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B5A" w:rsidRPr="00BB4B5A" w:rsidRDefault="00BB4B5A" w:rsidP="00932AC1">
      <w:pPr>
        <w:shd w:val="clear" w:color="auto" w:fill="FFFFFF"/>
        <w:bidi/>
        <w:spacing w:after="120" w:line="480" w:lineRule="auto"/>
        <w:outlineLvl w:val="0"/>
        <w:rPr>
          <w:rFonts w:ascii="Times New Roman" w:eastAsia="Times New Roman" w:hAnsi="Times New Roman" w:cs="Times New Roman"/>
          <w:color w:val="000000"/>
          <w:kern w:val="36"/>
          <w:sz w:val="26"/>
          <w:szCs w:val="26"/>
        </w:rPr>
      </w:pPr>
      <w:bookmarkStart w:id="0" w:name="_GoBack"/>
      <w:r w:rsidRPr="00BB4B5A">
        <w:rPr>
          <w:rFonts w:ascii="Times New Roman" w:eastAsia="Times New Roman" w:hAnsi="Times New Roman" w:cs="Times New Roman"/>
          <w:color w:val="000000"/>
          <w:kern w:val="36"/>
          <w:sz w:val="26"/>
          <w:szCs w:val="26"/>
          <w:rtl/>
        </w:rPr>
        <w:t>أدلّة تقرير التدقيق الجنائي: بداية الحساب؟</w:t>
      </w:r>
    </w:p>
    <w:p w:rsidR="00BB4B5A" w:rsidRPr="00BB4B5A" w:rsidRDefault="00932AC1" w:rsidP="00932AC1">
      <w:pPr>
        <w:numPr>
          <w:ilvl w:val="0"/>
          <w:numId w:val="1"/>
        </w:numPr>
        <w:shd w:val="clear" w:color="auto" w:fill="FFFFFF"/>
        <w:bidi/>
        <w:spacing w:after="0" w:line="240" w:lineRule="auto"/>
        <w:ind w:left="0"/>
        <w:rPr>
          <w:rFonts w:ascii="Times New Roman" w:eastAsia="Times New Roman" w:hAnsi="Times New Roman" w:cs="Times New Roman"/>
          <w:color w:val="808080"/>
          <w:sz w:val="26"/>
          <w:szCs w:val="26"/>
        </w:rPr>
      </w:pPr>
      <w:hyperlink r:id="rId5" w:history="1">
        <w:r w:rsidR="00BB4B5A" w:rsidRPr="00BB4B5A">
          <w:rPr>
            <w:rFonts w:ascii="Times New Roman" w:eastAsia="Times New Roman" w:hAnsi="Times New Roman" w:cs="Times New Roman"/>
            <w:color w:val="0000FF"/>
            <w:sz w:val="26"/>
            <w:szCs w:val="26"/>
            <w:u w:val="single"/>
            <w:rtl/>
          </w:rPr>
          <w:t>لبنان</w:t>
        </w:r>
      </w:hyperlink>
    </w:p>
    <w:p w:rsidR="00BB4B5A" w:rsidRPr="00BB4B5A" w:rsidRDefault="00BB4B5A" w:rsidP="00932AC1">
      <w:pPr>
        <w:shd w:val="clear" w:color="auto" w:fill="FFFFFF"/>
        <w:bidi/>
        <w:spacing w:after="0" w:line="240" w:lineRule="auto"/>
        <w:rPr>
          <w:rFonts w:ascii="Times New Roman" w:eastAsia="Times New Roman" w:hAnsi="Times New Roman" w:cs="Times New Roman"/>
          <w:color w:val="4C4C4C"/>
          <w:sz w:val="24"/>
          <w:szCs w:val="24"/>
        </w:rPr>
      </w:pPr>
      <w:r w:rsidRPr="00BB4B5A">
        <w:rPr>
          <w:rFonts w:ascii="Times New Roman" w:eastAsia="Times New Roman" w:hAnsi="Times New Roman" w:cs="Times New Roman"/>
          <w:color w:val="4C4C4C"/>
          <w:sz w:val="24"/>
          <w:szCs w:val="24"/>
        </w:rPr>
        <w:t> </w:t>
      </w:r>
    </w:p>
    <w:p w:rsidR="00BB4B5A" w:rsidRPr="00BB4B5A" w:rsidRDefault="00BB4B5A" w:rsidP="00932AC1">
      <w:pPr>
        <w:numPr>
          <w:ilvl w:val="0"/>
          <w:numId w:val="1"/>
        </w:numPr>
        <w:shd w:val="clear" w:color="auto" w:fill="FFFFFF"/>
        <w:bidi/>
        <w:spacing w:after="0" w:line="240" w:lineRule="auto"/>
        <w:ind w:left="0"/>
        <w:rPr>
          <w:rFonts w:ascii="Times New Roman" w:eastAsia="Times New Roman" w:hAnsi="Times New Roman" w:cs="Times New Roman"/>
          <w:color w:val="808080"/>
          <w:sz w:val="26"/>
          <w:szCs w:val="26"/>
        </w:rPr>
      </w:pPr>
      <w:r w:rsidRPr="00BB4B5A">
        <w:rPr>
          <w:rFonts w:ascii="Times New Roman" w:eastAsia="Times New Roman" w:hAnsi="Times New Roman" w:cs="Times New Roman"/>
          <w:color w:val="808080"/>
          <w:sz w:val="26"/>
          <w:szCs w:val="26"/>
        </w:rPr>
        <w:t> </w:t>
      </w:r>
      <w:r w:rsidRPr="00BB4B5A">
        <w:rPr>
          <w:rFonts w:ascii="Times New Roman" w:eastAsia="Times New Roman" w:hAnsi="Times New Roman" w:cs="Times New Roman"/>
          <w:color w:val="808080"/>
          <w:sz w:val="26"/>
          <w:szCs w:val="26"/>
          <w:rtl/>
        </w:rPr>
        <w:t>المختبر الجنائي</w:t>
      </w:r>
    </w:p>
    <w:p w:rsidR="00BB4B5A" w:rsidRPr="00BB4B5A" w:rsidRDefault="00BB4B5A" w:rsidP="00932AC1">
      <w:pPr>
        <w:shd w:val="clear" w:color="auto" w:fill="FFFFFF"/>
        <w:bidi/>
        <w:spacing w:after="0" w:line="240" w:lineRule="auto"/>
        <w:rPr>
          <w:rFonts w:ascii="Times New Roman" w:eastAsia="Times New Roman" w:hAnsi="Times New Roman" w:cs="Times New Roman"/>
          <w:color w:val="4C4C4C"/>
          <w:sz w:val="24"/>
          <w:szCs w:val="24"/>
        </w:rPr>
      </w:pPr>
      <w:r w:rsidRPr="00BB4B5A">
        <w:rPr>
          <w:rFonts w:ascii="Times New Roman" w:eastAsia="Times New Roman" w:hAnsi="Times New Roman" w:cs="Times New Roman"/>
          <w:color w:val="4C4C4C"/>
          <w:sz w:val="24"/>
          <w:szCs w:val="24"/>
        </w:rPr>
        <w:t> </w:t>
      </w:r>
    </w:p>
    <w:p w:rsidR="00BB4B5A" w:rsidRPr="00BB4B5A" w:rsidRDefault="00BB4B5A" w:rsidP="00932AC1">
      <w:pPr>
        <w:numPr>
          <w:ilvl w:val="0"/>
          <w:numId w:val="1"/>
        </w:numPr>
        <w:shd w:val="clear" w:color="auto" w:fill="FFFFFF"/>
        <w:bidi/>
        <w:spacing w:after="0" w:line="240" w:lineRule="auto"/>
        <w:ind w:left="0"/>
        <w:rPr>
          <w:rFonts w:ascii="Times New Roman" w:eastAsia="Times New Roman" w:hAnsi="Times New Roman" w:cs="Times New Roman"/>
          <w:color w:val="000000"/>
          <w:sz w:val="26"/>
          <w:szCs w:val="26"/>
        </w:rPr>
      </w:pPr>
      <w:r w:rsidRPr="00BB4B5A">
        <w:rPr>
          <w:rFonts w:ascii="Times New Roman" w:eastAsia="Times New Roman" w:hAnsi="Times New Roman" w:cs="Times New Roman"/>
          <w:color w:val="000000"/>
          <w:sz w:val="26"/>
          <w:szCs w:val="26"/>
        </w:rPr>
        <w:t> </w:t>
      </w:r>
      <w:hyperlink r:id="rId6" w:history="1">
        <w:r w:rsidRPr="00BB4B5A">
          <w:rPr>
            <w:rFonts w:ascii="Times New Roman" w:eastAsia="Times New Roman" w:hAnsi="Times New Roman" w:cs="Times New Roman"/>
            <w:color w:val="0000FF"/>
            <w:sz w:val="26"/>
            <w:szCs w:val="26"/>
            <w:u w:val="single"/>
            <w:rtl/>
          </w:rPr>
          <w:t>صادق علويّة</w:t>
        </w:r>
      </w:hyperlink>
    </w:p>
    <w:p w:rsidR="00BB4B5A" w:rsidRPr="00BB4B5A" w:rsidRDefault="00BB4B5A" w:rsidP="00932AC1">
      <w:pPr>
        <w:shd w:val="clear" w:color="auto" w:fill="FFFFFF"/>
        <w:bidi/>
        <w:spacing w:after="0" w:line="240" w:lineRule="auto"/>
        <w:rPr>
          <w:rFonts w:ascii="Times New Roman" w:eastAsia="Times New Roman" w:hAnsi="Times New Roman" w:cs="Times New Roman"/>
          <w:color w:val="4C4C4C"/>
          <w:sz w:val="24"/>
          <w:szCs w:val="24"/>
        </w:rPr>
      </w:pPr>
      <w:r w:rsidRPr="00BB4B5A">
        <w:rPr>
          <w:rFonts w:ascii="Times New Roman" w:eastAsia="Times New Roman" w:hAnsi="Times New Roman" w:cs="Times New Roman"/>
          <w:color w:val="4C4C4C"/>
          <w:sz w:val="24"/>
          <w:szCs w:val="24"/>
        </w:rPr>
        <w:t> </w:t>
      </w:r>
    </w:p>
    <w:p w:rsidR="00BB4B5A" w:rsidRPr="00BB4B5A" w:rsidRDefault="00BB4B5A" w:rsidP="00932AC1">
      <w:pPr>
        <w:numPr>
          <w:ilvl w:val="0"/>
          <w:numId w:val="1"/>
        </w:numPr>
        <w:shd w:val="clear" w:color="auto" w:fill="FFFFFF"/>
        <w:bidi/>
        <w:spacing w:after="0" w:line="240" w:lineRule="auto"/>
        <w:ind w:left="0"/>
        <w:rPr>
          <w:rFonts w:ascii="Times New Roman" w:eastAsia="Times New Roman" w:hAnsi="Times New Roman" w:cs="Times New Roman"/>
          <w:color w:val="4C4C4C"/>
          <w:sz w:val="24"/>
          <w:szCs w:val="24"/>
        </w:rPr>
      </w:pPr>
      <w:r w:rsidRPr="00BB4B5A">
        <w:rPr>
          <w:rFonts w:ascii="Times New Roman" w:eastAsia="Times New Roman" w:hAnsi="Times New Roman" w:cs="Times New Roman"/>
          <w:color w:val="4C4C4C"/>
          <w:sz w:val="24"/>
          <w:szCs w:val="24"/>
        </w:rPr>
        <w:t> </w:t>
      </w:r>
      <w:r w:rsidRPr="00BB4B5A">
        <w:rPr>
          <w:rFonts w:ascii="Times New Roman" w:eastAsia="Times New Roman" w:hAnsi="Times New Roman" w:cs="Times New Roman"/>
          <w:color w:val="4C4C4C"/>
          <w:sz w:val="24"/>
          <w:szCs w:val="24"/>
          <w:rtl/>
        </w:rPr>
        <w:t>السبت 19 آب 2023</w:t>
      </w:r>
    </w:p>
    <w:p w:rsidR="00BB4B5A" w:rsidRPr="00BB4B5A" w:rsidRDefault="00BB4B5A" w:rsidP="00932AC1">
      <w:pPr>
        <w:shd w:val="clear" w:color="auto" w:fill="FFFFFF"/>
        <w:bidi/>
        <w:spacing w:after="0" w:line="240" w:lineRule="auto"/>
        <w:rPr>
          <w:rFonts w:ascii="Times New Roman" w:eastAsia="Times New Roman" w:hAnsi="Times New Roman" w:cs="Times New Roman"/>
          <w:color w:val="4C4C4C"/>
          <w:sz w:val="29"/>
          <w:szCs w:val="29"/>
        </w:rPr>
      </w:pPr>
      <w:r w:rsidRPr="00BB4B5A">
        <w:rPr>
          <w:rFonts w:ascii="Times New Roman" w:eastAsia="Times New Roman" w:hAnsi="Times New Roman" w:cs="Times New Roman"/>
          <w:noProof/>
          <w:color w:val="4C4C4C"/>
          <w:sz w:val="2"/>
          <w:szCs w:val="2"/>
        </w:rPr>
        <mc:AlternateContent>
          <mc:Choice Requires="wps">
            <w:drawing>
              <wp:inline distT="0" distB="0" distL="0" distR="0">
                <wp:extent cx="304800" cy="304800"/>
                <wp:effectExtent l="0" t="0" r="0" b="0"/>
                <wp:docPr id="9" name="Rectangle 9" descr="https://al-akhbar.com/Lebanon/368406/%D8%A3%D8%AF%D9%84-%D8%A9-%D8%AA%D9%82%D8%B1%D9%8A%D8%B1-%D8%A7%D9%84%D8%AA%D8%AF%D9%82%D9%8A%D9%82-%D8%A7%D9%84%D8%AC%D9%86%D8%A7%D8%A6%D9%8A-%D8%A8%D8%AF%D8%A7%D9%8A%D8%A9-%D8%A7%D9%84%D8%AD%D8%B3%D8%A7%D8%A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1E0AF4" id="Rectangle 9" o:spid="_x0000_s1026" alt="https://al-akhbar.com/Lebanon/368406/%D8%A3%D8%AF%D9%84-%D8%A9-%D8%AA%D9%82%D8%B1%D9%8A%D8%B1-%D8%A7%D9%84%D8%AA%D8%AF%D9%82%D9%8A%D9%82-%D8%A7%D9%84%D8%AC%D9%86%D8%A7%D8%A6%D9%8A-%D8%A8%D8%AF%D8%A7%D9%8A%D8%A9-%D8%A7%D9%84%D8%AD%D8%B3%D8%A7%D8%A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AO/EtiJAMAALcGAAAOAAAAAAAA&#10;AAAAAAAAAC4CAABkcnMvZTJvRG9jLnhtbFBLAQItABQABgAIAAAAIQBMoOks2AAAAAMBAAAPAAAA&#10;AAAAAAAAAAAAAH4FAABkcnMvZG93bnJldi54bWxQSwUGAAAAAAQABADzAAAAgwYAAAAA&#10;" filled="f" stroked="f">
                <o:lock v:ext="edit" aspectratio="t"/>
                <w10:anchorlock/>
              </v:rect>
            </w:pict>
          </mc:Fallback>
        </mc:AlternateContent>
      </w:r>
    </w:p>
    <w:p w:rsidR="00BB4B5A" w:rsidRPr="00BB4B5A" w:rsidRDefault="00BB4B5A" w:rsidP="00932AC1">
      <w:pPr>
        <w:shd w:val="clear" w:color="auto" w:fill="FFFFFF"/>
        <w:bidi/>
        <w:spacing w:after="0" w:line="240" w:lineRule="auto"/>
        <w:rPr>
          <w:rFonts w:ascii="Times New Roman" w:eastAsia="Times New Roman" w:hAnsi="Times New Roman" w:cs="Times New Roman"/>
          <w:color w:val="4C4C4C"/>
          <w:sz w:val="26"/>
          <w:szCs w:val="26"/>
        </w:rPr>
      </w:pPr>
    </w:p>
    <w:p w:rsidR="00BB4B5A" w:rsidRPr="00BB4B5A" w:rsidRDefault="00BB4B5A" w:rsidP="00932AC1">
      <w:pPr>
        <w:shd w:val="clear" w:color="auto" w:fill="FFFFFF"/>
        <w:bidi/>
        <w:spacing w:after="195" w:line="240" w:lineRule="auto"/>
        <w:rPr>
          <w:rFonts w:ascii="Times New Roman" w:eastAsia="Times New Roman" w:hAnsi="Times New Roman" w:cs="Times New Roman"/>
          <w:color w:val="4C4C4C"/>
          <w:sz w:val="36"/>
          <w:szCs w:val="36"/>
        </w:rPr>
      </w:pPr>
      <w:r w:rsidRPr="00BB4B5A">
        <w:rPr>
          <w:rFonts w:ascii="Times New Roman" w:eastAsia="Times New Roman" w:hAnsi="Times New Roman" w:cs="Times New Roman"/>
          <w:color w:val="4C4C4C"/>
          <w:sz w:val="36"/>
          <w:szCs w:val="36"/>
        </w:rPr>
        <w:t>«</w:t>
      </w:r>
      <w:r w:rsidRPr="00BB4B5A">
        <w:rPr>
          <w:rFonts w:ascii="Times New Roman" w:eastAsia="Times New Roman" w:hAnsi="Times New Roman" w:cs="Times New Roman"/>
          <w:color w:val="4C4C4C"/>
          <w:sz w:val="36"/>
          <w:szCs w:val="36"/>
          <w:rtl/>
        </w:rPr>
        <w:t>يحتوي التقرير على أدلة تمهّد الطريق لملاحقات قضائية أمام المحاكم المختصّة، واقتراحات لتدابير يفترض اتخاذها لمنع تكرار الجرائم المالية للمصرف المركزي في المستقبل»، ربما كان هذا رجاء غالبية من سمع بتقرير التدقيق الجنائي لحسابات مصرف لبنان، الذي تأخر إصداره تسعة أشهر عن الموعد المحدّد مسبقاً (2022) من قبل شركة</w:t>
      </w:r>
      <w:r w:rsidRPr="00BB4B5A">
        <w:rPr>
          <w:rFonts w:ascii="Times New Roman" w:eastAsia="Times New Roman" w:hAnsi="Times New Roman" w:cs="Times New Roman"/>
          <w:color w:val="4C4C4C"/>
          <w:sz w:val="36"/>
          <w:szCs w:val="36"/>
        </w:rPr>
        <w:t xml:space="preserve"> (A&amp;M). </w:t>
      </w:r>
      <w:r w:rsidRPr="00BB4B5A">
        <w:rPr>
          <w:rFonts w:ascii="Times New Roman" w:eastAsia="Times New Roman" w:hAnsi="Times New Roman" w:cs="Times New Roman"/>
          <w:color w:val="4C4C4C"/>
          <w:sz w:val="36"/>
          <w:szCs w:val="36"/>
          <w:rtl/>
        </w:rPr>
        <w:t>ليصبح مادة للتداول الواسع بعد نشره وتعميمه مطلع الأسبوع المنصرم. فهل يتحقق فعلاً هذا الرجاء؟</w:t>
      </w:r>
    </w:p>
    <w:p w:rsidR="00BB4B5A" w:rsidRPr="00BB4B5A" w:rsidRDefault="00BB4B5A" w:rsidP="00932AC1">
      <w:pPr>
        <w:shd w:val="clear" w:color="auto" w:fill="000000"/>
        <w:bidi/>
        <w:spacing w:after="0" w:line="450" w:lineRule="atLeast"/>
        <w:jc w:val="center"/>
        <w:rPr>
          <w:rFonts w:ascii="Times New Roman" w:eastAsia="Times New Roman" w:hAnsi="Times New Roman" w:cs="Times New Roman"/>
          <w:color w:val="4C4C4C"/>
          <w:sz w:val="24"/>
          <w:szCs w:val="24"/>
        </w:rPr>
      </w:pPr>
      <w:r w:rsidRPr="00BB4B5A">
        <w:rPr>
          <w:rFonts w:ascii="Times New Roman" w:eastAsia="Times New Roman" w:hAnsi="Times New Roman" w:cs="Times New Roman"/>
          <w:noProof/>
          <w:color w:val="C9252C"/>
          <w:sz w:val="24"/>
          <w:szCs w:val="24"/>
          <w:bdr w:val="none" w:sz="0" w:space="0" w:color="auto" w:frame="1"/>
        </w:rPr>
        <mc:AlternateContent>
          <mc:Choice Requires="wps">
            <w:drawing>
              <wp:inline distT="0" distB="0" distL="0" distR="0">
                <wp:extent cx="304800" cy="304800"/>
                <wp:effectExtent l="0" t="0" r="0" b="0"/>
                <wp:docPr id="7" name="Rectangle 7" descr="https://cdn.optad360.net/icons/branding-video-negative.sv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D8BEFF" id="Rectangle 7" o:spid="_x0000_s1026" alt="https://cdn.optad360.net/icons/branding-video-negative.svg" href="https://www.optad360.com/?utm_source=branding&amp;utm_medium=video&amp;utm_camaign=al-akhbar.com"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" o:button="t" filled="f" stroked="f">
                <v:fill o:detectmouseclick="t"/>
                <o:lock v:ext="edit" aspectratio="t"/>
                <w10:anchorlock/>
              </v:rect>
            </w:pict>
          </mc:Fallback>
        </mc:AlternateContent>
      </w:r>
    </w:p>
    <w:p w:rsidR="00BB4B5A" w:rsidRPr="00BB4B5A" w:rsidRDefault="00BB4B5A" w:rsidP="00932AC1">
      <w:pPr>
        <w:shd w:val="clear" w:color="auto" w:fill="FFFFFF"/>
        <w:bidi/>
        <w:spacing w:after="0" w:line="450" w:lineRule="atLeast"/>
        <w:rPr>
          <w:rFonts w:ascii="Times New Roman" w:eastAsia="Times New Roman" w:hAnsi="Times New Roman" w:cs="Times New Roman"/>
          <w:color w:val="4C4C4C"/>
          <w:sz w:val="24"/>
          <w:szCs w:val="24"/>
        </w:rPr>
      </w:pPr>
      <w:r w:rsidRPr="00BB4B5A">
        <w:rPr>
          <w:rFonts w:ascii="Times New Roman" w:eastAsia="Times New Roman" w:hAnsi="Times New Roman" w:cs="Times New Roman"/>
          <w:color w:val="4C4C4C"/>
          <w:sz w:val="24"/>
          <w:szCs w:val="24"/>
          <w:rtl/>
        </w:rPr>
        <w:t>قدّمت شركة «ألفاريز أند مارسال</w:t>
      </w:r>
      <w:r w:rsidRPr="00BB4B5A">
        <w:rPr>
          <w:rFonts w:ascii="Times New Roman" w:eastAsia="Times New Roman" w:hAnsi="Times New Roman" w:cs="Times New Roman"/>
          <w:color w:val="4C4C4C"/>
          <w:sz w:val="24"/>
          <w:szCs w:val="24"/>
        </w:rPr>
        <w:t xml:space="preserve">» (Alvarez &amp; </w:t>
      </w:r>
      <w:proofErr w:type="spellStart"/>
      <w:r w:rsidRPr="00BB4B5A">
        <w:rPr>
          <w:rFonts w:ascii="Times New Roman" w:eastAsia="Times New Roman" w:hAnsi="Times New Roman" w:cs="Times New Roman"/>
          <w:color w:val="4C4C4C"/>
          <w:sz w:val="24"/>
          <w:szCs w:val="24"/>
        </w:rPr>
        <w:t>Marsal</w:t>
      </w:r>
      <w:proofErr w:type="spellEnd"/>
      <w:r w:rsidRPr="00BB4B5A">
        <w:rPr>
          <w:rFonts w:ascii="Times New Roman" w:eastAsia="Times New Roman" w:hAnsi="Times New Roman" w:cs="Times New Roman"/>
          <w:color w:val="4C4C4C"/>
          <w:sz w:val="24"/>
          <w:szCs w:val="24"/>
        </w:rPr>
        <w:t xml:space="preserve">) </w:t>
      </w:r>
      <w:r w:rsidRPr="00BB4B5A">
        <w:rPr>
          <w:rFonts w:ascii="Times New Roman" w:eastAsia="Times New Roman" w:hAnsi="Times New Roman" w:cs="Times New Roman"/>
          <w:color w:val="4C4C4C"/>
          <w:sz w:val="24"/>
          <w:szCs w:val="24"/>
          <w:rtl/>
        </w:rPr>
        <w:t>تقريرها -الذي سمّته تقريراً مبدئيّاً- باعتباره التقرير الذي سيقطع الشكّ باليقين حول مصير الودائع والأموال المنهوبة. إلا أنه لم يكن بحجم التوقّعات. فاللبنانيون الذين ينوؤون تحت وطأة أكبر أزمة اقتصادية مرّت عليهم، كانوا يظنّون أن التّدقيق الجنائي سيشكّل الحجر الأساسي للمحاسبة (راجع «القوس»، 11 آذار 2023، «تقنيات التدقيق الجنائي</w:t>
      </w:r>
      <w:r w:rsidRPr="00BB4B5A">
        <w:rPr>
          <w:rFonts w:ascii="Times New Roman" w:eastAsia="Times New Roman" w:hAnsi="Times New Roman" w:cs="Times New Roman"/>
          <w:color w:val="4C4C4C"/>
          <w:sz w:val="24"/>
          <w:szCs w:val="24"/>
        </w:rPr>
        <w:t>»)</w:t>
      </w:r>
    </w:p>
    <w:p w:rsidR="00BB4B5A" w:rsidRPr="00BB4B5A" w:rsidRDefault="00BB4B5A" w:rsidP="00932AC1">
      <w:pPr>
        <w:shd w:val="clear" w:color="auto" w:fill="FFFFFF"/>
        <w:bidi/>
        <w:spacing w:after="195" w:line="480" w:lineRule="atLeast"/>
        <w:rPr>
          <w:rFonts w:ascii="Times New Roman" w:eastAsia="Times New Roman" w:hAnsi="Times New Roman" w:cs="Times New Roman"/>
          <w:color w:val="4C4C4C"/>
          <w:sz w:val="24"/>
          <w:szCs w:val="24"/>
        </w:rPr>
      </w:pPr>
      <w:r w:rsidRPr="00BB4B5A">
        <w:rPr>
          <w:rFonts w:ascii="Times New Roman" w:eastAsia="Times New Roman" w:hAnsi="Times New Roman" w:cs="Times New Roman"/>
          <w:color w:val="4C4C4C"/>
          <w:sz w:val="24"/>
          <w:szCs w:val="24"/>
          <w:rtl/>
        </w:rPr>
        <w:t>قد يكون هذا الأمر صحيحاً في كثير من البلدان، إلّا في لبنان، إذ إن أي تدقيق جنائي في أي إدارة عامة سيُظهر تجاوزات قانونية لرأسها، وتحكّمه بالإدارة أو المؤسّسة كيفما يشاء، يشتري ويتبرّع ويقدّم الهدايا ويعقد الصفقات من مال اللبنانيين، وكأن الملك العام ملك خاص له</w:t>
      </w:r>
      <w:r w:rsidRPr="00BB4B5A">
        <w:rPr>
          <w:rFonts w:ascii="Times New Roman" w:eastAsia="Times New Roman" w:hAnsi="Times New Roman" w:cs="Times New Roman"/>
          <w:color w:val="4C4C4C"/>
          <w:sz w:val="24"/>
          <w:szCs w:val="24"/>
        </w:rPr>
        <w:t>.</w:t>
      </w:r>
      <w:r w:rsidRPr="00BB4B5A">
        <w:rPr>
          <w:rFonts w:ascii="Times New Roman" w:eastAsia="Times New Roman" w:hAnsi="Times New Roman" w:cs="Times New Roman"/>
          <w:color w:val="4C4C4C"/>
          <w:sz w:val="24"/>
          <w:szCs w:val="24"/>
        </w:rPr>
        <w:br/>
      </w:r>
    </w:p>
    <w:p w:rsidR="00BB4B5A" w:rsidRPr="00BB4B5A" w:rsidRDefault="00BB4B5A" w:rsidP="00932AC1">
      <w:pPr>
        <w:shd w:val="clear" w:color="auto" w:fill="FFFFFF"/>
        <w:bidi/>
        <w:spacing w:after="0" w:line="450" w:lineRule="atLeast"/>
        <w:rPr>
          <w:rFonts w:ascii="Times New Roman" w:eastAsia="Times New Roman" w:hAnsi="Times New Roman" w:cs="Times New Roman"/>
          <w:color w:val="4C4C4C"/>
          <w:sz w:val="24"/>
          <w:szCs w:val="24"/>
        </w:rPr>
      </w:pPr>
    </w:p>
    <w:p w:rsidR="00BB4B5A" w:rsidRPr="00BB4B5A" w:rsidRDefault="00BB4B5A" w:rsidP="00932AC1">
      <w:pPr>
        <w:shd w:val="clear" w:color="auto" w:fill="FFFFFF"/>
        <w:bidi/>
        <w:spacing w:after="0" w:line="450" w:lineRule="atLeast"/>
        <w:jc w:val="center"/>
        <w:rPr>
          <w:rFonts w:ascii="Times New Roman" w:eastAsia="Times New Roman" w:hAnsi="Times New Roman" w:cs="Times New Roman"/>
          <w:color w:val="4C4C4C"/>
          <w:sz w:val="24"/>
          <w:szCs w:val="24"/>
        </w:rPr>
      </w:pPr>
      <w:r w:rsidRPr="00BB4B5A">
        <w:rPr>
          <w:rFonts w:ascii="Times New Roman" w:eastAsia="Times New Roman" w:hAnsi="Times New Roman" w:cs="Times New Roman"/>
          <w:color w:val="4C4C4C"/>
          <w:sz w:val="24"/>
          <w:szCs w:val="24"/>
        </w:rPr>
        <w:t>ad</w:t>
      </w:r>
    </w:p>
    <w:p w:rsidR="00BB4B5A" w:rsidRPr="00BB4B5A" w:rsidRDefault="00BB4B5A" w:rsidP="00932AC1">
      <w:pPr>
        <w:shd w:val="clear" w:color="auto" w:fill="FFFFFF"/>
        <w:bidi/>
        <w:spacing w:after="0" w:line="450" w:lineRule="atLeast"/>
        <w:rPr>
          <w:rFonts w:ascii="Times New Roman" w:eastAsia="Times New Roman" w:hAnsi="Times New Roman" w:cs="Times New Roman"/>
          <w:color w:val="4C4C4C"/>
          <w:sz w:val="24"/>
          <w:szCs w:val="24"/>
        </w:rPr>
      </w:pPr>
      <w:r w:rsidRPr="00BB4B5A">
        <w:rPr>
          <w:rFonts w:ascii="Times New Roman" w:eastAsia="Times New Roman" w:hAnsi="Times New Roman" w:cs="Times New Roman"/>
          <w:color w:val="4C4C4C"/>
          <w:sz w:val="24"/>
          <w:szCs w:val="24"/>
        </w:rPr>
        <w:br/>
      </w:r>
      <w:r w:rsidRPr="00BB4B5A">
        <w:rPr>
          <w:rFonts w:ascii="Times New Roman" w:eastAsia="Times New Roman" w:hAnsi="Times New Roman" w:cs="Times New Roman"/>
          <w:color w:val="4C4C4C"/>
          <w:sz w:val="24"/>
          <w:szCs w:val="24"/>
        </w:rPr>
        <w:br/>
      </w:r>
      <w:r w:rsidRPr="00BB4B5A">
        <w:rPr>
          <w:rFonts w:ascii="Times New Roman" w:eastAsia="Times New Roman" w:hAnsi="Times New Roman" w:cs="Times New Roman"/>
          <w:b/>
          <w:bCs/>
          <w:color w:val="4C4C4C"/>
          <w:sz w:val="24"/>
          <w:szCs w:val="24"/>
          <w:rtl/>
        </w:rPr>
        <w:lastRenderedPageBreak/>
        <w:t>أبرز الملاحظات حول التقرير</w:t>
      </w:r>
      <w:r w:rsidRPr="00BB4B5A">
        <w:rPr>
          <w:rFonts w:ascii="Times New Roman" w:eastAsia="Times New Roman" w:hAnsi="Times New Roman" w:cs="Times New Roman"/>
          <w:color w:val="4C4C4C"/>
          <w:sz w:val="24"/>
          <w:szCs w:val="24"/>
        </w:rPr>
        <w:br/>
        <w:t xml:space="preserve">1. </w:t>
      </w:r>
      <w:r w:rsidRPr="00BB4B5A">
        <w:rPr>
          <w:rFonts w:ascii="Times New Roman" w:eastAsia="Times New Roman" w:hAnsi="Times New Roman" w:cs="Times New Roman"/>
          <w:color w:val="4C4C4C"/>
          <w:sz w:val="24"/>
          <w:szCs w:val="24"/>
          <w:rtl/>
        </w:rPr>
        <w:t>تقرير التدقيق الجنائي «الأوّلي»، هكذا عنونت الشركة التقرير، وليس معلوماً السّبب الذي جعله تقريراً أوليّاً لا نهائياً</w:t>
      </w:r>
      <w:r w:rsidRPr="00BB4B5A">
        <w:rPr>
          <w:rFonts w:ascii="Times New Roman" w:eastAsia="Times New Roman" w:hAnsi="Times New Roman" w:cs="Times New Roman"/>
          <w:color w:val="4C4C4C"/>
          <w:sz w:val="24"/>
          <w:szCs w:val="24"/>
        </w:rPr>
        <w:t>.</w:t>
      </w:r>
      <w:r w:rsidRPr="00BB4B5A">
        <w:rPr>
          <w:rFonts w:ascii="Times New Roman" w:eastAsia="Times New Roman" w:hAnsi="Times New Roman" w:cs="Times New Roman"/>
          <w:color w:val="4C4C4C"/>
          <w:sz w:val="24"/>
          <w:szCs w:val="24"/>
        </w:rPr>
        <w:br/>
        <w:t xml:space="preserve">2. </w:t>
      </w:r>
      <w:r w:rsidRPr="00BB4B5A">
        <w:rPr>
          <w:rFonts w:ascii="Times New Roman" w:eastAsia="Times New Roman" w:hAnsi="Times New Roman" w:cs="Times New Roman"/>
          <w:color w:val="4C4C4C"/>
          <w:sz w:val="24"/>
          <w:szCs w:val="24"/>
          <w:rtl/>
        </w:rPr>
        <w:t>لم يتضمّن التقرير تدقيقاً في التّحويلات المالية التي جرت بين عامَي 2019 و2020 رغم أنه يفترض أن تكون مشمولة بفترة التدقيق الجنائي المطلوب</w:t>
      </w:r>
      <w:r w:rsidRPr="00BB4B5A">
        <w:rPr>
          <w:rFonts w:ascii="Times New Roman" w:eastAsia="Times New Roman" w:hAnsi="Times New Roman" w:cs="Times New Roman"/>
          <w:color w:val="4C4C4C"/>
          <w:sz w:val="24"/>
          <w:szCs w:val="24"/>
        </w:rPr>
        <w:t>.</w:t>
      </w:r>
      <w:r w:rsidRPr="00BB4B5A">
        <w:rPr>
          <w:rFonts w:ascii="Times New Roman" w:eastAsia="Times New Roman" w:hAnsi="Times New Roman" w:cs="Times New Roman"/>
          <w:color w:val="4C4C4C"/>
          <w:sz w:val="24"/>
          <w:szCs w:val="24"/>
        </w:rPr>
        <w:br/>
        <w:t xml:space="preserve">3. </w:t>
      </w:r>
      <w:r w:rsidRPr="00BB4B5A">
        <w:rPr>
          <w:rFonts w:ascii="Times New Roman" w:eastAsia="Times New Roman" w:hAnsi="Times New Roman" w:cs="Times New Roman"/>
          <w:color w:val="4C4C4C"/>
          <w:sz w:val="24"/>
          <w:szCs w:val="24"/>
          <w:rtl/>
        </w:rPr>
        <w:t>كرر التقرير بيانات سبق أن أعلنها مصرف لبنان، ولم يظهر أي جديد بشأنها</w:t>
      </w:r>
      <w:r w:rsidRPr="00BB4B5A">
        <w:rPr>
          <w:rFonts w:ascii="Times New Roman" w:eastAsia="Times New Roman" w:hAnsi="Times New Roman" w:cs="Times New Roman"/>
          <w:color w:val="4C4C4C"/>
          <w:sz w:val="24"/>
          <w:szCs w:val="24"/>
        </w:rPr>
        <w:t>.</w:t>
      </w:r>
      <w:r w:rsidRPr="00BB4B5A">
        <w:rPr>
          <w:rFonts w:ascii="Times New Roman" w:eastAsia="Times New Roman" w:hAnsi="Times New Roman" w:cs="Times New Roman"/>
          <w:color w:val="4C4C4C"/>
          <w:sz w:val="24"/>
          <w:szCs w:val="24"/>
        </w:rPr>
        <w:br/>
        <w:t xml:space="preserve">4. </w:t>
      </w:r>
      <w:r w:rsidRPr="00BB4B5A">
        <w:rPr>
          <w:rFonts w:ascii="Times New Roman" w:eastAsia="Times New Roman" w:hAnsi="Times New Roman" w:cs="Times New Roman"/>
          <w:color w:val="4C4C4C"/>
          <w:sz w:val="24"/>
          <w:szCs w:val="24"/>
          <w:rtl/>
        </w:rPr>
        <w:t>نقص في المعلومات ومنها البيانات المطلوبة حول التحويلات، والتي قال التقرير إنه يقتضي إحضارها ولم يقم بذلك</w:t>
      </w:r>
      <w:r w:rsidRPr="00BB4B5A">
        <w:rPr>
          <w:rFonts w:ascii="Times New Roman" w:eastAsia="Times New Roman" w:hAnsi="Times New Roman" w:cs="Times New Roman"/>
          <w:color w:val="4C4C4C"/>
          <w:sz w:val="24"/>
          <w:szCs w:val="24"/>
        </w:rPr>
        <w:t>.</w:t>
      </w:r>
      <w:r w:rsidRPr="00BB4B5A">
        <w:rPr>
          <w:rFonts w:ascii="Times New Roman" w:eastAsia="Times New Roman" w:hAnsi="Times New Roman" w:cs="Times New Roman"/>
          <w:color w:val="4C4C4C"/>
          <w:sz w:val="24"/>
          <w:szCs w:val="24"/>
        </w:rPr>
        <w:br/>
        <w:t xml:space="preserve">5. </w:t>
      </w:r>
      <w:r w:rsidRPr="00BB4B5A">
        <w:rPr>
          <w:rFonts w:ascii="Times New Roman" w:eastAsia="Times New Roman" w:hAnsi="Times New Roman" w:cs="Times New Roman"/>
          <w:color w:val="4C4C4C"/>
          <w:sz w:val="24"/>
          <w:szCs w:val="24"/>
          <w:rtl/>
        </w:rPr>
        <w:t>تضمّن تحليل الهندسات المالية بنداً حول حسابات الحاكم السابق رياض سلامة، في حين أن حساباته الشخصية وحسابات كبار الموظفين التنفيذيين في المصرف يجب أن تكون موضع تدقيق في فصل خاص</w:t>
      </w:r>
      <w:r w:rsidRPr="00BB4B5A">
        <w:rPr>
          <w:rFonts w:ascii="Times New Roman" w:eastAsia="Times New Roman" w:hAnsi="Times New Roman" w:cs="Times New Roman"/>
          <w:color w:val="4C4C4C"/>
          <w:sz w:val="24"/>
          <w:szCs w:val="24"/>
        </w:rPr>
        <w:t>.</w:t>
      </w:r>
      <w:r w:rsidRPr="00BB4B5A">
        <w:rPr>
          <w:rFonts w:ascii="Times New Roman" w:eastAsia="Times New Roman" w:hAnsi="Times New Roman" w:cs="Times New Roman"/>
          <w:color w:val="4C4C4C"/>
          <w:sz w:val="24"/>
          <w:szCs w:val="24"/>
        </w:rPr>
        <w:br/>
        <w:t xml:space="preserve">6. </w:t>
      </w:r>
      <w:r w:rsidRPr="00BB4B5A">
        <w:rPr>
          <w:rFonts w:ascii="Times New Roman" w:eastAsia="Times New Roman" w:hAnsi="Times New Roman" w:cs="Times New Roman"/>
          <w:color w:val="4C4C4C"/>
          <w:sz w:val="24"/>
          <w:szCs w:val="24"/>
          <w:rtl/>
        </w:rPr>
        <w:t>تحليل النفقات التشغيلية للمصرف، رغم أهميتها، ليست هي بيت القصيد. فالمشكلة لا تكمن فقط في هدر 50 مليون دولار، أو في شركة يقتضي إدارتها بجدية لتربح، إنما تتعلق بسياسة مالية ونقدية من قبل مصرف لبنان أضاعت ما يزيد على 73 مليار دولار، وهذا ما يفترض الإجابة عنه</w:t>
      </w:r>
      <w:r w:rsidRPr="00BB4B5A">
        <w:rPr>
          <w:rFonts w:ascii="Times New Roman" w:eastAsia="Times New Roman" w:hAnsi="Times New Roman" w:cs="Times New Roman"/>
          <w:color w:val="4C4C4C"/>
          <w:sz w:val="24"/>
          <w:szCs w:val="24"/>
        </w:rPr>
        <w:t>.</w:t>
      </w:r>
    </w:p>
    <w:p w:rsidR="00BB4B5A" w:rsidRPr="00BB4B5A" w:rsidRDefault="00BB4B5A" w:rsidP="00932AC1">
      <w:pPr>
        <w:shd w:val="clear" w:color="auto" w:fill="FFFFFF"/>
        <w:bidi/>
        <w:spacing w:after="0" w:line="450" w:lineRule="atLeast"/>
        <w:jc w:val="center"/>
        <w:rPr>
          <w:rFonts w:ascii="Times New Roman" w:eastAsia="Times New Roman" w:hAnsi="Times New Roman" w:cs="Times New Roman"/>
          <w:color w:val="4C4C4C"/>
          <w:sz w:val="24"/>
          <w:szCs w:val="24"/>
        </w:rPr>
      </w:pPr>
      <w:r w:rsidRPr="00BB4B5A">
        <w:rPr>
          <w:rFonts w:ascii="Times New Roman" w:eastAsia="Times New Roman" w:hAnsi="Times New Roman" w:cs="Times New Roman"/>
          <w:color w:val="4C4C4C"/>
          <w:sz w:val="24"/>
          <w:szCs w:val="24"/>
        </w:rPr>
        <w:t>ad</w:t>
      </w:r>
    </w:p>
    <w:p w:rsidR="00BB4B5A" w:rsidRPr="00BB4B5A" w:rsidRDefault="00BB4B5A" w:rsidP="00932AC1">
      <w:pPr>
        <w:shd w:val="clear" w:color="auto" w:fill="FFFFFF"/>
        <w:bidi/>
        <w:spacing w:after="0" w:line="450" w:lineRule="atLeast"/>
        <w:rPr>
          <w:rFonts w:ascii="Times New Roman" w:eastAsia="Times New Roman" w:hAnsi="Times New Roman" w:cs="Times New Roman"/>
          <w:color w:val="4C4C4C"/>
          <w:sz w:val="24"/>
          <w:szCs w:val="24"/>
        </w:rPr>
      </w:pPr>
      <w:r w:rsidRPr="00BB4B5A">
        <w:rPr>
          <w:rFonts w:ascii="Times New Roman" w:eastAsia="Times New Roman" w:hAnsi="Times New Roman" w:cs="Times New Roman"/>
          <w:color w:val="4C4C4C"/>
          <w:sz w:val="24"/>
          <w:szCs w:val="24"/>
        </w:rPr>
        <w:br/>
        <w:t xml:space="preserve">7. </w:t>
      </w:r>
      <w:r w:rsidRPr="00BB4B5A">
        <w:rPr>
          <w:rFonts w:ascii="Times New Roman" w:eastAsia="Times New Roman" w:hAnsi="Times New Roman" w:cs="Times New Roman"/>
          <w:color w:val="4C4C4C"/>
          <w:sz w:val="24"/>
          <w:szCs w:val="24"/>
          <w:rtl/>
        </w:rPr>
        <w:t>أظهر التقرير غياب التعاون الكامل من مصرف لبنان رغم صدور قانون برفع السرية المصرفية لغايات هذا التدقيق</w:t>
      </w:r>
      <w:r w:rsidRPr="00BB4B5A">
        <w:rPr>
          <w:rFonts w:ascii="Times New Roman" w:eastAsia="Times New Roman" w:hAnsi="Times New Roman" w:cs="Times New Roman"/>
          <w:color w:val="4C4C4C"/>
          <w:sz w:val="24"/>
          <w:szCs w:val="24"/>
        </w:rPr>
        <w:t>.</w:t>
      </w:r>
      <w:r w:rsidRPr="00BB4B5A">
        <w:rPr>
          <w:rFonts w:ascii="Times New Roman" w:eastAsia="Times New Roman" w:hAnsi="Times New Roman" w:cs="Times New Roman"/>
          <w:color w:val="4C4C4C"/>
          <w:sz w:val="24"/>
          <w:szCs w:val="24"/>
        </w:rPr>
        <w:br/>
        <w:t xml:space="preserve">8. </w:t>
      </w:r>
      <w:r w:rsidRPr="00BB4B5A">
        <w:rPr>
          <w:rFonts w:ascii="Times New Roman" w:eastAsia="Times New Roman" w:hAnsi="Times New Roman" w:cs="Times New Roman"/>
          <w:color w:val="4C4C4C"/>
          <w:sz w:val="24"/>
          <w:szCs w:val="24"/>
          <w:rtl/>
        </w:rPr>
        <w:t>طلبت الشركة مقابلة 47 موظفاً من المصرف فطلب الأخير خفض العدد إلى 9 فقط</w:t>
      </w:r>
      <w:r w:rsidRPr="00BB4B5A">
        <w:rPr>
          <w:rFonts w:ascii="Times New Roman" w:eastAsia="Times New Roman" w:hAnsi="Times New Roman" w:cs="Times New Roman"/>
          <w:color w:val="4C4C4C"/>
          <w:sz w:val="24"/>
          <w:szCs w:val="24"/>
        </w:rPr>
        <w:t>.</w:t>
      </w:r>
      <w:r w:rsidRPr="00BB4B5A">
        <w:rPr>
          <w:rFonts w:ascii="Times New Roman" w:eastAsia="Times New Roman" w:hAnsi="Times New Roman" w:cs="Times New Roman"/>
          <w:color w:val="4C4C4C"/>
          <w:sz w:val="24"/>
          <w:szCs w:val="24"/>
        </w:rPr>
        <w:br/>
        <w:t xml:space="preserve">9. </w:t>
      </w:r>
      <w:r w:rsidRPr="00BB4B5A">
        <w:rPr>
          <w:rFonts w:ascii="Times New Roman" w:eastAsia="Times New Roman" w:hAnsi="Times New Roman" w:cs="Times New Roman"/>
          <w:color w:val="4C4C4C"/>
          <w:sz w:val="24"/>
          <w:szCs w:val="24"/>
          <w:rtl/>
        </w:rPr>
        <w:t>لم يسمح للشركة بالاجتماع مع الموظفين واقتصرت المقابلات على المراسلة الكتابية. إذ أرسلت الشركة أسئلة مكتوبة إلى 14 موظفاً في 31 تشرين الأول 2022 وتلقّت ردوداً مكتوبة منهم في 13 شباط 2023 (بعد أربعة أشهر)</w:t>
      </w:r>
      <w:r w:rsidRPr="00BB4B5A">
        <w:rPr>
          <w:rFonts w:ascii="Times New Roman" w:eastAsia="Times New Roman" w:hAnsi="Times New Roman" w:cs="Times New Roman"/>
          <w:color w:val="4C4C4C"/>
          <w:sz w:val="24"/>
          <w:szCs w:val="24"/>
        </w:rPr>
        <w:t>.</w:t>
      </w:r>
      <w:r w:rsidRPr="00BB4B5A">
        <w:rPr>
          <w:rFonts w:ascii="Times New Roman" w:eastAsia="Times New Roman" w:hAnsi="Times New Roman" w:cs="Times New Roman"/>
          <w:color w:val="4C4C4C"/>
          <w:sz w:val="24"/>
          <w:szCs w:val="24"/>
        </w:rPr>
        <w:br/>
        <w:t xml:space="preserve">10. </w:t>
      </w:r>
      <w:r w:rsidRPr="00BB4B5A">
        <w:rPr>
          <w:rFonts w:ascii="Times New Roman" w:eastAsia="Times New Roman" w:hAnsi="Times New Roman" w:cs="Times New Roman"/>
          <w:color w:val="4C4C4C"/>
          <w:sz w:val="24"/>
          <w:szCs w:val="24"/>
          <w:rtl/>
        </w:rPr>
        <w:t>أزيل جزء من بيانات التحويلات المالية قبل تسليمها للشركة بحجة قانون السرّية المصرفية، وقد حدّ هذا من قدرتها على تحديد المستفيد النهائي من التحويلات الماليّة، مع أن التقرير يورد أن الشركة أُبلغت من وزارة المالية بأن القانون علّق السرّية المصرفية ما يسمح لها بالولوج إلى البيانات</w:t>
      </w:r>
      <w:r w:rsidRPr="00BB4B5A">
        <w:rPr>
          <w:rFonts w:ascii="Times New Roman" w:eastAsia="Times New Roman" w:hAnsi="Times New Roman" w:cs="Times New Roman"/>
          <w:color w:val="4C4C4C"/>
          <w:sz w:val="24"/>
          <w:szCs w:val="24"/>
        </w:rPr>
        <w:t>.</w:t>
      </w:r>
    </w:p>
    <w:p w:rsidR="00BB4B5A" w:rsidRPr="00BB4B5A" w:rsidRDefault="00BB4B5A" w:rsidP="00932AC1">
      <w:pPr>
        <w:shd w:val="clear" w:color="auto" w:fill="FFFFFF"/>
        <w:bidi/>
        <w:spacing w:line="450" w:lineRule="atLeast"/>
        <w:rPr>
          <w:rFonts w:ascii="Times New Roman" w:eastAsia="Times New Roman" w:hAnsi="Times New Roman" w:cs="Times New Roman"/>
          <w:b/>
          <w:bCs/>
          <w:color w:val="4C4C4C"/>
          <w:sz w:val="36"/>
          <w:szCs w:val="36"/>
        </w:rPr>
      </w:pPr>
      <w:r w:rsidRPr="00BB4B5A">
        <w:rPr>
          <w:rFonts w:ascii="Times New Roman" w:eastAsia="Times New Roman" w:hAnsi="Times New Roman" w:cs="Times New Roman"/>
          <w:b/>
          <w:bCs/>
          <w:color w:val="4C4C4C"/>
          <w:sz w:val="36"/>
          <w:szCs w:val="36"/>
          <w:rtl/>
        </w:rPr>
        <w:t>أزيل جزء من بيانات التحويلات المالية قبل تسليمها للشركة المدققة بحجة السرّية المصرفية</w:t>
      </w:r>
    </w:p>
    <w:p w:rsidR="00BB4B5A" w:rsidRPr="00BB4B5A" w:rsidRDefault="00BB4B5A" w:rsidP="00932AC1">
      <w:pPr>
        <w:shd w:val="clear" w:color="auto" w:fill="FFFFFF"/>
        <w:bidi/>
        <w:spacing w:after="0" w:line="450" w:lineRule="atLeast"/>
        <w:jc w:val="center"/>
        <w:rPr>
          <w:rFonts w:ascii="Times New Roman" w:eastAsia="Times New Roman" w:hAnsi="Times New Roman" w:cs="Times New Roman"/>
          <w:color w:val="4C4C4C"/>
          <w:sz w:val="24"/>
          <w:szCs w:val="24"/>
        </w:rPr>
      </w:pPr>
      <w:r w:rsidRPr="00BB4B5A">
        <w:rPr>
          <w:rFonts w:ascii="Times New Roman" w:eastAsia="Times New Roman" w:hAnsi="Times New Roman" w:cs="Times New Roman"/>
          <w:color w:val="4C4C4C"/>
          <w:sz w:val="24"/>
          <w:szCs w:val="24"/>
        </w:rPr>
        <w:t>ad</w:t>
      </w:r>
    </w:p>
    <w:p w:rsidR="00BB4B5A" w:rsidRPr="00BB4B5A" w:rsidRDefault="00BB4B5A" w:rsidP="00932AC1">
      <w:pPr>
        <w:shd w:val="clear" w:color="auto" w:fill="FFFFFF"/>
        <w:bidi/>
        <w:spacing w:after="195" w:line="480" w:lineRule="atLeast"/>
        <w:rPr>
          <w:rFonts w:ascii="Times New Roman" w:eastAsia="Times New Roman" w:hAnsi="Times New Roman" w:cs="Times New Roman"/>
          <w:color w:val="4C4C4C"/>
          <w:sz w:val="24"/>
          <w:szCs w:val="24"/>
        </w:rPr>
      </w:pPr>
      <w:r w:rsidRPr="00BB4B5A">
        <w:rPr>
          <w:rFonts w:ascii="Times New Roman" w:eastAsia="Times New Roman" w:hAnsi="Times New Roman" w:cs="Times New Roman"/>
          <w:color w:val="4C4C4C"/>
          <w:sz w:val="24"/>
          <w:szCs w:val="24"/>
        </w:rPr>
        <w:lastRenderedPageBreak/>
        <w:br/>
        <w:t xml:space="preserve">11. </w:t>
      </w:r>
      <w:r w:rsidRPr="00BB4B5A">
        <w:rPr>
          <w:rFonts w:ascii="Times New Roman" w:eastAsia="Times New Roman" w:hAnsi="Times New Roman" w:cs="Times New Roman"/>
          <w:color w:val="4C4C4C"/>
          <w:sz w:val="24"/>
          <w:szCs w:val="24"/>
          <w:rtl/>
        </w:rPr>
        <w:t>زوّد مصرف لبنان الشركة بعدد من البيانات من دون جداول، أي على شاكلة نصوص غير منسّقة</w:t>
      </w:r>
      <w:r w:rsidRPr="00BB4B5A">
        <w:rPr>
          <w:rFonts w:ascii="Times New Roman" w:eastAsia="Times New Roman" w:hAnsi="Times New Roman" w:cs="Times New Roman"/>
          <w:color w:val="4C4C4C"/>
          <w:sz w:val="24"/>
          <w:szCs w:val="24"/>
        </w:rPr>
        <w:t xml:space="preserve"> unformatted </w:t>
      </w:r>
      <w:r w:rsidRPr="00BB4B5A">
        <w:rPr>
          <w:rFonts w:ascii="Times New Roman" w:eastAsia="Times New Roman" w:hAnsi="Times New Roman" w:cs="Times New Roman"/>
          <w:color w:val="4C4C4C"/>
          <w:sz w:val="24"/>
          <w:szCs w:val="24"/>
          <w:rtl/>
        </w:rPr>
        <w:t>رغم أنها أرقام، ما استدعى إنشاء قاعدة بيانات لها من جديد</w:t>
      </w:r>
      <w:r w:rsidRPr="00BB4B5A">
        <w:rPr>
          <w:rFonts w:ascii="Times New Roman" w:eastAsia="Times New Roman" w:hAnsi="Times New Roman" w:cs="Times New Roman"/>
          <w:color w:val="4C4C4C"/>
          <w:sz w:val="24"/>
          <w:szCs w:val="24"/>
        </w:rPr>
        <w:t>.</w:t>
      </w:r>
      <w:r w:rsidRPr="00BB4B5A">
        <w:rPr>
          <w:rFonts w:ascii="Times New Roman" w:eastAsia="Times New Roman" w:hAnsi="Times New Roman" w:cs="Times New Roman"/>
          <w:color w:val="4C4C4C"/>
          <w:sz w:val="24"/>
          <w:szCs w:val="24"/>
        </w:rPr>
        <w:br/>
        <w:t xml:space="preserve">12. </w:t>
      </w:r>
      <w:r w:rsidRPr="00BB4B5A">
        <w:rPr>
          <w:rFonts w:ascii="Times New Roman" w:eastAsia="Times New Roman" w:hAnsi="Times New Roman" w:cs="Times New Roman"/>
          <w:color w:val="4C4C4C"/>
          <w:sz w:val="24"/>
          <w:szCs w:val="24"/>
          <w:rtl/>
        </w:rPr>
        <w:t>نقل مصرف لبنان الكلفة إلى الخزينة العامة بهدف تجنّب تسجيل الخسائر والاعتراف بها</w:t>
      </w:r>
      <w:r w:rsidRPr="00BB4B5A">
        <w:rPr>
          <w:rFonts w:ascii="Times New Roman" w:eastAsia="Times New Roman" w:hAnsi="Times New Roman" w:cs="Times New Roman"/>
          <w:color w:val="4C4C4C"/>
          <w:sz w:val="24"/>
          <w:szCs w:val="24"/>
        </w:rPr>
        <w:t>.</w:t>
      </w:r>
    </w:p>
    <w:p w:rsidR="00BB4B5A" w:rsidRPr="00BB4B5A" w:rsidRDefault="00BB4B5A" w:rsidP="00932AC1">
      <w:pPr>
        <w:shd w:val="clear" w:color="auto" w:fill="FFFFFF"/>
        <w:bidi/>
        <w:spacing w:after="0" w:line="450" w:lineRule="atLeast"/>
        <w:rPr>
          <w:rFonts w:ascii="Times New Roman" w:eastAsia="Times New Roman" w:hAnsi="Times New Roman" w:cs="Times New Roman"/>
          <w:color w:val="4C4C4C"/>
          <w:sz w:val="24"/>
          <w:szCs w:val="24"/>
        </w:rPr>
      </w:pPr>
      <w:r w:rsidRPr="00BB4B5A">
        <w:rPr>
          <w:rFonts w:ascii="Times New Roman" w:eastAsia="Times New Roman" w:hAnsi="Times New Roman" w:cs="Times New Roman"/>
          <w:color w:val="4C4C4C"/>
          <w:sz w:val="24"/>
          <w:szCs w:val="24"/>
        </w:rPr>
        <w:t xml:space="preserve">13. </w:t>
      </w:r>
      <w:r w:rsidRPr="00BB4B5A">
        <w:rPr>
          <w:rFonts w:ascii="Times New Roman" w:eastAsia="Times New Roman" w:hAnsi="Times New Roman" w:cs="Times New Roman"/>
          <w:color w:val="4C4C4C"/>
          <w:sz w:val="24"/>
          <w:szCs w:val="24"/>
          <w:rtl/>
        </w:rPr>
        <w:t>نُقل بيان الوضع الموجز لمصرف لبنان الذي ينشره المصرف وجمع محتوياته من دون أي تعديل من الشركة</w:t>
      </w:r>
      <w:r w:rsidRPr="00BB4B5A">
        <w:rPr>
          <w:rFonts w:ascii="Times New Roman" w:eastAsia="Times New Roman" w:hAnsi="Times New Roman" w:cs="Times New Roman"/>
          <w:color w:val="4C4C4C"/>
          <w:sz w:val="24"/>
          <w:szCs w:val="24"/>
        </w:rPr>
        <w:t>.</w:t>
      </w:r>
      <w:r w:rsidRPr="00BB4B5A">
        <w:rPr>
          <w:rFonts w:ascii="Times New Roman" w:eastAsia="Times New Roman" w:hAnsi="Times New Roman" w:cs="Times New Roman"/>
          <w:color w:val="4C4C4C"/>
          <w:sz w:val="24"/>
          <w:szCs w:val="24"/>
        </w:rPr>
        <w:br/>
      </w:r>
    </w:p>
    <w:p w:rsidR="00BB4B5A" w:rsidRPr="00BB4B5A" w:rsidRDefault="00BB4B5A" w:rsidP="00932AC1">
      <w:pPr>
        <w:shd w:val="clear" w:color="auto" w:fill="FFFFFF"/>
        <w:bidi/>
        <w:spacing w:line="270" w:lineRule="atLeast"/>
        <w:jc w:val="center"/>
        <w:rPr>
          <w:rFonts w:ascii="Times New Roman" w:eastAsia="Times New Roman" w:hAnsi="Times New Roman" w:cs="Times New Roman"/>
          <w:color w:val="4C4C4C"/>
          <w:sz w:val="24"/>
          <w:szCs w:val="24"/>
        </w:rPr>
      </w:pPr>
      <w:r w:rsidRPr="00BB4B5A">
        <w:rPr>
          <w:rFonts w:ascii="Times New Roman" w:eastAsia="Times New Roman" w:hAnsi="Times New Roman" w:cs="Times New Roman"/>
          <w:noProof/>
          <w:color w:val="C9252C"/>
          <w:sz w:val="24"/>
          <w:szCs w:val="24"/>
        </w:rPr>
        <mc:AlternateContent>
          <mc:Choice Requires="wps">
            <w:drawing>
              <wp:inline distT="0" distB="0" distL="0" distR="0">
                <wp:extent cx="304800" cy="304800"/>
                <wp:effectExtent l="0" t="0" r="0" b="0"/>
                <wp:docPr id="5" name="Rectangle 5" descr="https://cdn.optad360.net/icons/branding-ads.sv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F4B383" id="Rectangle 5" o:spid="_x0000_s1026" alt="https://cdn.optad360.net/icons/branding-ads.svg" href="https://en.optad360.com/?utm_source=branding&amp;utm_medium=display&amp;utm_campaign=al-akhbar.com"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" o:button="t" filled="f" stroked="f">
                <v:fill o:detectmouseclick="t"/>
                <o:lock v:ext="edit" aspectratio="t"/>
                <w10:anchorlock/>
              </v:rect>
            </w:pict>
          </mc:Fallback>
        </mc:AlternateContent>
      </w:r>
    </w:p>
    <w:p w:rsidR="00BB4B5A" w:rsidRPr="00BB4B5A" w:rsidRDefault="00BB4B5A" w:rsidP="00932AC1">
      <w:pPr>
        <w:shd w:val="clear" w:color="auto" w:fill="FFFFFF"/>
        <w:bidi/>
        <w:spacing w:after="0" w:line="450" w:lineRule="atLeast"/>
        <w:rPr>
          <w:rFonts w:ascii="Times New Roman" w:eastAsia="Times New Roman" w:hAnsi="Times New Roman" w:cs="Times New Roman"/>
          <w:color w:val="4C4C4C"/>
          <w:sz w:val="24"/>
          <w:szCs w:val="24"/>
        </w:rPr>
      </w:pPr>
      <w:r w:rsidRPr="00BB4B5A">
        <w:rPr>
          <w:rFonts w:ascii="Times New Roman" w:eastAsia="Times New Roman" w:hAnsi="Times New Roman" w:cs="Times New Roman"/>
          <w:b/>
          <w:bCs/>
          <w:color w:val="4C4C4C"/>
          <w:sz w:val="24"/>
          <w:szCs w:val="24"/>
          <w:rtl/>
        </w:rPr>
        <w:t>الاحتياطات الأجنبية</w:t>
      </w:r>
      <w:r w:rsidRPr="00BB4B5A">
        <w:rPr>
          <w:rFonts w:ascii="Times New Roman" w:eastAsia="Times New Roman" w:hAnsi="Times New Roman" w:cs="Times New Roman"/>
          <w:color w:val="4C4C4C"/>
          <w:sz w:val="24"/>
          <w:szCs w:val="24"/>
        </w:rPr>
        <w:br/>
      </w:r>
      <w:r w:rsidRPr="00BB4B5A">
        <w:rPr>
          <w:rFonts w:ascii="Times New Roman" w:eastAsia="Times New Roman" w:hAnsi="Times New Roman" w:cs="Times New Roman"/>
          <w:color w:val="4C4C4C"/>
          <w:sz w:val="24"/>
          <w:szCs w:val="24"/>
          <w:rtl/>
        </w:rPr>
        <w:t>في الفترة الممتدة بين 2015 و2020 تدنّت موجودات مصرف لبنان من العملات الأجنبية، وانتقل مصرف لبنان من فائض في العملات الأجنبية قدره 10.7 تريليون ليرة لبنانية (7.2 مليار دولار أميركي) إلى عجز في العملات الأجنبية قدره 76.4 تريليون ليرة لبنانية (50.7 مليار دولار أميركي)</w:t>
      </w:r>
      <w:r w:rsidRPr="00BB4B5A">
        <w:rPr>
          <w:rFonts w:ascii="Times New Roman" w:eastAsia="Times New Roman" w:hAnsi="Times New Roman" w:cs="Times New Roman"/>
          <w:color w:val="4C4C4C"/>
          <w:sz w:val="24"/>
          <w:szCs w:val="24"/>
        </w:rPr>
        <w:t>.</w:t>
      </w:r>
      <w:r w:rsidRPr="00BB4B5A">
        <w:rPr>
          <w:rFonts w:ascii="Times New Roman" w:eastAsia="Times New Roman" w:hAnsi="Times New Roman" w:cs="Times New Roman"/>
          <w:color w:val="4C4C4C"/>
          <w:sz w:val="24"/>
          <w:szCs w:val="24"/>
        </w:rPr>
        <w:br/>
      </w:r>
      <w:r w:rsidRPr="00BB4B5A">
        <w:rPr>
          <w:rFonts w:ascii="Times New Roman" w:eastAsia="Times New Roman" w:hAnsi="Times New Roman" w:cs="Times New Roman"/>
          <w:color w:val="4C4C4C"/>
          <w:sz w:val="24"/>
          <w:szCs w:val="24"/>
        </w:rPr>
        <w:br/>
      </w:r>
    </w:p>
    <w:p w:rsidR="00BB4B5A" w:rsidRPr="00BB4B5A" w:rsidRDefault="00BB4B5A" w:rsidP="00932AC1">
      <w:pPr>
        <w:shd w:val="clear" w:color="auto" w:fill="FFFFFF"/>
        <w:bidi/>
        <w:spacing w:after="0" w:line="450" w:lineRule="atLeast"/>
        <w:rPr>
          <w:rFonts w:ascii="Times New Roman" w:eastAsia="Times New Roman" w:hAnsi="Times New Roman" w:cs="Times New Roman"/>
          <w:color w:val="C9252C"/>
          <w:sz w:val="24"/>
          <w:szCs w:val="24"/>
        </w:rPr>
      </w:pPr>
      <w:r w:rsidRPr="00BB4B5A">
        <w:rPr>
          <w:rFonts w:ascii="Times New Roman" w:eastAsia="Times New Roman" w:hAnsi="Times New Roman" w:cs="Times New Roman"/>
          <w:color w:val="4C4C4C"/>
          <w:sz w:val="24"/>
          <w:szCs w:val="24"/>
        </w:rPr>
        <w:fldChar w:fldCharType="begin"/>
      </w:r>
      <w:r w:rsidRPr="00BB4B5A">
        <w:rPr>
          <w:rFonts w:ascii="Times New Roman" w:eastAsia="Times New Roman" w:hAnsi="Times New Roman" w:cs="Times New Roman"/>
          <w:color w:val="4C4C4C"/>
          <w:sz w:val="24"/>
          <w:szCs w:val="24"/>
        </w:rPr>
        <w:instrText xml:space="preserve"> HYPERLINK "https://al-akhbar.com/ArticleFiles/2023818205137311638279886973110479.pdf" \t "_blank" </w:instrText>
      </w:r>
      <w:r w:rsidRPr="00BB4B5A">
        <w:rPr>
          <w:rFonts w:ascii="Times New Roman" w:eastAsia="Times New Roman" w:hAnsi="Times New Roman" w:cs="Times New Roman"/>
          <w:color w:val="4C4C4C"/>
          <w:sz w:val="24"/>
          <w:szCs w:val="24"/>
        </w:rPr>
        <w:fldChar w:fldCharType="separate"/>
      </w:r>
      <w:r w:rsidRPr="00BB4B5A">
        <w:rPr>
          <w:rFonts w:ascii="Times New Roman" w:eastAsia="Times New Roman" w:hAnsi="Times New Roman" w:cs="Times New Roman"/>
          <w:noProof/>
          <w:color w:val="C9252C"/>
          <w:sz w:val="24"/>
          <w:szCs w:val="24"/>
        </w:rPr>
        <w:drawing>
          <wp:inline distT="0" distB="0" distL="0" distR="0">
            <wp:extent cx="5900738" cy="3771900"/>
            <wp:effectExtent l="0" t="0" r="5080" b="0"/>
            <wp:docPr id="4" name="Picture 4" descr="https://al-akhbar.com/Images/ArticleImages/2023818205128932638279886889321301.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l-akhbar.com/Images/ArticleImages/2023818205128932638279886889321301.jp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019" cy="3774637"/>
                    </a:xfrm>
                    <a:prstGeom prst="rect">
                      <a:avLst/>
                    </a:prstGeom>
                    <a:noFill/>
                    <a:ln>
                      <a:noFill/>
                    </a:ln>
                  </pic:spPr>
                </pic:pic>
              </a:graphicData>
            </a:graphic>
          </wp:inline>
        </w:drawing>
      </w:r>
    </w:p>
    <w:p w:rsidR="00BB4B5A" w:rsidRPr="00BB4B5A" w:rsidRDefault="00BB4B5A" w:rsidP="00932AC1">
      <w:pPr>
        <w:shd w:val="clear" w:color="auto" w:fill="FFFFFF"/>
        <w:bidi/>
        <w:spacing w:after="0" w:line="450" w:lineRule="atLeast"/>
        <w:rPr>
          <w:rFonts w:ascii="Times New Roman" w:eastAsia="Times New Roman" w:hAnsi="Times New Roman" w:cs="Times New Roman"/>
          <w:color w:val="4C4C4C"/>
          <w:sz w:val="24"/>
          <w:szCs w:val="24"/>
        </w:rPr>
      </w:pPr>
      <w:r w:rsidRPr="00BB4B5A">
        <w:rPr>
          <w:rFonts w:ascii="Times New Roman" w:eastAsia="Times New Roman" w:hAnsi="Times New Roman" w:cs="Times New Roman"/>
          <w:color w:val="4C4C4C"/>
          <w:sz w:val="24"/>
          <w:szCs w:val="24"/>
        </w:rPr>
        <w:fldChar w:fldCharType="end"/>
      </w:r>
    </w:p>
    <w:p w:rsidR="00BB4B5A" w:rsidRPr="00BB4B5A" w:rsidRDefault="00BB4B5A" w:rsidP="00932AC1">
      <w:pPr>
        <w:shd w:val="clear" w:color="auto" w:fill="FFFFFF"/>
        <w:bidi/>
        <w:spacing w:after="0" w:line="450" w:lineRule="atLeast"/>
        <w:rPr>
          <w:rFonts w:ascii="Times New Roman" w:eastAsia="Times New Roman" w:hAnsi="Times New Roman" w:cs="Times New Roman"/>
          <w:color w:val="4C4C4C"/>
          <w:sz w:val="24"/>
          <w:szCs w:val="24"/>
        </w:rPr>
      </w:pPr>
      <w:r w:rsidRPr="00BB4B5A">
        <w:rPr>
          <w:rFonts w:ascii="Times New Roman" w:eastAsia="Times New Roman" w:hAnsi="Times New Roman" w:cs="Times New Roman"/>
          <w:color w:val="4C4C4C"/>
          <w:sz w:val="24"/>
          <w:szCs w:val="24"/>
        </w:rPr>
        <w:lastRenderedPageBreak/>
        <w:br/>
      </w:r>
      <w:r w:rsidRPr="00BB4B5A">
        <w:rPr>
          <w:rFonts w:ascii="Times New Roman" w:eastAsia="Times New Roman" w:hAnsi="Times New Roman" w:cs="Times New Roman"/>
          <w:color w:val="4C4C4C"/>
          <w:sz w:val="24"/>
          <w:szCs w:val="24"/>
        </w:rPr>
        <w:br/>
      </w:r>
      <w:r w:rsidRPr="00BB4B5A">
        <w:rPr>
          <w:rFonts w:ascii="Times New Roman" w:eastAsia="Times New Roman" w:hAnsi="Times New Roman" w:cs="Times New Roman"/>
          <w:b/>
          <w:bCs/>
          <w:color w:val="4C4C4C"/>
          <w:sz w:val="24"/>
          <w:szCs w:val="24"/>
          <w:rtl/>
        </w:rPr>
        <w:t>حسابات رياض سلامة</w:t>
      </w:r>
      <w:r w:rsidRPr="00BB4B5A">
        <w:rPr>
          <w:rFonts w:ascii="Times New Roman" w:eastAsia="Times New Roman" w:hAnsi="Times New Roman" w:cs="Times New Roman"/>
          <w:color w:val="4C4C4C"/>
          <w:sz w:val="24"/>
          <w:szCs w:val="24"/>
        </w:rPr>
        <w:br/>
      </w:r>
      <w:r w:rsidRPr="00BB4B5A">
        <w:rPr>
          <w:rFonts w:ascii="Times New Roman" w:eastAsia="Times New Roman" w:hAnsi="Times New Roman" w:cs="Times New Roman"/>
          <w:color w:val="4C4C4C"/>
          <w:sz w:val="24"/>
          <w:szCs w:val="24"/>
          <w:rtl/>
        </w:rPr>
        <w:t>أظهرت تحليلات الشركة للحسابات المملوكة من رياض سلامة بأنها تلقّت أرصدة الاعتمادات إلى حد كبير في شكل إيداع شيكات مصرفيّة، صافية من تحويلات العملات الأجنبية إلى 23 تحويلاً بين الحسابات، بقيمة 98.8 مليون دولار أميركي، خلال فترة المراجعة التي تبلغ 6 سنوات بمتوسط 16.5 مليون دولار أميركي سنوياً</w:t>
      </w:r>
      <w:r w:rsidRPr="00BB4B5A">
        <w:rPr>
          <w:rFonts w:ascii="Times New Roman" w:eastAsia="Times New Roman" w:hAnsi="Times New Roman" w:cs="Times New Roman"/>
          <w:color w:val="4C4C4C"/>
          <w:sz w:val="24"/>
          <w:szCs w:val="24"/>
        </w:rPr>
        <w:t>.</w:t>
      </w:r>
    </w:p>
    <w:p w:rsidR="00BB4B5A" w:rsidRPr="00BB4B5A" w:rsidRDefault="00BB4B5A" w:rsidP="00932AC1">
      <w:pPr>
        <w:shd w:val="clear" w:color="auto" w:fill="FFFFFF"/>
        <w:bidi/>
        <w:spacing w:line="450" w:lineRule="atLeast"/>
        <w:rPr>
          <w:rFonts w:ascii="Times New Roman" w:eastAsia="Times New Roman" w:hAnsi="Times New Roman" w:cs="Times New Roman"/>
          <w:b/>
          <w:bCs/>
          <w:color w:val="4C4C4C"/>
          <w:sz w:val="36"/>
          <w:szCs w:val="36"/>
        </w:rPr>
      </w:pPr>
      <w:r w:rsidRPr="00BB4B5A">
        <w:rPr>
          <w:rFonts w:ascii="Times New Roman" w:eastAsia="Times New Roman" w:hAnsi="Times New Roman" w:cs="Times New Roman"/>
          <w:b/>
          <w:bCs/>
          <w:color w:val="4C4C4C"/>
          <w:sz w:val="36"/>
          <w:szCs w:val="36"/>
          <w:rtl/>
        </w:rPr>
        <w:t>لم يسمح للشركة بالاجتماع مع الموظفين واقتصرت المقابلات على المراسلة الكتابية</w:t>
      </w:r>
    </w:p>
    <w:p w:rsidR="00BB4B5A" w:rsidRPr="00BB4B5A" w:rsidRDefault="00BB4B5A" w:rsidP="00932AC1">
      <w:pPr>
        <w:shd w:val="clear" w:color="auto" w:fill="FFFFFF"/>
        <w:bidi/>
        <w:spacing w:after="0" w:line="450" w:lineRule="atLeast"/>
        <w:jc w:val="center"/>
        <w:rPr>
          <w:rFonts w:ascii="Times New Roman" w:eastAsia="Times New Roman" w:hAnsi="Times New Roman" w:cs="Times New Roman"/>
          <w:color w:val="4C4C4C"/>
          <w:sz w:val="24"/>
          <w:szCs w:val="24"/>
        </w:rPr>
      </w:pPr>
      <w:r w:rsidRPr="00BB4B5A">
        <w:rPr>
          <w:rFonts w:ascii="Times New Roman" w:eastAsia="Times New Roman" w:hAnsi="Times New Roman" w:cs="Times New Roman"/>
          <w:color w:val="4C4C4C"/>
          <w:sz w:val="24"/>
          <w:szCs w:val="24"/>
        </w:rPr>
        <w:t>ad</w:t>
      </w:r>
    </w:p>
    <w:p w:rsidR="00BB4B5A" w:rsidRPr="00BB4B5A" w:rsidRDefault="00BB4B5A" w:rsidP="00932AC1">
      <w:pPr>
        <w:shd w:val="clear" w:color="auto" w:fill="FFFFFF"/>
        <w:bidi/>
        <w:spacing w:after="195" w:line="480" w:lineRule="atLeast"/>
        <w:rPr>
          <w:rFonts w:ascii="Times New Roman" w:eastAsia="Times New Roman" w:hAnsi="Times New Roman" w:cs="Times New Roman"/>
          <w:color w:val="4C4C4C"/>
          <w:sz w:val="24"/>
          <w:szCs w:val="24"/>
        </w:rPr>
      </w:pPr>
      <w:r w:rsidRPr="00BB4B5A">
        <w:rPr>
          <w:rFonts w:ascii="Times New Roman" w:eastAsia="Times New Roman" w:hAnsi="Times New Roman" w:cs="Times New Roman"/>
          <w:color w:val="4C4C4C"/>
          <w:sz w:val="24"/>
          <w:szCs w:val="24"/>
        </w:rPr>
        <w:br/>
      </w:r>
      <w:r w:rsidRPr="00BB4B5A">
        <w:rPr>
          <w:rFonts w:ascii="Times New Roman" w:eastAsia="Times New Roman" w:hAnsi="Times New Roman" w:cs="Times New Roman"/>
          <w:color w:val="4C4C4C"/>
          <w:sz w:val="24"/>
          <w:szCs w:val="24"/>
          <w:rtl/>
        </w:rPr>
        <w:t>جرى تتبع 75 مليون دولار أميركي من خلال سجلات جمعية الاتصالات المالية العالمية بين البنوك</w:t>
      </w:r>
      <w:r w:rsidRPr="00BB4B5A">
        <w:rPr>
          <w:rFonts w:ascii="Times New Roman" w:eastAsia="Times New Roman" w:hAnsi="Times New Roman" w:cs="Times New Roman"/>
          <w:color w:val="4C4C4C"/>
          <w:sz w:val="24"/>
          <w:szCs w:val="24"/>
        </w:rPr>
        <w:t xml:space="preserve"> (SWIFT) </w:t>
      </w:r>
      <w:r w:rsidRPr="00BB4B5A">
        <w:rPr>
          <w:rFonts w:ascii="Times New Roman" w:eastAsia="Times New Roman" w:hAnsi="Times New Roman" w:cs="Times New Roman"/>
          <w:color w:val="4C4C4C"/>
          <w:sz w:val="24"/>
          <w:szCs w:val="24"/>
          <w:rtl/>
        </w:rPr>
        <w:t>إلى 23 بنكاً في سويسرا، وألمانيا، ولوكسمبورغ، والمملكة المتحدة، ولبنان، والولايات المتحدة وفرنسا. تحتاج الشركة إلى مزيد من التحقيقات لتأكيد مصدر هذه الشيكات وتحديد المستفيدين النهائيين من التحويلات الخارجية</w:t>
      </w:r>
      <w:r w:rsidRPr="00BB4B5A">
        <w:rPr>
          <w:rFonts w:ascii="Times New Roman" w:eastAsia="Times New Roman" w:hAnsi="Times New Roman" w:cs="Times New Roman"/>
          <w:color w:val="4C4C4C"/>
          <w:sz w:val="24"/>
          <w:szCs w:val="24"/>
        </w:rPr>
        <w:t>.</w:t>
      </w:r>
      <w:r w:rsidRPr="00BB4B5A">
        <w:rPr>
          <w:rFonts w:ascii="Times New Roman" w:eastAsia="Times New Roman" w:hAnsi="Times New Roman" w:cs="Times New Roman"/>
          <w:color w:val="4C4C4C"/>
          <w:sz w:val="24"/>
          <w:szCs w:val="24"/>
        </w:rPr>
        <w:br/>
      </w:r>
    </w:p>
    <w:p w:rsidR="00BB4B5A" w:rsidRPr="00BB4B5A" w:rsidRDefault="00BB4B5A" w:rsidP="00932AC1">
      <w:pPr>
        <w:shd w:val="clear" w:color="auto" w:fill="FFFFFF"/>
        <w:bidi/>
        <w:spacing w:after="0" w:line="450" w:lineRule="atLeast"/>
        <w:rPr>
          <w:rFonts w:ascii="Times New Roman" w:eastAsia="Times New Roman" w:hAnsi="Times New Roman" w:cs="Times New Roman"/>
          <w:color w:val="4C4C4C"/>
          <w:sz w:val="24"/>
          <w:szCs w:val="24"/>
        </w:rPr>
      </w:pPr>
    </w:p>
    <w:p w:rsidR="00BB4B5A" w:rsidRPr="00BB4B5A" w:rsidRDefault="00BB4B5A" w:rsidP="00932AC1">
      <w:pPr>
        <w:shd w:val="clear" w:color="auto" w:fill="FFFFFF"/>
        <w:bidi/>
        <w:spacing w:after="0" w:line="450" w:lineRule="atLeast"/>
        <w:rPr>
          <w:rFonts w:ascii="Times New Roman" w:eastAsia="Times New Roman" w:hAnsi="Times New Roman" w:cs="Times New Roman"/>
          <w:color w:val="4C4C4C"/>
          <w:sz w:val="24"/>
          <w:szCs w:val="24"/>
        </w:rPr>
      </w:pPr>
      <w:r w:rsidRPr="00BB4B5A">
        <w:rPr>
          <w:rFonts w:ascii="Times New Roman" w:eastAsia="Times New Roman" w:hAnsi="Times New Roman" w:cs="Times New Roman"/>
          <w:color w:val="4C4C4C"/>
          <w:sz w:val="24"/>
          <w:szCs w:val="24"/>
        </w:rPr>
        <w:br/>
      </w:r>
      <w:r w:rsidRPr="00BB4B5A">
        <w:rPr>
          <w:rFonts w:ascii="Times New Roman" w:eastAsia="Times New Roman" w:hAnsi="Times New Roman" w:cs="Times New Roman"/>
          <w:color w:val="4C4C4C"/>
          <w:sz w:val="24"/>
          <w:szCs w:val="24"/>
        </w:rPr>
        <w:br/>
      </w:r>
      <w:r w:rsidRPr="00BB4B5A">
        <w:rPr>
          <w:rFonts w:ascii="Times New Roman" w:eastAsia="Times New Roman" w:hAnsi="Times New Roman" w:cs="Times New Roman"/>
          <w:b/>
          <w:bCs/>
          <w:color w:val="4C4C4C"/>
          <w:sz w:val="24"/>
          <w:szCs w:val="24"/>
          <w:rtl/>
        </w:rPr>
        <w:t>اتفاقات «تلبيس طرابيش</w:t>
      </w:r>
      <w:r w:rsidRPr="00BB4B5A">
        <w:rPr>
          <w:rFonts w:ascii="Times New Roman" w:eastAsia="Times New Roman" w:hAnsi="Times New Roman" w:cs="Times New Roman"/>
          <w:b/>
          <w:bCs/>
          <w:color w:val="4C4C4C"/>
          <w:sz w:val="24"/>
          <w:szCs w:val="24"/>
        </w:rPr>
        <w:t>»</w:t>
      </w:r>
      <w:r w:rsidRPr="00BB4B5A">
        <w:rPr>
          <w:rFonts w:ascii="Times New Roman" w:eastAsia="Times New Roman" w:hAnsi="Times New Roman" w:cs="Times New Roman"/>
          <w:color w:val="4C4C4C"/>
          <w:sz w:val="24"/>
          <w:szCs w:val="24"/>
        </w:rPr>
        <w:br/>
      </w:r>
      <w:r w:rsidRPr="00BB4B5A">
        <w:rPr>
          <w:rFonts w:ascii="Times New Roman" w:eastAsia="Times New Roman" w:hAnsi="Times New Roman" w:cs="Times New Roman"/>
          <w:color w:val="4C4C4C"/>
          <w:sz w:val="24"/>
          <w:szCs w:val="24"/>
          <w:rtl/>
        </w:rPr>
        <w:t>من الاتفاقات التي تتضمّن بيعاً وشراء للسندات الحكومية مع حفظ حق العمولة للعميل، ورد ما يلي</w:t>
      </w:r>
      <w:r w:rsidRPr="00BB4B5A">
        <w:rPr>
          <w:rFonts w:ascii="Times New Roman" w:eastAsia="Times New Roman" w:hAnsi="Times New Roman" w:cs="Times New Roman"/>
          <w:color w:val="4C4C4C"/>
          <w:sz w:val="24"/>
          <w:szCs w:val="24"/>
        </w:rPr>
        <w:t>:</w:t>
      </w:r>
      <w:r w:rsidRPr="00BB4B5A">
        <w:rPr>
          <w:rFonts w:ascii="Times New Roman" w:eastAsia="Times New Roman" w:hAnsi="Times New Roman" w:cs="Times New Roman"/>
          <w:color w:val="4C4C4C"/>
          <w:sz w:val="24"/>
          <w:szCs w:val="24"/>
        </w:rPr>
        <w:br/>
        <w:t xml:space="preserve">1. </w:t>
      </w:r>
      <w:r w:rsidRPr="00BB4B5A">
        <w:rPr>
          <w:rFonts w:ascii="Times New Roman" w:eastAsia="Times New Roman" w:hAnsi="Times New Roman" w:cs="Times New Roman"/>
          <w:color w:val="4C4C4C"/>
          <w:sz w:val="24"/>
          <w:szCs w:val="24"/>
          <w:rtl/>
        </w:rPr>
        <w:t>تشتري شركة</w:t>
      </w:r>
      <w:r w:rsidRPr="00BB4B5A">
        <w:rPr>
          <w:rFonts w:ascii="Times New Roman" w:eastAsia="Times New Roman" w:hAnsi="Times New Roman" w:cs="Times New Roman"/>
          <w:color w:val="4C4C4C"/>
          <w:sz w:val="24"/>
          <w:szCs w:val="24"/>
        </w:rPr>
        <w:t xml:space="preserve"> </w:t>
      </w:r>
      <w:proofErr w:type="spellStart"/>
      <w:r w:rsidRPr="00BB4B5A">
        <w:rPr>
          <w:rFonts w:ascii="Times New Roman" w:eastAsia="Times New Roman" w:hAnsi="Times New Roman" w:cs="Times New Roman"/>
          <w:color w:val="4C4C4C"/>
          <w:sz w:val="24"/>
          <w:szCs w:val="24"/>
        </w:rPr>
        <w:t>Societe</w:t>
      </w:r>
      <w:proofErr w:type="spellEnd"/>
      <w:r w:rsidRPr="00BB4B5A">
        <w:rPr>
          <w:rFonts w:ascii="Times New Roman" w:eastAsia="Times New Roman" w:hAnsi="Times New Roman" w:cs="Times New Roman"/>
          <w:color w:val="4C4C4C"/>
          <w:sz w:val="24"/>
          <w:szCs w:val="24"/>
        </w:rPr>
        <w:t xml:space="preserve"> </w:t>
      </w:r>
      <w:proofErr w:type="spellStart"/>
      <w:r w:rsidRPr="00BB4B5A">
        <w:rPr>
          <w:rFonts w:ascii="Times New Roman" w:eastAsia="Times New Roman" w:hAnsi="Times New Roman" w:cs="Times New Roman"/>
          <w:color w:val="4C4C4C"/>
          <w:sz w:val="24"/>
          <w:szCs w:val="24"/>
        </w:rPr>
        <w:t>Financiere</w:t>
      </w:r>
      <w:proofErr w:type="spellEnd"/>
      <w:r w:rsidRPr="00BB4B5A">
        <w:rPr>
          <w:rFonts w:ascii="Times New Roman" w:eastAsia="Times New Roman" w:hAnsi="Times New Roman" w:cs="Times New Roman"/>
          <w:color w:val="4C4C4C"/>
          <w:sz w:val="24"/>
          <w:szCs w:val="24"/>
        </w:rPr>
        <w:t xml:space="preserve"> Du </w:t>
      </w:r>
      <w:proofErr w:type="spellStart"/>
      <w:r w:rsidRPr="00BB4B5A">
        <w:rPr>
          <w:rFonts w:ascii="Times New Roman" w:eastAsia="Times New Roman" w:hAnsi="Times New Roman" w:cs="Times New Roman"/>
          <w:color w:val="4C4C4C"/>
          <w:sz w:val="24"/>
          <w:szCs w:val="24"/>
        </w:rPr>
        <w:t>Liban</w:t>
      </w:r>
      <w:proofErr w:type="spellEnd"/>
      <w:r w:rsidRPr="00BB4B5A">
        <w:rPr>
          <w:rFonts w:ascii="Times New Roman" w:eastAsia="Times New Roman" w:hAnsi="Times New Roman" w:cs="Times New Roman"/>
          <w:color w:val="4C4C4C"/>
          <w:sz w:val="24"/>
          <w:szCs w:val="24"/>
        </w:rPr>
        <w:t xml:space="preserve"> SAL </w:t>
      </w:r>
      <w:r w:rsidRPr="00BB4B5A">
        <w:rPr>
          <w:rFonts w:ascii="Times New Roman" w:eastAsia="Times New Roman" w:hAnsi="Times New Roman" w:cs="Times New Roman"/>
          <w:color w:val="4C4C4C"/>
          <w:sz w:val="24"/>
          <w:szCs w:val="24"/>
          <w:rtl/>
        </w:rPr>
        <w:t>سندات الخزينة بالقيمة الاسمية 228.000.000.000 ليرة لبنانية (151.243.781 دولار أميركي)</w:t>
      </w:r>
      <w:r w:rsidRPr="00BB4B5A">
        <w:rPr>
          <w:rFonts w:ascii="Times New Roman" w:eastAsia="Times New Roman" w:hAnsi="Times New Roman" w:cs="Times New Roman"/>
          <w:color w:val="4C4C4C"/>
          <w:sz w:val="24"/>
          <w:szCs w:val="24"/>
        </w:rPr>
        <w:t>.</w:t>
      </w:r>
      <w:r w:rsidRPr="00BB4B5A">
        <w:rPr>
          <w:rFonts w:ascii="Times New Roman" w:eastAsia="Times New Roman" w:hAnsi="Times New Roman" w:cs="Times New Roman"/>
          <w:color w:val="4C4C4C"/>
          <w:sz w:val="24"/>
          <w:szCs w:val="24"/>
        </w:rPr>
        <w:br/>
        <w:t xml:space="preserve">2. </w:t>
      </w:r>
      <w:r w:rsidRPr="00BB4B5A">
        <w:rPr>
          <w:rFonts w:ascii="Times New Roman" w:eastAsia="Times New Roman" w:hAnsi="Times New Roman" w:cs="Times New Roman"/>
          <w:color w:val="4C4C4C"/>
          <w:sz w:val="24"/>
          <w:szCs w:val="24"/>
          <w:rtl/>
        </w:rPr>
        <w:t>يشتري مصرف لبنان سندات الخزينة من</w:t>
      </w:r>
      <w:r w:rsidRPr="00BB4B5A">
        <w:rPr>
          <w:rFonts w:ascii="Times New Roman" w:eastAsia="Times New Roman" w:hAnsi="Times New Roman" w:cs="Times New Roman"/>
          <w:color w:val="4C4C4C"/>
          <w:sz w:val="24"/>
          <w:szCs w:val="24"/>
        </w:rPr>
        <w:t xml:space="preserve"> </w:t>
      </w:r>
      <w:proofErr w:type="spellStart"/>
      <w:r w:rsidRPr="00BB4B5A">
        <w:rPr>
          <w:rFonts w:ascii="Times New Roman" w:eastAsia="Times New Roman" w:hAnsi="Times New Roman" w:cs="Times New Roman"/>
          <w:color w:val="4C4C4C"/>
          <w:sz w:val="24"/>
          <w:szCs w:val="24"/>
        </w:rPr>
        <w:t>Societe</w:t>
      </w:r>
      <w:proofErr w:type="spellEnd"/>
      <w:r w:rsidRPr="00BB4B5A">
        <w:rPr>
          <w:rFonts w:ascii="Times New Roman" w:eastAsia="Times New Roman" w:hAnsi="Times New Roman" w:cs="Times New Roman"/>
          <w:color w:val="4C4C4C"/>
          <w:sz w:val="24"/>
          <w:szCs w:val="24"/>
        </w:rPr>
        <w:t xml:space="preserve"> </w:t>
      </w:r>
      <w:proofErr w:type="spellStart"/>
      <w:r w:rsidRPr="00BB4B5A">
        <w:rPr>
          <w:rFonts w:ascii="Times New Roman" w:eastAsia="Times New Roman" w:hAnsi="Times New Roman" w:cs="Times New Roman"/>
          <w:color w:val="4C4C4C"/>
          <w:sz w:val="24"/>
          <w:szCs w:val="24"/>
        </w:rPr>
        <w:t>Financiere</w:t>
      </w:r>
      <w:proofErr w:type="spellEnd"/>
      <w:r w:rsidRPr="00BB4B5A">
        <w:rPr>
          <w:rFonts w:ascii="Times New Roman" w:eastAsia="Times New Roman" w:hAnsi="Times New Roman" w:cs="Times New Roman"/>
          <w:color w:val="4C4C4C"/>
          <w:sz w:val="24"/>
          <w:szCs w:val="24"/>
        </w:rPr>
        <w:t xml:space="preserve"> Du </w:t>
      </w:r>
      <w:proofErr w:type="spellStart"/>
      <w:r w:rsidRPr="00BB4B5A">
        <w:rPr>
          <w:rFonts w:ascii="Times New Roman" w:eastAsia="Times New Roman" w:hAnsi="Times New Roman" w:cs="Times New Roman"/>
          <w:color w:val="4C4C4C"/>
          <w:sz w:val="24"/>
          <w:szCs w:val="24"/>
        </w:rPr>
        <w:t>Liban</w:t>
      </w:r>
      <w:proofErr w:type="spellEnd"/>
      <w:r w:rsidRPr="00BB4B5A">
        <w:rPr>
          <w:rFonts w:ascii="Times New Roman" w:eastAsia="Times New Roman" w:hAnsi="Times New Roman" w:cs="Times New Roman"/>
          <w:color w:val="4C4C4C"/>
          <w:sz w:val="24"/>
          <w:szCs w:val="24"/>
        </w:rPr>
        <w:t xml:space="preserve"> SAL </w:t>
      </w:r>
      <w:r w:rsidRPr="00BB4B5A">
        <w:rPr>
          <w:rFonts w:ascii="Times New Roman" w:eastAsia="Times New Roman" w:hAnsi="Times New Roman" w:cs="Times New Roman"/>
          <w:color w:val="4C4C4C"/>
          <w:sz w:val="24"/>
          <w:szCs w:val="24"/>
          <w:rtl/>
        </w:rPr>
        <w:t>بالقيمة الاسمية</w:t>
      </w:r>
      <w:r w:rsidRPr="00BB4B5A">
        <w:rPr>
          <w:rFonts w:ascii="Times New Roman" w:eastAsia="Times New Roman" w:hAnsi="Times New Roman" w:cs="Times New Roman"/>
          <w:color w:val="4C4C4C"/>
          <w:sz w:val="24"/>
          <w:szCs w:val="24"/>
        </w:rPr>
        <w:t>.</w:t>
      </w:r>
      <w:r w:rsidRPr="00BB4B5A">
        <w:rPr>
          <w:rFonts w:ascii="Times New Roman" w:eastAsia="Times New Roman" w:hAnsi="Times New Roman" w:cs="Times New Roman"/>
          <w:color w:val="4C4C4C"/>
          <w:sz w:val="24"/>
          <w:szCs w:val="24"/>
        </w:rPr>
        <w:br/>
        <w:t xml:space="preserve">3. </w:t>
      </w:r>
      <w:r w:rsidRPr="00BB4B5A">
        <w:rPr>
          <w:rFonts w:ascii="Times New Roman" w:eastAsia="Times New Roman" w:hAnsi="Times New Roman" w:cs="Times New Roman"/>
          <w:color w:val="4C4C4C"/>
          <w:sz w:val="24"/>
          <w:szCs w:val="24"/>
          <w:rtl/>
        </w:rPr>
        <w:t>يبيع مصرف لبنان 55.619.170.000 ليرة لبنانية (36.894.972 دولار أميركي) من سندات الخزينة إلى</w:t>
      </w:r>
      <w:r w:rsidRPr="00BB4B5A">
        <w:rPr>
          <w:rFonts w:ascii="Times New Roman" w:eastAsia="Times New Roman" w:hAnsi="Times New Roman" w:cs="Times New Roman"/>
          <w:color w:val="4C4C4C"/>
          <w:sz w:val="24"/>
          <w:szCs w:val="24"/>
        </w:rPr>
        <w:t xml:space="preserve"> Optimum Invest SAL </w:t>
      </w:r>
      <w:r w:rsidRPr="00BB4B5A">
        <w:rPr>
          <w:rFonts w:ascii="Times New Roman" w:eastAsia="Times New Roman" w:hAnsi="Times New Roman" w:cs="Times New Roman"/>
          <w:color w:val="4C4C4C"/>
          <w:sz w:val="24"/>
          <w:szCs w:val="24"/>
          <w:rtl/>
        </w:rPr>
        <w:t>بالقيمة الاسمية</w:t>
      </w:r>
      <w:r w:rsidRPr="00BB4B5A">
        <w:rPr>
          <w:rFonts w:ascii="Times New Roman" w:eastAsia="Times New Roman" w:hAnsi="Times New Roman" w:cs="Times New Roman"/>
          <w:color w:val="4C4C4C"/>
          <w:sz w:val="24"/>
          <w:szCs w:val="24"/>
        </w:rPr>
        <w:t>.</w:t>
      </w:r>
    </w:p>
    <w:p w:rsidR="00BB4B5A" w:rsidRPr="00BB4B5A" w:rsidRDefault="00BB4B5A" w:rsidP="00932AC1">
      <w:pPr>
        <w:shd w:val="clear" w:color="auto" w:fill="FFFFFF"/>
        <w:bidi/>
        <w:spacing w:line="270" w:lineRule="atLeast"/>
        <w:jc w:val="center"/>
        <w:rPr>
          <w:rFonts w:ascii="Times New Roman" w:eastAsia="Times New Roman" w:hAnsi="Times New Roman" w:cs="Times New Roman"/>
          <w:color w:val="4C4C4C"/>
          <w:sz w:val="24"/>
          <w:szCs w:val="24"/>
        </w:rPr>
      </w:pPr>
      <w:r w:rsidRPr="00BB4B5A">
        <w:rPr>
          <w:rFonts w:ascii="Times New Roman" w:eastAsia="Times New Roman" w:hAnsi="Times New Roman" w:cs="Times New Roman"/>
          <w:noProof/>
          <w:color w:val="C9252C"/>
          <w:sz w:val="24"/>
          <w:szCs w:val="24"/>
        </w:rPr>
        <mc:AlternateContent>
          <mc:Choice Requires="wps">
            <w:drawing>
              <wp:inline distT="0" distB="0" distL="0" distR="0">
                <wp:extent cx="304800" cy="304800"/>
                <wp:effectExtent l="0" t="0" r="0" b="0"/>
                <wp:docPr id="2" name="Rectangle 2" descr="https://cdn.optad360.net/icons/branding-ads.sv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86F5FB" id="Rectangle 2" o:spid="_x0000_s1026" alt="https://cdn.optad360.net/icons/branding-ads.svg" href="https://en.optad360.com/?utm_source=branding&amp;utm_medium=display&amp;utm_campaign=al-akhbar.com"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" o:button="t" filled="f" stroked="f">
                <v:fill o:detectmouseclick="t"/>
                <o:lock v:ext="edit" aspectratio="t"/>
                <w10:anchorlock/>
              </v:rect>
            </w:pict>
          </mc:Fallback>
        </mc:AlternateContent>
      </w:r>
    </w:p>
    <w:p w:rsidR="00BB4B5A" w:rsidRPr="00BB4B5A" w:rsidRDefault="00BB4B5A" w:rsidP="00932AC1">
      <w:pPr>
        <w:shd w:val="clear" w:color="auto" w:fill="FFFFFF"/>
        <w:bidi/>
        <w:spacing w:after="0" w:line="450" w:lineRule="atLeast"/>
        <w:rPr>
          <w:rFonts w:ascii="Times New Roman" w:eastAsia="Times New Roman" w:hAnsi="Times New Roman" w:cs="Times New Roman"/>
          <w:color w:val="4C4C4C"/>
          <w:sz w:val="24"/>
          <w:szCs w:val="24"/>
        </w:rPr>
      </w:pPr>
      <w:r w:rsidRPr="00BB4B5A">
        <w:rPr>
          <w:rFonts w:ascii="Times New Roman" w:eastAsia="Times New Roman" w:hAnsi="Times New Roman" w:cs="Times New Roman"/>
          <w:color w:val="4C4C4C"/>
          <w:sz w:val="24"/>
          <w:szCs w:val="24"/>
        </w:rPr>
        <w:br/>
        <w:t xml:space="preserve">4. </w:t>
      </w:r>
      <w:r w:rsidRPr="00BB4B5A">
        <w:rPr>
          <w:rFonts w:ascii="Times New Roman" w:eastAsia="Times New Roman" w:hAnsi="Times New Roman" w:cs="Times New Roman"/>
          <w:color w:val="4C4C4C"/>
          <w:sz w:val="24"/>
          <w:szCs w:val="24"/>
          <w:rtl/>
        </w:rPr>
        <w:t>أعاد مصرف لبنان على الفور شراء نفس سندات الخزينة من</w:t>
      </w:r>
      <w:r w:rsidRPr="00BB4B5A">
        <w:rPr>
          <w:rFonts w:ascii="Times New Roman" w:eastAsia="Times New Roman" w:hAnsi="Times New Roman" w:cs="Times New Roman"/>
          <w:color w:val="4C4C4C"/>
          <w:sz w:val="24"/>
          <w:szCs w:val="24"/>
        </w:rPr>
        <w:t xml:space="preserve"> Optimum Invest SAL </w:t>
      </w:r>
      <w:r w:rsidRPr="00BB4B5A">
        <w:rPr>
          <w:rFonts w:ascii="Times New Roman" w:eastAsia="Times New Roman" w:hAnsi="Times New Roman" w:cs="Times New Roman"/>
          <w:color w:val="4C4C4C"/>
          <w:sz w:val="24"/>
          <w:szCs w:val="24"/>
          <w:rtl/>
        </w:rPr>
        <w:t xml:space="preserve">مع علاوة قدرها </w:t>
      </w:r>
      <w:r w:rsidRPr="00BB4B5A">
        <w:rPr>
          <w:rFonts w:ascii="Times New Roman" w:eastAsia="Times New Roman" w:hAnsi="Times New Roman" w:cs="Times New Roman"/>
          <w:color w:val="4C4C4C"/>
          <w:sz w:val="24"/>
          <w:szCs w:val="24"/>
          <w:rtl/>
        </w:rPr>
        <w:lastRenderedPageBreak/>
        <w:t>18.743.660.290 ليرة لبنانية (12.433.605 دولار أميركي)</w:t>
      </w:r>
      <w:r w:rsidRPr="00BB4B5A">
        <w:rPr>
          <w:rFonts w:ascii="Times New Roman" w:eastAsia="Times New Roman" w:hAnsi="Times New Roman" w:cs="Times New Roman"/>
          <w:color w:val="4C4C4C"/>
          <w:sz w:val="24"/>
          <w:szCs w:val="24"/>
        </w:rPr>
        <w:t>.</w:t>
      </w:r>
      <w:r w:rsidRPr="00BB4B5A">
        <w:rPr>
          <w:rFonts w:ascii="Times New Roman" w:eastAsia="Times New Roman" w:hAnsi="Times New Roman" w:cs="Times New Roman"/>
          <w:color w:val="4C4C4C"/>
          <w:sz w:val="24"/>
          <w:szCs w:val="24"/>
        </w:rPr>
        <w:br/>
        <w:t xml:space="preserve">5. </w:t>
      </w:r>
      <w:r w:rsidRPr="00BB4B5A">
        <w:rPr>
          <w:rFonts w:ascii="Times New Roman" w:eastAsia="Times New Roman" w:hAnsi="Times New Roman" w:cs="Times New Roman"/>
          <w:color w:val="4C4C4C"/>
          <w:sz w:val="24"/>
          <w:szCs w:val="24"/>
          <w:rtl/>
        </w:rPr>
        <w:t>يُحوّل القسط الإضافي وقدره 18.743.660.290 ليرة لبنانية (12.433.605 دولار أميركي) (المدين) من حساب مقاصة العمليات المالية</w:t>
      </w:r>
      <w:r w:rsidRPr="00BB4B5A">
        <w:rPr>
          <w:rFonts w:ascii="Times New Roman" w:eastAsia="Times New Roman" w:hAnsi="Times New Roman" w:cs="Times New Roman"/>
          <w:color w:val="4C4C4C"/>
          <w:sz w:val="24"/>
          <w:szCs w:val="24"/>
        </w:rPr>
        <w:t xml:space="preserve"> (RTGS) </w:t>
      </w:r>
      <w:r w:rsidRPr="00BB4B5A">
        <w:rPr>
          <w:rFonts w:ascii="Times New Roman" w:eastAsia="Times New Roman" w:hAnsi="Times New Roman" w:cs="Times New Roman"/>
          <w:color w:val="4C4C4C"/>
          <w:sz w:val="24"/>
          <w:szCs w:val="24"/>
          <w:rtl/>
        </w:rPr>
        <w:t>والاعتماد على حساب الاستشارات، وزيادة الرصيد الدائن في الحساب</w:t>
      </w:r>
      <w:r w:rsidRPr="00BB4B5A">
        <w:rPr>
          <w:rFonts w:ascii="Times New Roman" w:eastAsia="Times New Roman" w:hAnsi="Times New Roman" w:cs="Times New Roman"/>
          <w:color w:val="4C4C4C"/>
          <w:sz w:val="24"/>
          <w:szCs w:val="24"/>
        </w:rPr>
        <w:t>.</w:t>
      </w:r>
    </w:p>
    <w:p w:rsidR="00BB4B5A" w:rsidRPr="00BB4B5A" w:rsidRDefault="00932AC1" w:rsidP="00932AC1">
      <w:pPr>
        <w:shd w:val="clear" w:color="auto" w:fill="FFFFFF"/>
        <w:bidi/>
        <w:spacing w:before="390" w:after="390" w:line="450" w:lineRule="atLeast"/>
        <w:rPr>
          <w:rFonts w:ascii="Times New Roman" w:eastAsia="Times New Roman" w:hAnsi="Times New Roman" w:cs="Times New Roman"/>
          <w:color w:val="4C4C4C"/>
          <w:sz w:val="24"/>
          <w:szCs w:val="24"/>
        </w:rPr>
      </w:pPr>
      <w:r>
        <w:rPr>
          <w:rFonts w:ascii="Times New Roman" w:eastAsia="Times New Roman" w:hAnsi="Times New Roman" w:cs="Times New Roman"/>
          <w:color w:val="4C4C4C"/>
          <w:sz w:val="24"/>
          <w:szCs w:val="24"/>
        </w:rPr>
        <w:pict>
          <v:rect id="_x0000_i1025" style="width:0;height:0" o:hralign="center" o:hrstd="t" o:hr="t" fillcolor="#a0a0a0" stroked="f"/>
        </w:pict>
      </w:r>
    </w:p>
    <w:p w:rsidR="00BB4B5A" w:rsidRPr="00BB4B5A" w:rsidRDefault="00BB4B5A" w:rsidP="00932AC1">
      <w:pPr>
        <w:shd w:val="clear" w:color="auto" w:fill="FFFFFF"/>
        <w:bidi/>
        <w:spacing w:before="390" w:after="390" w:line="450" w:lineRule="atLeast"/>
        <w:rPr>
          <w:rFonts w:ascii="Times New Roman" w:eastAsia="Times New Roman" w:hAnsi="Times New Roman" w:cs="Times New Roman"/>
          <w:color w:val="4C4C4C"/>
          <w:sz w:val="24"/>
          <w:szCs w:val="24"/>
        </w:rPr>
      </w:pPr>
      <w:r w:rsidRPr="00BB4B5A">
        <w:rPr>
          <w:rFonts w:ascii="Times New Roman" w:eastAsia="Times New Roman" w:hAnsi="Times New Roman" w:cs="Times New Roman"/>
          <w:color w:val="4C4C4C"/>
          <w:sz w:val="24"/>
          <w:szCs w:val="24"/>
        </w:rPr>
        <w:br/>
      </w:r>
      <w:r w:rsidRPr="00BB4B5A">
        <w:rPr>
          <w:rFonts w:ascii="Times New Roman" w:eastAsia="Times New Roman" w:hAnsi="Times New Roman" w:cs="Times New Roman"/>
          <w:b/>
          <w:bCs/>
          <w:color w:val="4C4C4C"/>
          <w:sz w:val="24"/>
          <w:szCs w:val="24"/>
        </w:rPr>
        <w:t xml:space="preserve">55 </w:t>
      </w:r>
      <w:r w:rsidRPr="00BB4B5A">
        <w:rPr>
          <w:rFonts w:ascii="Times New Roman" w:eastAsia="Times New Roman" w:hAnsi="Times New Roman" w:cs="Times New Roman"/>
          <w:b/>
          <w:bCs/>
          <w:color w:val="4C4C4C"/>
          <w:sz w:val="24"/>
          <w:szCs w:val="24"/>
          <w:rtl/>
        </w:rPr>
        <w:t>ألف دولار لتبديل «جاكوار» الحاكم</w:t>
      </w:r>
      <w:r w:rsidRPr="00BB4B5A">
        <w:rPr>
          <w:rFonts w:ascii="Times New Roman" w:eastAsia="Times New Roman" w:hAnsi="Times New Roman" w:cs="Times New Roman"/>
          <w:color w:val="4C4C4C"/>
          <w:sz w:val="24"/>
          <w:szCs w:val="24"/>
        </w:rPr>
        <w:br/>
      </w:r>
      <w:r w:rsidRPr="00BB4B5A">
        <w:rPr>
          <w:rFonts w:ascii="Times New Roman" w:eastAsia="Times New Roman" w:hAnsi="Times New Roman" w:cs="Times New Roman"/>
          <w:color w:val="4C4C4C"/>
          <w:sz w:val="24"/>
          <w:szCs w:val="24"/>
          <w:rtl/>
        </w:rPr>
        <w:t>قدّمت شركة</w:t>
      </w:r>
      <w:r w:rsidRPr="00BB4B5A">
        <w:rPr>
          <w:rFonts w:ascii="Times New Roman" w:eastAsia="Times New Roman" w:hAnsi="Times New Roman" w:cs="Times New Roman"/>
          <w:color w:val="4C4C4C"/>
          <w:sz w:val="24"/>
          <w:szCs w:val="24"/>
        </w:rPr>
        <w:t xml:space="preserve"> </w:t>
      </w:r>
      <w:proofErr w:type="spellStart"/>
      <w:r w:rsidRPr="00BB4B5A">
        <w:rPr>
          <w:rFonts w:ascii="Times New Roman" w:eastAsia="Times New Roman" w:hAnsi="Times New Roman" w:cs="Times New Roman"/>
          <w:color w:val="4C4C4C"/>
          <w:sz w:val="24"/>
          <w:szCs w:val="24"/>
        </w:rPr>
        <w:t>Saad</w:t>
      </w:r>
      <w:proofErr w:type="spellEnd"/>
      <w:r w:rsidRPr="00BB4B5A">
        <w:rPr>
          <w:rFonts w:ascii="Times New Roman" w:eastAsia="Times New Roman" w:hAnsi="Times New Roman" w:cs="Times New Roman"/>
          <w:color w:val="4C4C4C"/>
          <w:sz w:val="24"/>
          <w:szCs w:val="24"/>
        </w:rPr>
        <w:t xml:space="preserve"> &amp; </w:t>
      </w:r>
      <w:proofErr w:type="spellStart"/>
      <w:r w:rsidRPr="00BB4B5A">
        <w:rPr>
          <w:rFonts w:ascii="Times New Roman" w:eastAsia="Times New Roman" w:hAnsi="Times New Roman" w:cs="Times New Roman"/>
          <w:color w:val="4C4C4C"/>
          <w:sz w:val="24"/>
          <w:szCs w:val="24"/>
        </w:rPr>
        <w:t>Trad</w:t>
      </w:r>
      <w:proofErr w:type="spellEnd"/>
      <w:r w:rsidRPr="00BB4B5A">
        <w:rPr>
          <w:rFonts w:ascii="Times New Roman" w:eastAsia="Times New Roman" w:hAnsi="Times New Roman" w:cs="Times New Roman"/>
          <w:color w:val="4C4C4C"/>
          <w:sz w:val="24"/>
          <w:szCs w:val="24"/>
        </w:rPr>
        <w:t xml:space="preserve"> SAL</w:t>
      </w:r>
      <w:r w:rsidRPr="00BB4B5A">
        <w:rPr>
          <w:rFonts w:ascii="Times New Roman" w:eastAsia="Times New Roman" w:hAnsi="Times New Roman" w:cs="Times New Roman"/>
          <w:color w:val="4C4C4C"/>
          <w:sz w:val="24"/>
          <w:szCs w:val="24"/>
          <w:rtl/>
        </w:rPr>
        <w:t>، وفق التقرير، عرض أسعار لـ«جاكوار</w:t>
      </w:r>
      <w:r w:rsidRPr="00BB4B5A">
        <w:rPr>
          <w:rFonts w:ascii="Times New Roman" w:eastAsia="Times New Roman" w:hAnsi="Times New Roman" w:cs="Times New Roman"/>
          <w:color w:val="4C4C4C"/>
          <w:sz w:val="24"/>
          <w:szCs w:val="24"/>
        </w:rPr>
        <w:t xml:space="preserve"> XJ 2016»</w:t>
      </w:r>
      <w:r w:rsidRPr="00BB4B5A">
        <w:rPr>
          <w:rFonts w:ascii="Times New Roman" w:eastAsia="Times New Roman" w:hAnsi="Times New Roman" w:cs="Times New Roman"/>
          <w:color w:val="4C4C4C"/>
          <w:sz w:val="24"/>
          <w:szCs w:val="24"/>
          <w:rtl/>
        </w:rPr>
        <w:t>، بسعر إجمالي قدره 105,000 دولار أميركي، ويشمل حسم قيمة سيارة «جاكوار 2012» بقيمة 50 ألف دولار ليدفع المصرف المركزي 55 ألف دولار مقابل تبديل سيارة الحاكم القديمة بواحدة أحدث. ويفيد التقرير أن المصرف اشترى سيارة «جاكوار</w:t>
      </w:r>
      <w:r w:rsidRPr="00BB4B5A">
        <w:rPr>
          <w:rFonts w:ascii="Times New Roman" w:eastAsia="Times New Roman" w:hAnsi="Times New Roman" w:cs="Times New Roman"/>
          <w:color w:val="4C4C4C"/>
          <w:sz w:val="24"/>
          <w:szCs w:val="24"/>
        </w:rPr>
        <w:t xml:space="preserve"> Jaguar XE 2017» </w:t>
      </w:r>
      <w:r w:rsidRPr="00BB4B5A">
        <w:rPr>
          <w:rFonts w:ascii="Times New Roman" w:eastAsia="Times New Roman" w:hAnsi="Times New Roman" w:cs="Times New Roman"/>
          <w:color w:val="4C4C4C"/>
          <w:sz w:val="24"/>
          <w:szCs w:val="24"/>
          <w:rtl/>
        </w:rPr>
        <w:t>ثانية لم يتّضح سبب الحاجة اليها</w:t>
      </w:r>
      <w:r w:rsidRPr="00BB4B5A">
        <w:rPr>
          <w:rFonts w:ascii="Times New Roman" w:eastAsia="Times New Roman" w:hAnsi="Times New Roman" w:cs="Times New Roman"/>
          <w:color w:val="4C4C4C"/>
          <w:sz w:val="24"/>
          <w:szCs w:val="24"/>
        </w:rPr>
        <w:t>.</w:t>
      </w:r>
      <w:r w:rsidRPr="00BB4B5A">
        <w:rPr>
          <w:rFonts w:ascii="Times New Roman" w:eastAsia="Times New Roman" w:hAnsi="Times New Roman" w:cs="Times New Roman"/>
          <w:color w:val="4C4C4C"/>
          <w:sz w:val="24"/>
          <w:szCs w:val="24"/>
        </w:rPr>
        <w:br/>
        <w:t>(</w:t>
      </w:r>
      <w:r w:rsidRPr="00BB4B5A">
        <w:rPr>
          <w:rFonts w:ascii="Times New Roman" w:eastAsia="Times New Roman" w:hAnsi="Times New Roman" w:cs="Times New Roman"/>
          <w:color w:val="4C4C4C"/>
          <w:sz w:val="24"/>
          <w:szCs w:val="24"/>
          <w:rtl/>
        </w:rPr>
        <w:t>للاطلاع على جداول إضافية لنفقات المصرف «غير المناسبة»، راجع صفحة 8، {وين المصاري؟}</w:t>
      </w:r>
      <w:r w:rsidRPr="00BB4B5A">
        <w:rPr>
          <w:rFonts w:ascii="Times New Roman" w:eastAsia="Times New Roman" w:hAnsi="Times New Roman" w:cs="Times New Roman"/>
          <w:color w:val="4C4C4C"/>
          <w:sz w:val="24"/>
          <w:szCs w:val="24"/>
        </w:rPr>
        <w:t>)</w:t>
      </w:r>
    </w:p>
    <w:p w:rsidR="00BB4B5A" w:rsidRPr="00BB4B5A" w:rsidRDefault="00932AC1" w:rsidP="00932AC1">
      <w:pPr>
        <w:shd w:val="clear" w:color="auto" w:fill="FFFFFF"/>
        <w:bidi/>
        <w:spacing w:before="390" w:after="390" w:line="450" w:lineRule="atLeast"/>
        <w:rPr>
          <w:rFonts w:ascii="Times New Roman" w:eastAsia="Times New Roman" w:hAnsi="Times New Roman" w:cs="Times New Roman"/>
          <w:color w:val="4C4C4C"/>
          <w:sz w:val="24"/>
          <w:szCs w:val="24"/>
        </w:rPr>
      </w:pPr>
      <w:r>
        <w:rPr>
          <w:rFonts w:ascii="Times New Roman" w:eastAsia="Times New Roman" w:hAnsi="Times New Roman" w:cs="Times New Roman"/>
          <w:color w:val="4C4C4C"/>
          <w:sz w:val="24"/>
          <w:szCs w:val="24"/>
        </w:rPr>
        <w:pict>
          <v:rect id="_x0000_i1026" style="width:0;height:0" o:hralign="center" o:hrstd="t" o:hr="t" fillcolor="#a0a0a0" stroked="f"/>
        </w:pict>
      </w:r>
    </w:p>
    <w:p w:rsidR="00BB4B5A" w:rsidRPr="00BB4B5A" w:rsidRDefault="00BB4B5A" w:rsidP="00932AC1">
      <w:pPr>
        <w:shd w:val="clear" w:color="auto" w:fill="FFFFFF"/>
        <w:bidi/>
        <w:spacing w:before="390" w:after="390" w:line="270" w:lineRule="atLeast"/>
        <w:jc w:val="center"/>
        <w:rPr>
          <w:rFonts w:ascii="Times New Roman" w:eastAsia="Times New Roman" w:hAnsi="Times New Roman" w:cs="Times New Roman"/>
          <w:color w:val="4C4C4C"/>
          <w:sz w:val="24"/>
          <w:szCs w:val="24"/>
        </w:rPr>
      </w:pPr>
      <w:r w:rsidRPr="00BB4B5A">
        <w:rPr>
          <w:rFonts w:ascii="Times New Roman" w:eastAsia="Times New Roman" w:hAnsi="Times New Roman" w:cs="Times New Roman"/>
          <w:noProof/>
          <w:color w:val="C9252C"/>
          <w:sz w:val="24"/>
          <w:szCs w:val="24"/>
        </w:rPr>
        <mc:AlternateContent>
          <mc:Choice Requires="wps">
            <w:drawing>
              <wp:inline distT="0" distB="0" distL="0" distR="0">
                <wp:extent cx="304800" cy="304800"/>
                <wp:effectExtent l="0" t="0" r="0" b="0"/>
                <wp:docPr id="1" name="Rectangle 1" descr="https://cdn.optad360.net/icons/branding-ads.sv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CB4C1E" id="Rectangle 1" o:spid="_x0000_s1026" alt="https://cdn.optad360.net/icons/branding-ads.svg" href="https://en.optad360.com/?utm_source=branding&amp;utm_medium=display&amp;utm_campaign=al-akhbar.com"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" o:button="t" filled="f" stroked="f">
                <v:fill o:detectmouseclick="t"/>
                <o:lock v:ext="edit" aspectratio="t"/>
                <w10:anchorlock/>
              </v:rect>
            </w:pict>
          </mc:Fallback>
        </mc:AlternateContent>
      </w:r>
    </w:p>
    <w:p w:rsidR="00BB4B5A" w:rsidRPr="00BB4B5A" w:rsidRDefault="00BB4B5A" w:rsidP="00932AC1">
      <w:pPr>
        <w:shd w:val="clear" w:color="auto" w:fill="FFFFFF"/>
        <w:bidi/>
        <w:spacing w:before="390" w:after="390" w:line="450" w:lineRule="atLeast"/>
        <w:rPr>
          <w:rFonts w:ascii="Times New Roman" w:eastAsia="Times New Roman" w:hAnsi="Times New Roman" w:cs="Times New Roman"/>
          <w:color w:val="4C4C4C"/>
          <w:sz w:val="24"/>
          <w:szCs w:val="24"/>
        </w:rPr>
      </w:pPr>
      <w:r w:rsidRPr="00BB4B5A">
        <w:rPr>
          <w:rFonts w:ascii="Times New Roman" w:eastAsia="Times New Roman" w:hAnsi="Times New Roman" w:cs="Times New Roman"/>
          <w:color w:val="4C4C4C"/>
          <w:sz w:val="24"/>
          <w:szCs w:val="24"/>
        </w:rPr>
        <w:br/>
      </w:r>
      <w:r w:rsidRPr="00BB4B5A">
        <w:rPr>
          <w:rFonts w:ascii="Times New Roman" w:eastAsia="Times New Roman" w:hAnsi="Times New Roman" w:cs="Times New Roman"/>
          <w:b/>
          <w:bCs/>
          <w:color w:val="4C4C4C"/>
          <w:sz w:val="24"/>
          <w:szCs w:val="24"/>
        </w:rPr>
        <w:t xml:space="preserve">333 </w:t>
      </w:r>
      <w:r w:rsidRPr="00BB4B5A">
        <w:rPr>
          <w:rFonts w:ascii="Times New Roman" w:eastAsia="Times New Roman" w:hAnsi="Times New Roman" w:cs="Times New Roman"/>
          <w:b/>
          <w:bCs/>
          <w:color w:val="4C4C4C"/>
          <w:sz w:val="24"/>
          <w:szCs w:val="24"/>
          <w:rtl/>
        </w:rPr>
        <w:t>مليون دولار لشركة «فوري</w:t>
      </w:r>
      <w:r w:rsidRPr="00BB4B5A">
        <w:rPr>
          <w:rFonts w:ascii="Times New Roman" w:eastAsia="Times New Roman" w:hAnsi="Times New Roman" w:cs="Times New Roman"/>
          <w:b/>
          <w:bCs/>
          <w:color w:val="4C4C4C"/>
          <w:sz w:val="24"/>
          <w:szCs w:val="24"/>
        </w:rPr>
        <w:t>»</w:t>
      </w:r>
      <w:r w:rsidRPr="00BB4B5A">
        <w:rPr>
          <w:rFonts w:ascii="Times New Roman" w:eastAsia="Times New Roman" w:hAnsi="Times New Roman" w:cs="Times New Roman"/>
          <w:color w:val="4C4C4C"/>
          <w:sz w:val="24"/>
          <w:szCs w:val="24"/>
        </w:rPr>
        <w:br/>
      </w:r>
      <w:r w:rsidRPr="00BB4B5A">
        <w:rPr>
          <w:rFonts w:ascii="Times New Roman" w:eastAsia="Times New Roman" w:hAnsi="Times New Roman" w:cs="Times New Roman"/>
          <w:color w:val="4C4C4C"/>
          <w:sz w:val="24"/>
          <w:szCs w:val="24"/>
          <w:rtl/>
        </w:rPr>
        <w:t>أرسلت مدفوعات يبلغ مجموعها 333 مليون دولار أميركي بين نيسان 2002 وآذار 2015 من أحد حسابات مصرف لبنان ورقمه</w:t>
      </w:r>
      <w:r w:rsidRPr="00BB4B5A">
        <w:rPr>
          <w:rFonts w:ascii="Times New Roman" w:eastAsia="Times New Roman" w:hAnsi="Times New Roman" w:cs="Times New Roman"/>
          <w:color w:val="4C4C4C"/>
          <w:sz w:val="24"/>
          <w:szCs w:val="24"/>
        </w:rPr>
        <w:t xml:space="preserve">: IBAN LB02099900000001001260632009 </w:t>
      </w:r>
      <w:r w:rsidRPr="00BB4B5A">
        <w:rPr>
          <w:rFonts w:ascii="Times New Roman" w:eastAsia="Times New Roman" w:hAnsi="Times New Roman" w:cs="Times New Roman"/>
          <w:color w:val="4C4C4C"/>
          <w:sz w:val="24"/>
          <w:szCs w:val="24"/>
          <w:rtl/>
        </w:rPr>
        <w:t>لحساب</w:t>
      </w:r>
      <w:r w:rsidRPr="00BB4B5A">
        <w:rPr>
          <w:rFonts w:ascii="Times New Roman" w:eastAsia="Times New Roman" w:hAnsi="Times New Roman" w:cs="Times New Roman"/>
          <w:color w:val="4C4C4C"/>
          <w:sz w:val="24"/>
          <w:szCs w:val="24"/>
        </w:rPr>
        <w:t xml:space="preserve"> HSBC (</w:t>
      </w:r>
      <w:r w:rsidRPr="00BB4B5A">
        <w:rPr>
          <w:rFonts w:ascii="Times New Roman" w:eastAsia="Times New Roman" w:hAnsi="Times New Roman" w:cs="Times New Roman"/>
          <w:color w:val="4C4C4C"/>
          <w:sz w:val="24"/>
          <w:szCs w:val="24"/>
          <w:rtl/>
        </w:rPr>
        <w:t>سويسرا</w:t>
      </w:r>
      <w:r w:rsidRPr="00BB4B5A">
        <w:rPr>
          <w:rFonts w:ascii="Times New Roman" w:eastAsia="Times New Roman" w:hAnsi="Times New Roman" w:cs="Times New Roman"/>
          <w:color w:val="4C4C4C"/>
          <w:sz w:val="24"/>
          <w:szCs w:val="24"/>
        </w:rPr>
        <w:t xml:space="preserve">) (SA - HSBC) </w:t>
      </w:r>
      <w:r w:rsidRPr="00BB4B5A">
        <w:rPr>
          <w:rFonts w:ascii="Times New Roman" w:eastAsia="Times New Roman" w:hAnsi="Times New Roman" w:cs="Times New Roman"/>
          <w:color w:val="4C4C4C"/>
          <w:sz w:val="24"/>
          <w:szCs w:val="24"/>
          <w:rtl/>
        </w:rPr>
        <w:t>الذي يحمل اسم «فوري</w:t>
      </w:r>
      <w:r w:rsidRPr="00BB4B5A">
        <w:rPr>
          <w:rFonts w:ascii="Times New Roman" w:eastAsia="Times New Roman" w:hAnsi="Times New Roman" w:cs="Times New Roman"/>
          <w:color w:val="4C4C4C"/>
          <w:sz w:val="24"/>
          <w:szCs w:val="24"/>
        </w:rPr>
        <w:t>» (</w:t>
      </w:r>
      <w:proofErr w:type="spellStart"/>
      <w:r w:rsidRPr="00BB4B5A">
        <w:rPr>
          <w:rFonts w:ascii="Times New Roman" w:eastAsia="Times New Roman" w:hAnsi="Times New Roman" w:cs="Times New Roman"/>
          <w:color w:val="4C4C4C"/>
          <w:sz w:val="24"/>
          <w:szCs w:val="24"/>
        </w:rPr>
        <w:t>Forry</w:t>
      </w:r>
      <w:proofErr w:type="spellEnd"/>
      <w:r w:rsidRPr="00BB4B5A">
        <w:rPr>
          <w:rFonts w:ascii="Times New Roman" w:eastAsia="Times New Roman" w:hAnsi="Times New Roman" w:cs="Times New Roman"/>
          <w:color w:val="4C4C4C"/>
          <w:sz w:val="24"/>
          <w:szCs w:val="24"/>
        </w:rPr>
        <w:t xml:space="preserve"> Associates Ltd)</w:t>
      </w:r>
      <w:r w:rsidRPr="00BB4B5A">
        <w:rPr>
          <w:rFonts w:ascii="Times New Roman" w:eastAsia="Times New Roman" w:hAnsi="Times New Roman" w:cs="Times New Roman"/>
          <w:color w:val="4C4C4C"/>
          <w:sz w:val="24"/>
          <w:szCs w:val="24"/>
          <w:rtl/>
        </w:rPr>
        <w:t>، الشركة التي أُفيد بأنها مملوكة لشقيق الحاكم رجا سلامة، وهي مسجلة في جزر فيرجن البريطانية</w:t>
      </w:r>
      <w:r w:rsidRPr="00BB4B5A">
        <w:rPr>
          <w:rFonts w:ascii="Times New Roman" w:eastAsia="Times New Roman" w:hAnsi="Times New Roman" w:cs="Times New Roman"/>
          <w:color w:val="4C4C4C"/>
          <w:sz w:val="24"/>
          <w:szCs w:val="24"/>
        </w:rPr>
        <w:t xml:space="preserve"> (BVI).</w:t>
      </w:r>
      <w:r w:rsidRPr="00BB4B5A">
        <w:rPr>
          <w:rFonts w:ascii="Times New Roman" w:eastAsia="Times New Roman" w:hAnsi="Times New Roman" w:cs="Times New Roman"/>
          <w:color w:val="4C4C4C"/>
          <w:sz w:val="24"/>
          <w:szCs w:val="24"/>
        </w:rPr>
        <w:br/>
      </w:r>
      <w:r w:rsidRPr="00BB4B5A">
        <w:rPr>
          <w:rFonts w:ascii="Times New Roman" w:eastAsia="Times New Roman" w:hAnsi="Times New Roman" w:cs="Times New Roman"/>
          <w:color w:val="4C4C4C"/>
          <w:sz w:val="24"/>
          <w:szCs w:val="24"/>
          <w:rtl/>
        </w:rPr>
        <w:t>سُدّدت المدفوعات بموجب اتفاق 6 نيسان 2002 بين مصرف لبنان وشركة «فوري»، فقامت الأخيرة بدور «وكيل طرح منتجات مصرف لبنان»، وحصلت على عمولة عبارة عن 3/8 من 1% من قيمة المعاملات في سندات «اليوروبوند» اللبنانية، وعدد من العمليات التي يجريها المصرف المركزي الذي يفيد بأن ذلك جرى بموافقة المجلس المركزي في 26 كانون الأول 2001</w:t>
      </w:r>
      <w:r w:rsidRPr="00BB4B5A">
        <w:rPr>
          <w:rFonts w:ascii="Times New Roman" w:eastAsia="Times New Roman" w:hAnsi="Times New Roman" w:cs="Times New Roman"/>
          <w:color w:val="4C4C4C"/>
          <w:sz w:val="24"/>
          <w:szCs w:val="24"/>
        </w:rPr>
        <w:t>.</w:t>
      </w:r>
    </w:p>
    <w:bookmarkEnd w:id="0"/>
    <w:p w:rsidR="00B1429D" w:rsidRDefault="00B1429D" w:rsidP="00932AC1">
      <w:pPr>
        <w:bidi/>
      </w:pPr>
    </w:p>
    <w:sectPr w:rsidR="00B1429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76769"/>
    <w:multiLevelType w:val="multilevel"/>
    <w:tmpl w:val="EB64F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143399"/>
    <w:multiLevelType w:val="multilevel"/>
    <w:tmpl w:val="5A9C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E23100"/>
    <w:multiLevelType w:val="multilevel"/>
    <w:tmpl w:val="0A42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B5A"/>
    <w:rsid w:val="00932AC1"/>
    <w:rsid w:val="00B1429D"/>
    <w:rsid w:val="00BB4B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9F007-5578-4FDF-B6C0-67089BC2F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B4B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B5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B4B5A"/>
    <w:rPr>
      <w:color w:val="0000FF"/>
      <w:u w:val="single"/>
    </w:rPr>
  </w:style>
  <w:style w:type="paragraph" w:styleId="z-TopofForm">
    <w:name w:val="HTML Top of Form"/>
    <w:basedOn w:val="Normal"/>
    <w:next w:val="Normal"/>
    <w:link w:val="z-TopofFormChar"/>
    <w:hidden/>
    <w:uiPriority w:val="99"/>
    <w:semiHidden/>
    <w:unhideWhenUsed/>
    <w:rsid w:val="00BB4B5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B4B5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B4B5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B4B5A"/>
    <w:rPr>
      <w:rFonts w:ascii="Arial" w:eastAsia="Times New Roman" w:hAnsi="Arial" w:cs="Arial"/>
      <w:vanish/>
      <w:sz w:val="16"/>
      <w:szCs w:val="16"/>
    </w:rPr>
  </w:style>
  <w:style w:type="paragraph" w:styleId="NormalWeb">
    <w:name w:val="Normal (Web)"/>
    <w:basedOn w:val="Normal"/>
    <w:uiPriority w:val="99"/>
    <w:semiHidden/>
    <w:unhideWhenUsed/>
    <w:rsid w:val="00BB4B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77230">
      <w:bodyDiv w:val="1"/>
      <w:marLeft w:val="0"/>
      <w:marRight w:val="0"/>
      <w:marTop w:val="0"/>
      <w:marBottom w:val="0"/>
      <w:divBdr>
        <w:top w:val="none" w:sz="0" w:space="0" w:color="auto"/>
        <w:left w:val="none" w:sz="0" w:space="0" w:color="auto"/>
        <w:bottom w:val="none" w:sz="0" w:space="0" w:color="auto"/>
        <w:right w:val="none" w:sz="0" w:space="0" w:color="auto"/>
      </w:divBdr>
      <w:divsChild>
        <w:div w:id="978728795">
          <w:marLeft w:val="0"/>
          <w:marRight w:val="0"/>
          <w:marTop w:val="0"/>
          <w:marBottom w:val="0"/>
          <w:divBdr>
            <w:top w:val="none" w:sz="0" w:space="0" w:color="auto"/>
            <w:left w:val="none" w:sz="0" w:space="0" w:color="auto"/>
            <w:bottom w:val="none" w:sz="0" w:space="0" w:color="auto"/>
            <w:right w:val="none" w:sz="0" w:space="0" w:color="auto"/>
          </w:divBdr>
          <w:divsChild>
            <w:div w:id="745883000">
              <w:marLeft w:val="0"/>
              <w:marRight w:val="0"/>
              <w:marTop w:val="0"/>
              <w:marBottom w:val="0"/>
              <w:divBdr>
                <w:top w:val="none" w:sz="0" w:space="0" w:color="auto"/>
                <w:left w:val="none" w:sz="0" w:space="0" w:color="auto"/>
                <w:bottom w:val="none" w:sz="0" w:space="0" w:color="auto"/>
                <w:right w:val="none" w:sz="0" w:space="0" w:color="auto"/>
              </w:divBdr>
              <w:divsChild>
                <w:div w:id="1017805106">
                  <w:marLeft w:val="0"/>
                  <w:marRight w:val="0"/>
                  <w:marTop w:val="0"/>
                  <w:marBottom w:val="0"/>
                  <w:divBdr>
                    <w:top w:val="none" w:sz="0" w:space="0" w:color="auto"/>
                    <w:left w:val="none" w:sz="0" w:space="0" w:color="auto"/>
                    <w:bottom w:val="none" w:sz="0" w:space="0" w:color="auto"/>
                    <w:right w:val="none" w:sz="0" w:space="0" w:color="auto"/>
                  </w:divBdr>
                  <w:divsChild>
                    <w:div w:id="2041780110">
                      <w:marLeft w:val="0"/>
                      <w:marRight w:val="0"/>
                      <w:marTop w:val="0"/>
                      <w:marBottom w:val="0"/>
                      <w:divBdr>
                        <w:top w:val="none" w:sz="0" w:space="0" w:color="auto"/>
                        <w:left w:val="none" w:sz="0" w:space="0" w:color="auto"/>
                        <w:bottom w:val="none" w:sz="0" w:space="0" w:color="auto"/>
                        <w:right w:val="none" w:sz="0" w:space="0" w:color="auto"/>
                      </w:divBdr>
                      <w:divsChild>
                        <w:div w:id="517089219">
                          <w:marLeft w:val="0"/>
                          <w:marRight w:val="0"/>
                          <w:marTop w:val="0"/>
                          <w:marBottom w:val="0"/>
                          <w:divBdr>
                            <w:top w:val="none" w:sz="0" w:space="0" w:color="auto"/>
                            <w:left w:val="none" w:sz="0" w:space="0" w:color="auto"/>
                            <w:bottom w:val="none" w:sz="0" w:space="0" w:color="auto"/>
                            <w:right w:val="none" w:sz="0" w:space="0" w:color="auto"/>
                          </w:divBdr>
                          <w:divsChild>
                            <w:div w:id="105933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045688">
              <w:marLeft w:val="0"/>
              <w:marRight w:val="0"/>
              <w:marTop w:val="0"/>
              <w:marBottom w:val="0"/>
              <w:divBdr>
                <w:top w:val="none" w:sz="0" w:space="0" w:color="auto"/>
                <w:left w:val="none" w:sz="0" w:space="0" w:color="auto"/>
                <w:bottom w:val="none" w:sz="0" w:space="0" w:color="auto"/>
                <w:right w:val="none" w:sz="0" w:space="0" w:color="auto"/>
              </w:divBdr>
              <w:divsChild>
                <w:div w:id="1996378834">
                  <w:marLeft w:val="0"/>
                  <w:marRight w:val="0"/>
                  <w:marTop w:val="0"/>
                  <w:marBottom w:val="0"/>
                  <w:divBdr>
                    <w:top w:val="none" w:sz="0" w:space="0" w:color="auto"/>
                    <w:left w:val="none" w:sz="0" w:space="0" w:color="auto"/>
                    <w:bottom w:val="none" w:sz="0" w:space="0" w:color="auto"/>
                    <w:right w:val="none" w:sz="0" w:space="0" w:color="auto"/>
                  </w:divBdr>
                </w:div>
                <w:div w:id="151449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3061">
          <w:marLeft w:val="0"/>
          <w:marRight w:val="0"/>
          <w:marTop w:val="0"/>
          <w:marBottom w:val="0"/>
          <w:divBdr>
            <w:top w:val="none" w:sz="0" w:space="0" w:color="auto"/>
            <w:left w:val="none" w:sz="0" w:space="0" w:color="auto"/>
            <w:bottom w:val="none" w:sz="0" w:space="0" w:color="auto"/>
            <w:right w:val="none" w:sz="0" w:space="0" w:color="auto"/>
          </w:divBdr>
          <w:divsChild>
            <w:div w:id="713651638">
              <w:marLeft w:val="0"/>
              <w:marRight w:val="0"/>
              <w:marTop w:val="0"/>
              <w:marBottom w:val="0"/>
              <w:divBdr>
                <w:top w:val="none" w:sz="0" w:space="0" w:color="auto"/>
                <w:left w:val="none" w:sz="0" w:space="0" w:color="auto"/>
                <w:bottom w:val="none" w:sz="0" w:space="0" w:color="auto"/>
                <w:right w:val="none" w:sz="0" w:space="0" w:color="auto"/>
              </w:divBdr>
            </w:div>
          </w:divsChild>
        </w:div>
        <w:div w:id="675765107">
          <w:marLeft w:val="0"/>
          <w:marRight w:val="0"/>
          <w:marTop w:val="0"/>
          <w:marBottom w:val="0"/>
          <w:divBdr>
            <w:top w:val="none" w:sz="0" w:space="0" w:color="auto"/>
            <w:left w:val="none" w:sz="0" w:space="0" w:color="auto"/>
            <w:bottom w:val="none" w:sz="0" w:space="0" w:color="auto"/>
            <w:right w:val="none" w:sz="0" w:space="0" w:color="auto"/>
          </w:divBdr>
        </w:div>
        <w:div w:id="1675498217">
          <w:marLeft w:val="0"/>
          <w:marRight w:val="0"/>
          <w:marTop w:val="0"/>
          <w:marBottom w:val="0"/>
          <w:divBdr>
            <w:top w:val="none" w:sz="0" w:space="0" w:color="auto"/>
            <w:left w:val="none" w:sz="0" w:space="0" w:color="auto"/>
            <w:bottom w:val="none" w:sz="0" w:space="0" w:color="auto"/>
            <w:right w:val="none" w:sz="0" w:space="0" w:color="auto"/>
          </w:divBdr>
          <w:divsChild>
            <w:div w:id="1138037117">
              <w:marLeft w:val="0"/>
              <w:marRight w:val="0"/>
              <w:marTop w:val="0"/>
              <w:marBottom w:val="0"/>
              <w:divBdr>
                <w:top w:val="none" w:sz="0" w:space="0" w:color="auto"/>
                <w:left w:val="none" w:sz="0" w:space="0" w:color="auto"/>
                <w:bottom w:val="none" w:sz="0" w:space="0" w:color="auto"/>
                <w:right w:val="none" w:sz="0" w:space="0" w:color="auto"/>
              </w:divBdr>
              <w:divsChild>
                <w:div w:id="1285960655">
                  <w:marLeft w:val="0"/>
                  <w:marRight w:val="0"/>
                  <w:marTop w:val="0"/>
                  <w:marBottom w:val="0"/>
                  <w:divBdr>
                    <w:top w:val="none" w:sz="0" w:space="0" w:color="auto"/>
                    <w:left w:val="none" w:sz="0" w:space="0" w:color="auto"/>
                    <w:bottom w:val="none" w:sz="0" w:space="0" w:color="auto"/>
                    <w:right w:val="none" w:sz="0" w:space="0" w:color="auto"/>
                  </w:divBdr>
                  <w:divsChild>
                    <w:div w:id="1710956828">
                      <w:marLeft w:val="0"/>
                      <w:marRight w:val="0"/>
                      <w:marTop w:val="0"/>
                      <w:marBottom w:val="0"/>
                      <w:divBdr>
                        <w:top w:val="none" w:sz="0" w:space="0" w:color="auto"/>
                        <w:left w:val="none" w:sz="0" w:space="0" w:color="auto"/>
                        <w:bottom w:val="none" w:sz="0" w:space="0" w:color="auto"/>
                        <w:right w:val="none" w:sz="0" w:space="0" w:color="auto"/>
                      </w:divBdr>
                      <w:divsChild>
                        <w:div w:id="1172137016">
                          <w:marLeft w:val="0"/>
                          <w:marRight w:val="0"/>
                          <w:marTop w:val="0"/>
                          <w:marBottom w:val="0"/>
                          <w:divBdr>
                            <w:top w:val="none" w:sz="0" w:space="0" w:color="auto"/>
                            <w:left w:val="none" w:sz="0" w:space="0" w:color="auto"/>
                            <w:bottom w:val="none" w:sz="0" w:space="0" w:color="auto"/>
                            <w:right w:val="none" w:sz="0" w:space="0" w:color="auto"/>
                          </w:divBdr>
                          <w:divsChild>
                            <w:div w:id="718090949">
                              <w:marLeft w:val="0"/>
                              <w:marRight w:val="0"/>
                              <w:marTop w:val="0"/>
                              <w:marBottom w:val="0"/>
                              <w:divBdr>
                                <w:top w:val="none" w:sz="0" w:space="0" w:color="auto"/>
                                <w:left w:val="none" w:sz="0" w:space="0" w:color="auto"/>
                                <w:bottom w:val="none" w:sz="0" w:space="0" w:color="auto"/>
                                <w:right w:val="none" w:sz="0" w:space="0" w:color="auto"/>
                              </w:divBdr>
                              <w:divsChild>
                                <w:div w:id="1566186259">
                                  <w:marLeft w:val="0"/>
                                  <w:marRight w:val="0"/>
                                  <w:marTop w:val="0"/>
                                  <w:marBottom w:val="0"/>
                                  <w:divBdr>
                                    <w:top w:val="none" w:sz="0" w:space="0" w:color="auto"/>
                                    <w:left w:val="none" w:sz="0" w:space="0" w:color="auto"/>
                                    <w:bottom w:val="none" w:sz="0" w:space="0" w:color="auto"/>
                                    <w:right w:val="none" w:sz="0" w:space="0" w:color="auto"/>
                                  </w:divBdr>
                                  <w:divsChild>
                                    <w:div w:id="18474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769382">
                  <w:marLeft w:val="0"/>
                  <w:marRight w:val="0"/>
                  <w:marTop w:val="0"/>
                  <w:marBottom w:val="0"/>
                  <w:divBdr>
                    <w:top w:val="none" w:sz="0" w:space="0" w:color="auto"/>
                    <w:left w:val="none" w:sz="0" w:space="0" w:color="auto"/>
                    <w:bottom w:val="none" w:sz="0" w:space="0" w:color="auto"/>
                    <w:right w:val="none" w:sz="0" w:space="0" w:color="auto"/>
                  </w:divBdr>
                  <w:divsChild>
                    <w:div w:id="1866819880">
                      <w:marLeft w:val="0"/>
                      <w:marRight w:val="0"/>
                      <w:marTop w:val="0"/>
                      <w:marBottom w:val="0"/>
                      <w:divBdr>
                        <w:top w:val="none" w:sz="0" w:space="0" w:color="auto"/>
                        <w:left w:val="none" w:sz="0" w:space="0" w:color="auto"/>
                        <w:bottom w:val="none" w:sz="0" w:space="0" w:color="auto"/>
                        <w:right w:val="none" w:sz="0" w:space="0" w:color="auto"/>
                      </w:divBdr>
                      <w:divsChild>
                        <w:div w:id="330067378">
                          <w:marLeft w:val="0"/>
                          <w:marRight w:val="0"/>
                          <w:marTop w:val="0"/>
                          <w:marBottom w:val="0"/>
                          <w:divBdr>
                            <w:top w:val="none" w:sz="0" w:space="0" w:color="auto"/>
                            <w:left w:val="none" w:sz="0" w:space="0" w:color="auto"/>
                            <w:bottom w:val="none" w:sz="0" w:space="0" w:color="auto"/>
                            <w:right w:val="none" w:sz="0" w:space="0" w:color="auto"/>
                          </w:divBdr>
                        </w:div>
                      </w:divsChild>
                    </w:div>
                    <w:div w:id="1328704554">
                      <w:marLeft w:val="0"/>
                      <w:marRight w:val="0"/>
                      <w:marTop w:val="0"/>
                      <w:marBottom w:val="0"/>
                      <w:divBdr>
                        <w:top w:val="none" w:sz="0" w:space="0" w:color="auto"/>
                        <w:left w:val="none" w:sz="0" w:space="0" w:color="auto"/>
                        <w:bottom w:val="none" w:sz="0" w:space="0" w:color="auto"/>
                        <w:right w:val="none" w:sz="0" w:space="0" w:color="auto"/>
                      </w:divBdr>
                    </w:div>
                  </w:divsChild>
                </w:div>
                <w:div w:id="1897085181">
                  <w:marLeft w:val="0"/>
                  <w:marRight w:val="0"/>
                  <w:marTop w:val="0"/>
                  <w:marBottom w:val="0"/>
                  <w:divBdr>
                    <w:top w:val="none" w:sz="0" w:space="0" w:color="auto"/>
                    <w:left w:val="none" w:sz="0" w:space="0" w:color="auto"/>
                    <w:bottom w:val="none" w:sz="0" w:space="0" w:color="auto"/>
                    <w:right w:val="none" w:sz="0" w:space="0" w:color="auto"/>
                  </w:divBdr>
                  <w:divsChild>
                    <w:div w:id="210465129">
                      <w:marLeft w:val="0"/>
                      <w:marRight w:val="0"/>
                      <w:marTop w:val="0"/>
                      <w:marBottom w:val="0"/>
                      <w:divBdr>
                        <w:top w:val="none" w:sz="0" w:space="0" w:color="auto"/>
                        <w:left w:val="none" w:sz="0" w:space="0" w:color="auto"/>
                        <w:bottom w:val="none" w:sz="0" w:space="0" w:color="auto"/>
                        <w:right w:val="none" w:sz="0" w:space="0" w:color="auto"/>
                      </w:divBdr>
                    </w:div>
                  </w:divsChild>
                </w:div>
                <w:div w:id="1309165002">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 w:id="775298244">
                  <w:marLeft w:val="0"/>
                  <w:marRight w:val="0"/>
                  <w:marTop w:val="0"/>
                  <w:marBottom w:val="0"/>
                  <w:divBdr>
                    <w:top w:val="none" w:sz="0" w:space="0" w:color="auto"/>
                    <w:left w:val="none" w:sz="0" w:space="0" w:color="auto"/>
                    <w:bottom w:val="none" w:sz="0" w:space="0" w:color="auto"/>
                    <w:right w:val="none" w:sz="0" w:space="0" w:color="auto"/>
                  </w:divBdr>
                  <w:divsChild>
                    <w:div w:id="2124955610">
                      <w:marLeft w:val="0"/>
                      <w:marRight w:val="0"/>
                      <w:marTop w:val="0"/>
                      <w:marBottom w:val="0"/>
                      <w:divBdr>
                        <w:top w:val="none" w:sz="0" w:space="0" w:color="auto"/>
                        <w:left w:val="none" w:sz="0" w:space="0" w:color="auto"/>
                        <w:bottom w:val="none" w:sz="0" w:space="0" w:color="auto"/>
                        <w:right w:val="none" w:sz="0" w:space="0" w:color="auto"/>
                      </w:divBdr>
                    </w:div>
                  </w:divsChild>
                </w:div>
                <w:div w:id="652612103">
                  <w:marLeft w:val="0"/>
                  <w:marRight w:val="0"/>
                  <w:marTop w:val="0"/>
                  <w:marBottom w:val="0"/>
                  <w:divBdr>
                    <w:top w:val="none" w:sz="0" w:space="0" w:color="auto"/>
                    <w:left w:val="none" w:sz="0" w:space="0" w:color="auto"/>
                    <w:bottom w:val="none" w:sz="0" w:space="0" w:color="auto"/>
                    <w:right w:val="none" w:sz="0" w:space="0" w:color="auto"/>
                  </w:divBdr>
                  <w:divsChild>
                    <w:div w:id="2133471266">
                      <w:marLeft w:val="0"/>
                      <w:marRight w:val="0"/>
                      <w:marTop w:val="300"/>
                      <w:marBottom w:val="300"/>
                      <w:divBdr>
                        <w:top w:val="none" w:sz="0" w:space="0" w:color="auto"/>
                        <w:left w:val="none" w:sz="0" w:space="0" w:color="auto"/>
                        <w:bottom w:val="none" w:sz="0" w:space="0" w:color="auto"/>
                        <w:right w:val="none" w:sz="0" w:space="0" w:color="auto"/>
                      </w:divBdr>
                      <w:divsChild>
                        <w:div w:id="1546212041">
                          <w:marLeft w:val="0"/>
                          <w:marRight w:val="0"/>
                          <w:marTop w:val="0"/>
                          <w:marBottom w:val="0"/>
                          <w:divBdr>
                            <w:top w:val="none" w:sz="0" w:space="0" w:color="auto"/>
                            <w:left w:val="none" w:sz="0" w:space="0" w:color="auto"/>
                            <w:bottom w:val="none" w:sz="0" w:space="0" w:color="auto"/>
                            <w:right w:val="none" w:sz="0" w:space="0" w:color="auto"/>
                          </w:divBdr>
                          <w:divsChild>
                            <w:div w:id="339041335">
                              <w:marLeft w:val="0"/>
                              <w:marRight w:val="0"/>
                              <w:marTop w:val="0"/>
                              <w:marBottom w:val="0"/>
                              <w:divBdr>
                                <w:top w:val="none" w:sz="0" w:space="0" w:color="auto"/>
                                <w:left w:val="none" w:sz="0" w:space="0" w:color="auto"/>
                                <w:bottom w:val="none" w:sz="0" w:space="0" w:color="auto"/>
                                <w:right w:val="none" w:sz="0" w:space="0" w:color="auto"/>
                              </w:divBdr>
                              <w:divsChild>
                                <w:div w:id="3386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704595">
                  <w:marLeft w:val="0"/>
                  <w:marRight w:val="0"/>
                  <w:marTop w:val="0"/>
                  <w:marBottom w:val="0"/>
                  <w:divBdr>
                    <w:top w:val="none" w:sz="0" w:space="0" w:color="auto"/>
                    <w:left w:val="none" w:sz="0" w:space="0" w:color="auto"/>
                    <w:bottom w:val="none" w:sz="0" w:space="0" w:color="auto"/>
                    <w:right w:val="none" w:sz="0" w:space="0" w:color="auto"/>
                  </w:divBdr>
                  <w:divsChild>
                    <w:div w:id="510028576">
                      <w:marLeft w:val="0"/>
                      <w:marRight w:val="0"/>
                      <w:marTop w:val="0"/>
                      <w:marBottom w:val="0"/>
                      <w:divBdr>
                        <w:top w:val="none" w:sz="0" w:space="0" w:color="auto"/>
                        <w:left w:val="none" w:sz="0" w:space="0" w:color="auto"/>
                        <w:bottom w:val="none" w:sz="0" w:space="0" w:color="auto"/>
                        <w:right w:val="none" w:sz="0" w:space="0" w:color="auto"/>
                      </w:divBdr>
                    </w:div>
                  </w:divsChild>
                </w:div>
                <w:div w:id="1005551036">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 w:id="1000306002">
                  <w:marLeft w:val="0"/>
                  <w:marRight w:val="0"/>
                  <w:marTop w:val="0"/>
                  <w:marBottom w:val="0"/>
                  <w:divBdr>
                    <w:top w:val="none" w:sz="0" w:space="0" w:color="auto"/>
                    <w:left w:val="none" w:sz="0" w:space="0" w:color="auto"/>
                    <w:bottom w:val="none" w:sz="0" w:space="0" w:color="auto"/>
                    <w:right w:val="none" w:sz="0" w:space="0" w:color="auto"/>
                  </w:divBdr>
                  <w:divsChild>
                    <w:div w:id="1325236091">
                      <w:marLeft w:val="0"/>
                      <w:marRight w:val="0"/>
                      <w:marTop w:val="0"/>
                      <w:marBottom w:val="0"/>
                      <w:divBdr>
                        <w:top w:val="none" w:sz="0" w:space="0" w:color="auto"/>
                        <w:left w:val="none" w:sz="0" w:space="0" w:color="auto"/>
                        <w:bottom w:val="none" w:sz="0" w:space="0" w:color="auto"/>
                        <w:right w:val="none" w:sz="0" w:space="0" w:color="auto"/>
                      </w:divBdr>
                    </w:div>
                  </w:divsChild>
                </w:div>
                <w:div w:id="1974094340">
                  <w:marLeft w:val="0"/>
                  <w:marRight w:val="0"/>
                  <w:marTop w:val="0"/>
                  <w:marBottom w:val="0"/>
                  <w:divBdr>
                    <w:top w:val="none" w:sz="0" w:space="0" w:color="auto"/>
                    <w:left w:val="none" w:sz="0" w:space="0" w:color="auto"/>
                    <w:bottom w:val="none" w:sz="0" w:space="0" w:color="auto"/>
                    <w:right w:val="none" w:sz="0" w:space="0" w:color="auto"/>
                  </w:divBdr>
                </w:div>
                <w:div w:id="694310325">
                  <w:marLeft w:val="0"/>
                  <w:marRight w:val="0"/>
                  <w:marTop w:val="0"/>
                  <w:marBottom w:val="0"/>
                  <w:divBdr>
                    <w:top w:val="none" w:sz="0" w:space="0" w:color="auto"/>
                    <w:left w:val="none" w:sz="0" w:space="0" w:color="auto"/>
                    <w:bottom w:val="none" w:sz="0" w:space="0" w:color="auto"/>
                    <w:right w:val="none" w:sz="0" w:space="0" w:color="auto"/>
                  </w:divBdr>
                  <w:divsChild>
                    <w:div w:id="93090828">
                      <w:marLeft w:val="0"/>
                      <w:marRight w:val="0"/>
                      <w:marTop w:val="300"/>
                      <w:marBottom w:val="300"/>
                      <w:divBdr>
                        <w:top w:val="none" w:sz="0" w:space="0" w:color="auto"/>
                        <w:left w:val="none" w:sz="0" w:space="0" w:color="auto"/>
                        <w:bottom w:val="none" w:sz="0" w:space="0" w:color="auto"/>
                        <w:right w:val="none" w:sz="0" w:space="0" w:color="auto"/>
                      </w:divBdr>
                      <w:divsChild>
                        <w:div w:id="1478496611">
                          <w:marLeft w:val="0"/>
                          <w:marRight w:val="0"/>
                          <w:marTop w:val="0"/>
                          <w:marBottom w:val="0"/>
                          <w:divBdr>
                            <w:top w:val="none" w:sz="0" w:space="0" w:color="auto"/>
                            <w:left w:val="none" w:sz="0" w:space="0" w:color="auto"/>
                            <w:bottom w:val="none" w:sz="0" w:space="0" w:color="auto"/>
                            <w:right w:val="none" w:sz="0" w:space="0" w:color="auto"/>
                          </w:divBdr>
                          <w:divsChild>
                            <w:div w:id="235939071">
                              <w:marLeft w:val="0"/>
                              <w:marRight w:val="0"/>
                              <w:marTop w:val="0"/>
                              <w:marBottom w:val="0"/>
                              <w:divBdr>
                                <w:top w:val="none" w:sz="0" w:space="0" w:color="auto"/>
                                <w:left w:val="none" w:sz="0" w:space="0" w:color="auto"/>
                                <w:bottom w:val="none" w:sz="0" w:space="0" w:color="auto"/>
                                <w:right w:val="none" w:sz="0" w:space="0" w:color="auto"/>
                              </w:divBdr>
                              <w:divsChild>
                                <w:div w:id="62373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90819">
                  <w:marLeft w:val="0"/>
                  <w:marRight w:val="0"/>
                  <w:marTop w:val="0"/>
                  <w:marBottom w:val="0"/>
                  <w:divBdr>
                    <w:top w:val="none" w:sz="0" w:space="0" w:color="auto"/>
                    <w:left w:val="none" w:sz="0" w:space="0" w:color="auto"/>
                    <w:bottom w:val="none" w:sz="0" w:space="0" w:color="auto"/>
                    <w:right w:val="none" w:sz="0" w:space="0" w:color="auto"/>
                  </w:divBdr>
                  <w:divsChild>
                    <w:div w:id="797913838">
                      <w:marLeft w:val="0"/>
                      <w:marRight w:val="0"/>
                      <w:marTop w:val="300"/>
                      <w:marBottom w:val="300"/>
                      <w:divBdr>
                        <w:top w:val="none" w:sz="0" w:space="0" w:color="auto"/>
                        <w:left w:val="none" w:sz="0" w:space="0" w:color="auto"/>
                        <w:bottom w:val="none" w:sz="0" w:space="0" w:color="auto"/>
                        <w:right w:val="none" w:sz="0" w:space="0" w:color="auto"/>
                      </w:divBdr>
                      <w:divsChild>
                        <w:div w:id="1052582435">
                          <w:marLeft w:val="0"/>
                          <w:marRight w:val="0"/>
                          <w:marTop w:val="0"/>
                          <w:marBottom w:val="0"/>
                          <w:divBdr>
                            <w:top w:val="none" w:sz="0" w:space="0" w:color="auto"/>
                            <w:left w:val="none" w:sz="0" w:space="0" w:color="auto"/>
                            <w:bottom w:val="none" w:sz="0" w:space="0" w:color="auto"/>
                            <w:right w:val="none" w:sz="0" w:space="0" w:color="auto"/>
                          </w:divBdr>
                          <w:divsChild>
                            <w:div w:id="1272467857">
                              <w:marLeft w:val="0"/>
                              <w:marRight w:val="0"/>
                              <w:marTop w:val="0"/>
                              <w:marBottom w:val="0"/>
                              <w:divBdr>
                                <w:top w:val="none" w:sz="0" w:space="0" w:color="auto"/>
                                <w:left w:val="none" w:sz="0" w:space="0" w:color="auto"/>
                                <w:bottom w:val="none" w:sz="0" w:space="0" w:color="auto"/>
                                <w:right w:val="none" w:sz="0" w:space="0" w:color="auto"/>
                              </w:divBdr>
                              <w:divsChild>
                                <w:div w:id="60399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optad360.com/?utm_source=branding&amp;utm_medium=display&amp;utm_campaign=al-akhbar.com" TargetMode="External"/><Relationship Id="rId3" Type="http://schemas.openxmlformats.org/officeDocument/2006/relationships/settings" Target="settings.xml"/><Relationship Id="rId7" Type="http://schemas.openxmlformats.org/officeDocument/2006/relationships/hyperlink" Target="https://www.optad360.com/?utm_source=branding&amp;utm_medium=video&amp;utm_camaign=al-akhba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akhbar.com/Author/6366" TargetMode="External"/><Relationship Id="rId11" Type="http://schemas.openxmlformats.org/officeDocument/2006/relationships/fontTable" Target="fontTable.xml"/><Relationship Id="rId5" Type="http://schemas.openxmlformats.org/officeDocument/2006/relationships/hyperlink" Target="https://al-akhbar.com/Lebanon"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al-akhbar.com/ArticleFiles/202381820513731163827988697311047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941</Words>
  <Characters>5370</Characters>
  <Application>Microsoft Office Word</Application>
  <DocSecurity>0</DocSecurity>
  <Lines>44</Lines>
  <Paragraphs>12</Paragraphs>
  <ScaleCrop>false</ScaleCrop>
  <Company>SACC</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3</cp:revision>
  <dcterms:created xsi:type="dcterms:W3CDTF">2023-08-19T06:43:00Z</dcterms:created>
  <dcterms:modified xsi:type="dcterms:W3CDTF">2023-08-20T08:19:00Z</dcterms:modified>
</cp:coreProperties>
</file>