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8D" w:rsidRDefault="00BE688D" w:rsidP="00BE688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p>
    <w:p w:rsidR="00BE688D" w:rsidRDefault="00BE688D" w:rsidP="00BE688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r>
        <w:rPr>
          <w:rFonts w:ascii="Traditional Arabic" w:hAnsi="Traditional Arabic" w:cs="Traditional Arabic"/>
          <w:b/>
          <w:bCs/>
          <w:color w:val="0000FF"/>
          <w:sz w:val="32"/>
          <w:szCs w:val="32"/>
          <w:u w:val="single"/>
          <w:rtl/>
        </w:rPr>
        <w:t>تعديل شروط ترفيع أفراد الهيئة التعليمية من حملة شهادة الدكتوراه الفئة الثانية في مختلف وحدات الجامعة اللبنانية</w:t>
      </w:r>
    </w:p>
    <w:p w:rsidR="00BE688D" w:rsidRDefault="00BE688D" w:rsidP="00BE688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p>
    <w:p w:rsidR="00BE688D" w:rsidRDefault="00BE688D" w:rsidP="00BE688D">
      <w:pPr>
        <w:autoSpaceDE w:val="0"/>
        <w:autoSpaceDN w:val="0"/>
        <w:bidi/>
        <w:adjustRightInd w:val="0"/>
        <w:spacing w:after="0" w:line="240" w:lineRule="auto"/>
        <w:jc w:val="center"/>
        <w:rPr>
          <w:rFonts w:ascii="Courier New" w:hAnsi="Courier New" w:cs="Courier New"/>
          <w:b/>
          <w:bCs/>
          <w:color w:val="0000FF"/>
          <w:sz w:val="32"/>
          <w:szCs w:val="32"/>
          <w:u w:val="single"/>
        </w:rPr>
      </w:pPr>
      <w:r>
        <w:rPr>
          <w:rFonts w:ascii="Traditional Arabic" w:hAnsi="Traditional Arabic" w:cs="Traditional Arabic"/>
          <w:b/>
          <w:bCs/>
          <w:color w:val="0000FF"/>
          <w:sz w:val="32"/>
          <w:szCs w:val="32"/>
          <w:u w:val="single"/>
          <w:rtl/>
        </w:rPr>
        <w:t>مرسوم رقم 447 صادر في 6/10/2008</w:t>
      </w:r>
    </w:p>
    <w:p w:rsidR="00BE688D" w:rsidRDefault="00BE688D" w:rsidP="00BE688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p>
    <w:p w:rsidR="00BE688D" w:rsidRDefault="00BE688D" w:rsidP="00BE688D">
      <w:pPr>
        <w:autoSpaceDE w:val="0"/>
        <w:autoSpaceDN w:val="0"/>
        <w:bidi/>
        <w:adjustRightInd w:val="0"/>
        <w:spacing w:after="0" w:line="240" w:lineRule="auto"/>
        <w:jc w:val="center"/>
        <w:rPr>
          <w:rFonts w:ascii="Traditional Arabic" w:hAnsi="Traditional Arabic" w:cs="Traditional Arabic"/>
          <w:b/>
          <w:bCs/>
          <w:color w:val="FF0000"/>
          <w:sz w:val="32"/>
          <w:szCs w:val="32"/>
          <w:u w:val="single"/>
          <w:rtl/>
        </w:rPr>
      </w:pPr>
      <w:r>
        <w:rPr>
          <w:rFonts w:ascii="Traditional Arabic" w:hAnsi="Traditional Arabic" w:cs="Traditional Arabic"/>
          <w:b/>
          <w:bCs/>
          <w:color w:val="FF0000"/>
          <w:sz w:val="32"/>
          <w:szCs w:val="32"/>
          <w:u w:val="single"/>
          <w:rtl/>
        </w:rPr>
        <w:t>تم نشره في الجريدة الرسمية 42 - الصادرة بتاريخ 16 تشرين الأول 2008</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إن رئيس الجمهورية،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الدستور،</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القانون رقم 75/67 تاريخ 26/12/1967 وتعديلاته (إعادة تنظيم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القانون رقم 6/70 تاريخ 23/2/1970 وتعديلاته (تنظيم عمل الهيئة التعليمية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الاشتراعي رقم 122 تاريخ 30/6/1977 وتعديلاته (تعديل بعض أحكام قانون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14619 تاريخ 3/6/1970 (تحديد شروط تعيين وترفيع أفراد الهيئة التعليمية في ملاك كلية العلوم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307 تاريخ 4/1/1971 وتعديلاته (تحديد شروط تعيين وترفيع أفراد الهيئة التعليمية في ملاك كلية الحقوق والعلوم السياسية والإدارية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308 تاريخ 4/1/1971 وتعديلاته (تحديد شروط تعيين وترفيع أفراد الهيئة التعليمية في ملاك كلية الآداب والعلوم الإنسانية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3200 تاريخ 13/5/1972 (تحديد شروط تعيين وترفيع أفراد الهيئة التعليمية في ملاك معهد العلوم الاجتماعية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4419 تاريخ 20/10/1981 وتعديلاته (تحديد الشروط الخاصة للتعيين والترفيع والتعاقد لأفراد الهيئة التعليمية في ملاك كلية الصحة العامة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4520 تاريخ 13/11/1981 وتعديلاته - الفصل الرابع (الشروط الخاصة للتعيين والترفيع والتعاقد لأفراد الهيئة التعليمية في قسم العلوم الاقتصادية في كلية العلوم الاقتصادية وإدارة الأعمال)،</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4522 تاريخ 13/11/1981 (تحديد الشروط الخاصة للتعيين والترفيع والتعاقد لأفراد الهيئة التعليمية في كلية الزراعة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5347 تاريخ 4/9/1982 وتعديلاته (تحديد الشروط الخاصة للتعيين والترفيع والتعاقد لأفراد الهيئة التعليمية في كلية التربية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140 تاريخ 12/1/1983 (الشروط الخاصة للتعيين والترفيع والتعاقد لأفراد الهيئة التعليمية في قسم إدارة الأعمال في كلية العلوم الاقتصادية وإدارة الأعمال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lastRenderedPageBreak/>
        <w:t>بناء على المرسوم رقم 4739 تاريخ 18/1/1986 (تحديد الشروط الخاصة للتعيين والترفيع والتعاقد لأفراد الهيئة التعليمية في كلية الإعلام والتوثيق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4577 تاريخ 3/2/1988 (تحديد شروط التعيين والترفيع والتعاقد في كلية الهندسة في الجامعة اللبنانية)،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المرسوم رقم 1167 تاريخ 15/4/1978 (تفويض رئيس الجامعة بت بعض المواضيع غير المبدئية الخاضعة أصلا لموافقة مجلس الوزراء)،</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بناء على اقتراح وزير التربية والتعليم العالي،</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وبعد استشارة مجلس شورى الدولة (الرأي رقم 85/2007 - 2008 تاريخ 6/3/2008 والرأي رقم 144/2007 - 2008 تاريخ 10/7/2008)،</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وبعد موافقة مجلس الوزراء في جلسته المنعقدة بتاريخ 18/9/2008،</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خلافا لأحكام المراسيم التي تحدد شروط ترفيع أفراد الهيئة التعليمية في مختلف وحدات الجامعة اللبنانية، يشترط لترفيع الأستاذ المساعد، أو من تتوفر فيه شروط هذه الرتبة، الذي يحمل شهادة دكتوراه صنفت في الجامعة اللبنانية من الفئة الثانية إلى رتبة أستاذ ما يلي:</w:t>
      </w:r>
    </w:p>
    <w:p w:rsidR="00BE688D" w:rsidRDefault="00BE688D" w:rsidP="00BE688D">
      <w:pPr>
        <w:tabs>
          <w:tab w:val="left" w:pos="720"/>
        </w:tabs>
        <w:autoSpaceDE w:val="0"/>
        <w:autoSpaceDN w:val="0"/>
        <w:bidi/>
        <w:adjustRightInd w:val="0"/>
        <w:spacing w:after="0" w:line="240" w:lineRule="auto"/>
        <w:ind w:left="720" w:hanging="360"/>
        <w:rPr>
          <w:rFonts w:ascii="Courier New" w:hAnsi="Courier New" w:cs="Courier New"/>
          <w:color w:val="800000"/>
          <w:sz w:val="28"/>
          <w:szCs w:val="28"/>
        </w:rPr>
      </w:pPr>
      <w:r>
        <w:rPr>
          <w:rFonts w:ascii="Arabic Transparent" w:hAnsi="Arabic Transparent" w:cs="Arabic Transparent"/>
          <w:color w:val="0000FF"/>
          <w:sz w:val="28"/>
          <w:szCs w:val="28"/>
          <w:rtl/>
        </w:rPr>
        <w:t>1.</w:t>
      </w:r>
      <w:r>
        <w:rPr>
          <w:rFonts w:ascii="Arabic Transparent" w:hAnsi="Arabic Transparent" w:cs="Arabic Transparent"/>
          <w:color w:val="0000FF"/>
          <w:sz w:val="28"/>
          <w:szCs w:val="28"/>
          <w:rtl/>
        </w:rPr>
        <w:tab/>
      </w:r>
      <w:r>
        <w:rPr>
          <w:rFonts w:ascii="Arabic Transparent" w:hAnsi="Arabic Transparent" w:cs="Arabic Transparent"/>
          <w:color w:val="800000"/>
          <w:sz w:val="28"/>
          <w:szCs w:val="28"/>
          <w:rtl/>
        </w:rPr>
        <w:t>أن يكون قد مارس التعليم العالي مدة 13 سنة بعد حيازته شهادة الدكتوراه المذكورة.</w:t>
      </w:r>
    </w:p>
    <w:p w:rsidR="00BE688D" w:rsidRDefault="00BE688D" w:rsidP="00BE688D">
      <w:pPr>
        <w:autoSpaceDE w:val="0"/>
        <w:autoSpaceDN w:val="0"/>
        <w:bidi/>
        <w:adjustRightInd w:val="0"/>
        <w:spacing w:after="0" w:line="240" w:lineRule="auto"/>
        <w:ind w:left="720" w:hanging="360"/>
        <w:rPr>
          <w:rFonts w:ascii="Courier New" w:hAnsi="Courier New" w:cs="Courier New"/>
          <w:color w:val="800000"/>
          <w:sz w:val="28"/>
          <w:szCs w:val="28"/>
        </w:rPr>
      </w:pPr>
      <w:r>
        <w:rPr>
          <w:rFonts w:ascii="Arabic Transparent" w:hAnsi="Arabic Transparent" w:cs="Arabic Transparent"/>
          <w:color w:val="0000FF"/>
          <w:sz w:val="28"/>
          <w:szCs w:val="28"/>
          <w:rtl/>
        </w:rPr>
        <w:t>2.</w:t>
      </w:r>
      <w:r>
        <w:rPr>
          <w:rFonts w:ascii="Arabic Transparent" w:hAnsi="Arabic Transparent" w:cs="Arabic Transparent"/>
          <w:color w:val="0000FF"/>
          <w:sz w:val="28"/>
          <w:szCs w:val="28"/>
          <w:rtl/>
        </w:rPr>
        <w:tab/>
      </w:r>
      <w:r>
        <w:rPr>
          <w:rFonts w:ascii="Arabic Transparent" w:hAnsi="Arabic Transparent" w:cs="Arabic Transparent"/>
          <w:color w:val="800000"/>
          <w:sz w:val="28"/>
          <w:szCs w:val="28"/>
          <w:rtl/>
        </w:rPr>
        <w:t>وأن يكون قد نشر، بعد استيفائه شروط رتبة أستاذ مساعد خمسة أبحاث أصيلة في الوحدات التي تعتمد تصنيفا مسبقا للدوريات العالمية.</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أما بالنسبة لباقي الوحدات في الجامعة اللبنانية فيجب أن يكون الأستاذ المساعد قد نشر سبعة أبحاث في منشورات متخصصة، وقد تم تصنيفها على أنها أبحاث أصيلة من قبل مجلس الجامعة وفق الأصول المعمول بها.</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وفي مطلق الأحوال يجب أن يكون اثنان من هذه الأبحاث قد نشرا في السنوات الخمس الأخيرة السابقة على ترفيع الأستاذ المساعد إلى رتبة أستاذ.</w:t>
      </w:r>
    </w:p>
    <w:p w:rsidR="00BE688D" w:rsidRDefault="00BE688D" w:rsidP="00BE688D">
      <w:pPr>
        <w:tabs>
          <w:tab w:val="left" w:pos="720"/>
        </w:tabs>
        <w:autoSpaceDE w:val="0"/>
        <w:autoSpaceDN w:val="0"/>
        <w:bidi/>
        <w:adjustRightInd w:val="0"/>
        <w:spacing w:after="0" w:line="240" w:lineRule="auto"/>
        <w:ind w:left="720" w:hanging="360"/>
        <w:rPr>
          <w:rFonts w:ascii="Courier New" w:hAnsi="Courier New" w:cs="Courier New"/>
          <w:color w:val="800000"/>
          <w:sz w:val="28"/>
          <w:szCs w:val="28"/>
        </w:rPr>
      </w:pPr>
      <w:r>
        <w:rPr>
          <w:rFonts w:ascii="Arabic Transparent" w:hAnsi="Arabic Transparent" w:cs="Arabic Transparent"/>
          <w:color w:val="0000FF"/>
          <w:sz w:val="28"/>
          <w:szCs w:val="28"/>
          <w:rtl/>
        </w:rPr>
        <w:t>3.</w:t>
      </w:r>
      <w:r>
        <w:rPr>
          <w:rFonts w:ascii="Arabic Transparent" w:hAnsi="Arabic Transparent" w:cs="Arabic Transparent"/>
          <w:color w:val="0000FF"/>
          <w:sz w:val="28"/>
          <w:szCs w:val="28"/>
          <w:rtl/>
        </w:rPr>
        <w:tab/>
      </w:r>
      <w:r>
        <w:rPr>
          <w:rFonts w:ascii="Arabic Transparent" w:hAnsi="Arabic Transparent" w:cs="Arabic Transparent"/>
          <w:color w:val="800000"/>
          <w:sz w:val="28"/>
          <w:szCs w:val="28"/>
          <w:rtl/>
        </w:rPr>
        <w:t>وان يقيّم ملفه الأكاديمي إيجابا من قبل لجنة خاصة بعد مثوله شخصيا أمامها، ويحدد مجلس الجامعة أصول تشكيلها وعملها.</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يسري على الأساتذة المتعاقدين بالتفرغ والمتعاقدين بالساعة ما يسري على الأساتذة الداخلين في الملاك قبل صدور هذا المرسوم.</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تلغى جميع النصوص المخالفة لأحكام هذا المرسوم أو تلك التي لا تتفق مع مضمونه.</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يعمل بهذا المرسوم فور نشره في الجريدة الرسمية.</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بعبدا في 6 تشرين الأول 2008</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الإمضاء: ميشال سليمان    </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صدر عن رئيس الجمهورية</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رئيس مجلس الوزراء</w:t>
      </w: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lastRenderedPageBreak/>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الإمضاء: فؤاد السنيورة</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والتعليم العالي</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الإمضاء: بهية الحريري </w:t>
      </w:r>
    </w:p>
    <w:p w:rsidR="00BE688D" w:rsidRDefault="00BE688D" w:rsidP="00BE688D">
      <w:pPr>
        <w:autoSpaceDE w:val="0"/>
        <w:autoSpaceDN w:val="0"/>
        <w:bidi/>
        <w:adjustRightInd w:val="0"/>
        <w:spacing w:after="0" w:line="240" w:lineRule="auto"/>
        <w:rPr>
          <w:rFonts w:ascii="Arabic Transparent" w:hAnsi="Arabic Transparent" w:cs="Arabic Transparent"/>
          <w:color w:val="800000"/>
          <w:sz w:val="28"/>
          <w:szCs w:val="28"/>
          <w:rtl/>
        </w:rPr>
      </w:pPr>
    </w:p>
    <w:p w:rsidR="00BE688D" w:rsidRDefault="00BE688D" w:rsidP="00BE688D">
      <w:pPr>
        <w:autoSpaceDE w:val="0"/>
        <w:autoSpaceDN w:val="0"/>
        <w:bidi/>
        <w:adjustRightInd w:val="0"/>
        <w:spacing w:after="0" w:line="240" w:lineRule="auto"/>
        <w:rPr>
          <w:rFonts w:ascii="Courier New" w:hAnsi="Courier New" w:cs="Courier New"/>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BE688D" w:rsidRDefault="00BE688D" w:rsidP="00BE688D">
      <w:pPr>
        <w:autoSpaceDE w:val="0"/>
        <w:autoSpaceDN w:val="0"/>
        <w:bidi/>
        <w:adjustRightInd w:val="0"/>
        <w:spacing w:after="0" w:line="240" w:lineRule="auto"/>
        <w:rPr>
          <w:rFonts w:ascii="MS Sans Serif" w:hAnsi="MS Sans Serif" w:cs="MS Sans Serif"/>
          <w:sz w:val="17"/>
          <w:szCs w:val="17"/>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الإمضاء: محمد شطح</w:t>
      </w:r>
    </w:p>
    <w:p w:rsidR="00282896" w:rsidRDefault="00282896">
      <w:bookmarkStart w:id="0" w:name="_GoBack"/>
      <w:bookmarkEnd w:id="0"/>
    </w:p>
    <w:sectPr w:rsidR="00282896" w:rsidSect="002E7F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8D"/>
    <w:rsid w:val="00282896"/>
    <w:rsid w:val="00BE6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8BB8-662E-4290-81E6-E47BFC6F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Company>SACC</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2022-11-19T16:47:00Z</dcterms:created>
  <dcterms:modified xsi:type="dcterms:W3CDTF">2022-11-19T16:47:00Z</dcterms:modified>
</cp:coreProperties>
</file>