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3C" w:rsidRDefault="0048303C" w:rsidP="0048303C">
      <w:pPr>
        <w:widowControl w:val="0"/>
        <w:autoSpaceDE w:val="0"/>
        <w:autoSpaceDN w:val="0"/>
        <w:bidi/>
        <w:adjustRightInd w:val="0"/>
        <w:jc w:val="center"/>
        <w:rPr>
          <w:rFonts w:ascii="Traditional Arabic" w:hAnsi="Traditional Arabic" w:cs="Traditional Arabic"/>
          <w:b/>
          <w:bCs/>
          <w:color w:val="0000FF"/>
          <w:sz w:val="32"/>
          <w:szCs w:val="32"/>
          <w:u w:val="single"/>
          <w:lang w:bidi="ar-SA"/>
        </w:rPr>
      </w:pPr>
      <w:bookmarkStart w:id="0" w:name="_GoBack"/>
      <w:bookmarkEnd w:id="0"/>
    </w:p>
    <w:p w:rsidR="0048303C" w:rsidRDefault="0048303C" w:rsidP="0048303C">
      <w:pPr>
        <w:widowControl w:val="0"/>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 xml:space="preserve">انشاء ثلاثة معاهد عليا للدكتوراه </w:t>
      </w:r>
      <w:r>
        <w:rPr>
          <w:b/>
          <w:bCs/>
          <w:color w:val="0000FF"/>
          <w:sz w:val="32"/>
          <w:szCs w:val="32"/>
          <w:u w:val="single"/>
          <w:lang w:bidi="ar-SA"/>
        </w:rPr>
        <w:t>(</w:t>
      </w:r>
      <w:proofErr w:type="spellStart"/>
      <w:r>
        <w:rPr>
          <w:b/>
          <w:bCs/>
          <w:color w:val="0000FF"/>
          <w:sz w:val="32"/>
          <w:szCs w:val="32"/>
          <w:u w:val="single"/>
          <w:lang w:bidi="ar-SA"/>
        </w:rPr>
        <w:t>Ecoles</w:t>
      </w:r>
      <w:proofErr w:type="spellEnd"/>
      <w:r>
        <w:rPr>
          <w:b/>
          <w:bCs/>
          <w:color w:val="0000FF"/>
          <w:sz w:val="32"/>
          <w:szCs w:val="32"/>
          <w:u w:val="single"/>
          <w:lang w:bidi="ar-SA"/>
        </w:rPr>
        <w:t xml:space="preserve"> </w:t>
      </w:r>
      <w:proofErr w:type="spellStart"/>
      <w:r>
        <w:rPr>
          <w:b/>
          <w:bCs/>
          <w:color w:val="0000FF"/>
          <w:sz w:val="32"/>
          <w:szCs w:val="32"/>
          <w:u w:val="single"/>
          <w:lang w:bidi="ar-SA"/>
        </w:rPr>
        <w:t>Doctorales</w:t>
      </w:r>
      <w:proofErr w:type="spellEnd"/>
      <w:r>
        <w:rPr>
          <w:b/>
          <w:bCs/>
          <w:color w:val="0000FF"/>
          <w:sz w:val="32"/>
          <w:szCs w:val="32"/>
          <w:u w:val="single"/>
          <w:lang w:bidi="ar-SA"/>
        </w:rPr>
        <w:t>)</w:t>
      </w:r>
    </w:p>
    <w:p w:rsidR="0048303C" w:rsidRDefault="0048303C" w:rsidP="0048303C">
      <w:pPr>
        <w:widowControl w:val="0"/>
        <w:autoSpaceDE w:val="0"/>
        <w:autoSpaceDN w:val="0"/>
        <w:bidi/>
        <w:adjustRightInd w:val="0"/>
        <w:jc w:val="center"/>
        <w:rPr>
          <w:rFonts w:ascii="Traditional Arabic" w:hAnsi="Traditional Arabic" w:cs="Traditional Arabic"/>
          <w:b/>
          <w:bCs/>
          <w:color w:val="0000FF"/>
          <w:sz w:val="32"/>
          <w:szCs w:val="32"/>
          <w:u w:val="single"/>
          <w:rtl/>
          <w:lang w:bidi="ar-SA"/>
        </w:rPr>
      </w:pPr>
      <w:r>
        <w:rPr>
          <w:rFonts w:ascii="Traditional Arabic" w:hAnsi="Traditional Arabic" w:cs="Traditional Arabic"/>
          <w:b/>
          <w:bCs/>
          <w:color w:val="0000FF"/>
          <w:sz w:val="32"/>
          <w:szCs w:val="32"/>
          <w:u w:val="single"/>
          <w:rtl/>
          <w:lang w:bidi="ar-SA"/>
        </w:rPr>
        <w:t>في الجامعة اللبنانية</w:t>
      </w:r>
    </w:p>
    <w:p w:rsidR="0048303C" w:rsidRDefault="0048303C" w:rsidP="0048303C">
      <w:pPr>
        <w:widowControl w:val="0"/>
        <w:autoSpaceDE w:val="0"/>
        <w:autoSpaceDN w:val="0"/>
        <w:bidi/>
        <w:adjustRightInd w:val="0"/>
        <w:jc w:val="center"/>
        <w:rPr>
          <w:rFonts w:ascii="Traditional Arabic" w:hAnsi="Traditional Arabic" w:cs="Traditional Arabic"/>
          <w:b/>
          <w:bCs/>
          <w:color w:val="0000FF"/>
          <w:sz w:val="28"/>
          <w:szCs w:val="28"/>
          <w:u w:val="single"/>
          <w:rtl/>
          <w:lang w:bidi="ar-SA"/>
        </w:rPr>
      </w:pPr>
    </w:p>
    <w:p w:rsidR="0048303C" w:rsidRDefault="0048303C" w:rsidP="0048303C">
      <w:pPr>
        <w:widowControl w:val="0"/>
        <w:autoSpaceDE w:val="0"/>
        <w:autoSpaceDN w:val="0"/>
        <w:bidi/>
        <w:adjustRightInd w:val="0"/>
        <w:jc w:val="center"/>
        <w:rPr>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نافذ حكما رقم 74 - صادر في 22/2/2007</w:t>
      </w:r>
    </w:p>
    <w:p w:rsidR="0048303C" w:rsidRPr="007A6B54" w:rsidRDefault="007A6B54" w:rsidP="007A6B54">
      <w:pPr>
        <w:widowControl w:val="0"/>
        <w:autoSpaceDE w:val="0"/>
        <w:autoSpaceDN w:val="0"/>
        <w:bidi/>
        <w:adjustRightInd w:val="0"/>
        <w:jc w:val="center"/>
        <w:rPr>
          <w:rFonts w:asciiTheme="majorBidi" w:hAnsiTheme="majorBidi" w:cstheme="majorBidi"/>
          <w:color w:val="800000"/>
          <w:sz w:val="36"/>
          <w:szCs w:val="36"/>
          <w:rtl/>
          <w:lang w:bidi="ar-SA"/>
        </w:rPr>
      </w:pPr>
      <w:r w:rsidRPr="007A6B54">
        <w:rPr>
          <w:rFonts w:asciiTheme="majorBidi" w:hAnsiTheme="majorBidi" w:cstheme="majorBidi"/>
          <w:color w:val="800000"/>
          <w:sz w:val="36"/>
          <w:szCs w:val="36"/>
          <w:rtl/>
          <w:lang w:bidi="ar-SA"/>
        </w:rPr>
        <w:t>معدّل بال</w:t>
      </w:r>
      <w:r w:rsidRPr="00D10FCD">
        <w:rPr>
          <w:rFonts w:asciiTheme="majorBidi" w:hAnsiTheme="majorBidi" w:cstheme="majorBidi"/>
          <w:sz w:val="36"/>
          <w:szCs w:val="36"/>
          <w:rtl/>
        </w:rPr>
        <w:t>مرسوم رقم 10128 تاريخ 22/ 3</w:t>
      </w:r>
      <w:r>
        <w:rPr>
          <w:rFonts w:asciiTheme="majorBidi" w:hAnsiTheme="majorBidi" w:cstheme="majorBidi" w:hint="cs"/>
          <w:sz w:val="36"/>
          <w:szCs w:val="36"/>
          <w:rtl/>
        </w:rPr>
        <w:t>/2013</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 لا سيما الفقرة الثانية من المادة 56 منه،</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75/67 بتاريخ 26/12/1967 وتعديلاته (اعادة تنظيم الجامعة اللبنانية),</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الاشتراعي رقم 122 تاريخ 30/6/1977 (تعديل بعض احكام قانون الجامعة اللبنانية)،</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1167 تاريخ 15/4/1978 (تفويض رئيس الجامعة اللبنانية بت بعض المواضيع غير المبدئية الخاضعة اصلا لموافقة مجلس الوزراء)،</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900 تاريخ 4/8/1983 (النظام العام لشهادة الدكتوراه في الجامعة اللبنانية)،</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المرسوم رقم 14840 تاريخ 28/6/2005 (اعتماد نظام جديد للتدريس في الجامعة اللبنانية)،</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كتاب رئيس الجامعة اللبنانية رقم 284/ر تاريخ 16/11/2006,</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 التربية والتعليم العالي,</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 (الرأي رقم 239/2004 - 2005 تاريخ 1/9/2005 والرأي رقم 22/2006-2007 تاريخ 31/10/2006)،</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بناء على قرار مجلس الوزراء رقم 44 تاريخ 12/1/2007, المتضمن الموافقة على مشروع المرسوم الرامي الى انشاء ثلاثة معاهد عليا للدكتوراه </w:t>
      </w:r>
      <w:r>
        <w:rPr>
          <w:color w:val="800000"/>
          <w:sz w:val="28"/>
          <w:szCs w:val="28"/>
          <w:lang w:bidi="ar-SA"/>
        </w:rPr>
        <w:t>(</w:t>
      </w:r>
      <w:proofErr w:type="spellStart"/>
      <w:r>
        <w:rPr>
          <w:color w:val="800000"/>
          <w:sz w:val="28"/>
          <w:szCs w:val="28"/>
          <w:lang w:bidi="ar-SA"/>
        </w:rPr>
        <w:t>Ecoles</w:t>
      </w:r>
      <w:proofErr w:type="spellEnd"/>
      <w:r>
        <w:rPr>
          <w:color w:val="800000"/>
          <w:sz w:val="28"/>
          <w:szCs w:val="28"/>
          <w:lang w:bidi="ar-SA"/>
        </w:rPr>
        <w:t xml:space="preserve"> </w:t>
      </w:r>
      <w:proofErr w:type="spellStart"/>
      <w:r>
        <w:rPr>
          <w:color w:val="800000"/>
          <w:sz w:val="28"/>
          <w:szCs w:val="28"/>
          <w:lang w:bidi="ar-SA"/>
        </w:rPr>
        <w:t>Doctorales</w:t>
      </w:r>
      <w:proofErr w:type="spellEnd"/>
      <w:r>
        <w:rPr>
          <w:rFonts w:ascii="Arabic Transparent" w:hAnsi="Arabic Transparent" w:cs="Arabic Transparent"/>
          <w:color w:val="800000"/>
          <w:sz w:val="28"/>
          <w:szCs w:val="28"/>
          <w:rtl/>
          <w:lang w:bidi="ar-SA"/>
        </w:rPr>
        <w:t xml:space="preserve"> في الجامعة اللبنانية,</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كتاب المديرية العامة لرئاسة الجمهورية رقم 9/ص تاريخ 16/1/2007 المتضمن رد رئيس الجمهورية لقرارات مجلس الوزراء المتخذة بجلسته المنعقدة بتاريخ 12/1/2007.</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وبما ان المديرية العامة لرئاسة الجمهورية تسلمت مشروع المرسوم موقعا من رئيس مجلس الوزراء ووزيري المالية والتربية والتعليم العالي بتاريخ 7/2/2007,</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اصرار مجلس الوزراء بقراره رقم 1 تاريخ 8/2/2007 على قراره رقم 44 تاريخ 12/1/2007,</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يعتبر نافذا حكما ووجب نشر المرسوم التالي نصه:</w:t>
      </w: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p>
    <w:p w:rsidR="0048303C" w:rsidRDefault="0048303C" w:rsidP="0048303C">
      <w:pPr>
        <w:widowControl w:val="0"/>
        <w:autoSpaceDE w:val="0"/>
        <w:autoSpaceDN w:val="0"/>
        <w:bidi/>
        <w:adjustRightInd w:val="0"/>
        <w:rPr>
          <w:rFonts w:ascii="Arabic Transparent" w:hAnsi="Arabic Transparent" w:cs="Arabic Transparent"/>
          <w:color w:val="800000"/>
          <w:sz w:val="28"/>
          <w:szCs w:val="28"/>
          <w:rtl/>
          <w:lang w:bidi="ar-SA"/>
        </w:rPr>
      </w:pP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r w:rsidRPr="007A6B54">
        <w:rPr>
          <w:rFonts w:asciiTheme="majorBidi" w:hAnsiTheme="majorBidi" w:cstheme="majorBidi"/>
          <w:color w:val="0000FF"/>
          <w:sz w:val="28"/>
          <w:szCs w:val="28"/>
          <w:rtl/>
          <w:lang w:bidi="ar-SA"/>
        </w:rPr>
        <w:t>المادة 1-</w:t>
      </w:r>
      <w:r w:rsidRPr="007A6B54">
        <w:rPr>
          <w:rFonts w:asciiTheme="majorBidi" w:hAnsiTheme="majorBidi" w:cstheme="majorBidi"/>
          <w:color w:val="800000"/>
          <w:sz w:val="28"/>
          <w:szCs w:val="28"/>
          <w:rtl/>
          <w:lang w:bidi="ar-SA"/>
        </w:rPr>
        <w:t xml:space="preserve"> تنشأ في الجامعة اللبنانية ثلاثة معاهد عليا للدكتوراه </w:t>
      </w:r>
      <w:r w:rsidRPr="007A6B54">
        <w:rPr>
          <w:rFonts w:asciiTheme="majorBidi" w:hAnsiTheme="majorBidi" w:cstheme="majorBidi"/>
          <w:color w:val="800000"/>
          <w:sz w:val="28"/>
          <w:szCs w:val="28"/>
          <w:lang w:bidi="ar-SA"/>
        </w:rPr>
        <w:t>(</w:t>
      </w:r>
      <w:proofErr w:type="spellStart"/>
      <w:r w:rsidRPr="007A6B54">
        <w:rPr>
          <w:rFonts w:asciiTheme="majorBidi" w:hAnsiTheme="majorBidi" w:cstheme="majorBidi"/>
          <w:color w:val="800000"/>
          <w:sz w:val="28"/>
          <w:szCs w:val="28"/>
          <w:lang w:bidi="ar-SA"/>
        </w:rPr>
        <w:t>Ecoles</w:t>
      </w:r>
      <w:proofErr w:type="spellEnd"/>
      <w:r w:rsidRPr="007A6B54">
        <w:rPr>
          <w:rFonts w:asciiTheme="majorBidi" w:hAnsiTheme="majorBidi" w:cstheme="majorBidi"/>
          <w:color w:val="800000"/>
          <w:sz w:val="28"/>
          <w:szCs w:val="28"/>
          <w:lang w:bidi="ar-SA"/>
        </w:rPr>
        <w:t xml:space="preserve"> </w:t>
      </w:r>
      <w:proofErr w:type="spellStart"/>
      <w:r w:rsidRPr="007A6B54">
        <w:rPr>
          <w:rFonts w:asciiTheme="majorBidi" w:hAnsiTheme="majorBidi" w:cstheme="majorBidi"/>
          <w:color w:val="800000"/>
          <w:sz w:val="28"/>
          <w:szCs w:val="28"/>
          <w:lang w:bidi="ar-SA"/>
        </w:rPr>
        <w:t>Doctorales</w:t>
      </w:r>
      <w:proofErr w:type="spellEnd"/>
      <w:r w:rsidRPr="007A6B54">
        <w:rPr>
          <w:rFonts w:asciiTheme="majorBidi" w:hAnsiTheme="majorBidi" w:cstheme="majorBidi"/>
          <w:color w:val="800000"/>
          <w:sz w:val="28"/>
          <w:szCs w:val="28"/>
          <w:lang w:bidi="ar-SA"/>
        </w:rPr>
        <w:t>)</w:t>
      </w:r>
      <w:r w:rsidRPr="007A6B54">
        <w:rPr>
          <w:rFonts w:asciiTheme="majorBidi" w:hAnsiTheme="majorBidi" w:cstheme="majorBidi"/>
          <w:color w:val="800000"/>
          <w:sz w:val="28"/>
          <w:szCs w:val="28"/>
          <w:rtl/>
          <w:lang w:bidi="ar-SA"/>
        </w:rPr>
        <w:t xml:space="preserve"> هي:</w:t>
      </w:r>
    </w:p>
    <w:p w:rsidR="0048303C" w:rsidRPr="007A6B54" w:rsidRDefault="0048303C" w:rsidP="0048303C">
      <w:pPr>
        <w:widowControl w:val="0"/>
        <w:tabs>
          <w:tab w:val="left" w:pos="720"/>
        </w:tabs>
        <w:autoSpaceDE w:val="0"/>
        <w:autoSpaceDN w:val="0"/>
        <w:bidi/>
        <w:adjustRightInd w:val="0"/>
        <w:ind w:left="360"/>
        <w:rPr>
          <w:rFonts w:asciiTheme="majorBidi" w:hAnsiTheme="majorBidi" w:cstheme="majorBidi"/>
          <w:color w:val="800000"/>
          <w:sz w:val="28"/>
          <w:szCs w:val="28"/>
          <w:rtl/>
          <w:lang w:bidi="ar-SA"/>
        </w:rPr>
      </w:pPr>
      <w:r w:rsidRPr="007A6B54">
        <w:rPr>
          <w:rFonts w:asciiTheme="majorBidi" w:hAnsiTheme="majorBidi" w:cstheme="majorBidi"/>
          <w:color w:val="800000"/>
          <w:sz w:val="28"/>
          <w:szCs w:val="28"/>
          <w:lang w:bidi="ar-SA"/>
        </w:rPr>
        <w:t>-</w:t>
      </w:r>
      <w:r w:rsidRPr="007A6B54">
        <w:rPr>
          <w:rFonts w:asciiTheme="majorBidi" w:hAnsiTheme="majorBidi" w:cstheme="majorBidi"/>
          <w:color w:val="800000"/>
          <w:sz w:val="28"/>
          <w:szCs w:val="28"/>
          <w:lang w:bidi="ar-SA"/>
        </w:rPr>
        <w:tab/>
      </w:r>
      <w:r w:rsidRPr="007A6B54">
        <w:rPr>
          <w:rFonts w:asciiTheme="majorBidi" w:hAnsiTheme="majorBidi" w:cstheme="majorBidi"/>
          <w:color w:val="800000"/>
          <w:sz w:val="28"/>
          <w:szCs w:val="28"/>
          <w:rtl/>
          <w:lang w:bidi="ar-SA"/>
        </w:rPr>
        <w:t>المعهد العالي للدكتوراه في العلوم والتكنولوجيا, ويشمل اختصاصات: العلوم والتكنولوجيا والعلوم الصحية (طب, صحة, صيدلة, طب اسنان) والزراعية والهندسية والهندسة المعمارية.</w:t>
      </w: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r w:rsidRPr="007A6B54">
        <w:rPr>
          <w:rFonts w:asciiTheme="majorBidi" w:hAnsiTheme="majorBidi" w:cstheme="majorBidi"/>
          <w:color w:val="800000"/>
          <w:sz w:val="28"/>
          <w:szCs w:val="28"/>
          <w:lang w:bidi="ar-SA"/>
        </w:rPr>
        <w:t>-</w:t>
      </w:r>
      <w:r w:rsidRPr="007A6B54">
        <w:rPr>
          <w:rFonts w:asciiTheme="majorBidi" w:hAnsiTheme="majorBidi" w:cstheme="majorBidi"/>
          <w:color w:val="800000"/>
          <w:sz w:val="28"/>
          <w:szCs w:val="28"/>
          <w:lang w:bidi="ar-SA"/>
        </w:rPr>
        <w:tab/>
      </w:r>
      <w:r w:rsidRPr="007A6B54">
        <w:rPr>
          <w:rFonts w:asciiTheme="majorBidi" w:hAnsiTheme="majorBidi" w:cstheme="majorBidi"/>
          <w:color w:val="800000"/>
          <w:sz w:val="28"/>
          <w:szCs w:val="28"/>
          <w:rtl/>
          <w:lang w:bidi="ar-SA"/>
        </w:rPr>
        <w:t xml:space="preserve">المعهد العالي للدكتوراه في الحقوق والعلوم السياسية والادارية والاقتصادية, ويشمل </w:t>
      </w:r>
      <w:r w:rsidRPr="007A6B54">
        <w:rPr>
          <w:rFonts w:asciiTheme="majorBidi" w:hAnsiTheme="majorBidi" w:cstheme="majorBidi"/>
          <w:color w:val="800000"/>
          <w:sz w:val="28"/>
          <w:szCs w:val="28"/>
          <w:rtl/>
          <w:lang w:bidi="ar-SA"/>
        </w:rPr>
        <w:lastRenderedPageBreak/>
        <w:t>اختصاصات: الحقوق والعلوم السياسية والادارية والعلوم الاقتصادية وادارة الاعمال والسياحة.</w:t>
      </w:r>
    </w:p>
    <w:p w:rsidR="007A6B54" w:rsidRPr="00D10FCD" w:rsidRDefault="0048303C" w:rsidP="007A6B54">
      <w:pPr>
        <w:bidi/>
        <w:ind w:left="360" w:hanging="360"/>
        <w:rPr>
          <w:rFonts w:asciiTheme="majorBidi" w:hAnsiTheme="majorBidi" w:cstheme="majorBidi"/>
          <w:sz w:val="28"/>
          <w:szCs w:val="28"/>
        </w:rPr>
      </w:pPr>
      <w:r w:rsidRPr="007A6B54">
        <w:rPr>
          <w:rFonts w:asciiTheme="majorBidi" w:hAnsiTheme="majorBidi" w:cstheme="majorBidi"/>
          <w:color w:val="800000"/>
          <w:sz w:val="28"/>
          <w:szCs w:val="28"/>
          <w:lang w:bidi="ar-SA"/>
        </w:rPr>
        <w:t>-</w:t>
      </w:r>
      <w:r w:rsidR="007A6B54" w:rsidRPr="007A6B54">
        <w:rPr>
          <w:rFonts w:asciiTheme="majorBidi" w:hAnsiTheme="majorBidi" w:cstheme="majorBidi"/>
          <w:color w:val="800000"/>
          <w:sz w:val="28"/>
          <w:szCs w:val="28"/>
          <w:rtl/>
          <w:lang w:bidi="ar-SA"/>
        </w:rPr>
        <w:tab/>
      </w:r>
      <w:r w:rsidR="007A6B54" w:rsidRPr="007A6B54">
        <w:rPr>
          <w:rFonts w:asciiTheme="majorBidi" w:hAnsiTheme="majorBidi" w:cstheme="majorBidi"/>
          <w:sz w:val="28"/>
          <w:szCs w:val="28"/>
          <w:rtl/>
        </w:rPr>
        <w:t xml:space="preserve"> </w:t>
      </w:r>
      <w:r w:rsidR="007A6B54" w:rsidRPr="00D10FCD">
        <w:rPr>
          <w:rFonts w:asciiTheme="majorBidi" w:hAnsiTheme="majorBidi" w:cstheme="majorBidi"/>
          <w:sz w:val="28"/>
          <w:szCs w:val="28"/>
          <w:rtl/>
        </w:rPr>
        <w:t>المعهد العالي للدكتوراه في الآداب والعلوم الإنسانية والاجتماعية، ويشمل اختصاصات: الآداب والعلوم الإنسانية، العلوم الاجتماعية، الإعلام والتوثيق، التربية والفنون الجميلة (باستثناء الهندسة المعمارية</w:t>
      </w:r>
      <w:r w:rsidR="007A6B54">
        <w:rPr>
          <w:rFonts w:asciiTheme="majorBidi" w:hAnsiTheme="majorBidi" w:cstheme="majorBidi" w:hint="cs"/>
          <w:sz w:val="28"/>
          <w:szCs w:val="28"/>
          <w:rtl/>
        </w:rPr>
        <w:t>).</w:t>
      </w:r>
    </w:p>
    <w:p w:rsidR="0048303C" w:rsidRPr="007A6B54" w:rsidRDefault="0048303C" w:rsidP="007A6B54">
      <w:pPr>
        <w:widowControl w:val="0"/>
        <w:autoSpaceDE w:val="0"/>
        <w:autoSpaceDN w:val="0"/>
        <w:bidi/>
        <w:adjustRightInd w:val="0"/>
        <w:ind w:left="360"/>
        <w:rPr>
          <w:rFonts w:asciiTheme="majorBidi" w:hAnsiTheme="majorBidi" w:cstheme="majorBidi"/>
          <w:b/>
          <w:bCs/>
          <w:color w:val="800000"/>
          <w:sz w:val="28"/>
          <w:szCs w:val="28"/>
          <w:rtl/>
          <w:lang w:bidi="ar-SA"/>
        </w:rPr>
      </w:pP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r w:rsidRPr="007A6B54">
        <w:rPr>
          <w:rFonts w:asciiTheme="majorBidi" w:hAnsiTheme="majorBidi" w:cstheme="majorBidi"/>
          <w:color w:val="0000FF"/>
          <w:sz w:val="28"/>
          <w:szCs w:val="28"/>
          <w:rtl/>
          <w:lang w:bidi="ar-SA"/>
        </w:rPr>
        <w:t>المادة 2-</w:t>
      </w:r>
      <w:r w:rsidRPr="007A6B54">
        <w:rPr>
          <w:rFonts w:asciiTheme="majorBidi" w:hAnsiTheme="majorBidi" w:cstheme="majorBidi"/>
          <w:color w:val="800000"/>
          <w:sz w:val="28"/>
          <w:szCs w:val="28"/>
          <w:rtl/>
          <w:lang w:bidi="ar-SA"/>
        </w:rPr>
        <w:t xml:space="preserve"> يعتبر كل معهد من المعاهد الثلاثة وحدة جامعية من وحدات الجامعة اللبنانية</w:t>
      </w:r>
    </w:p>
    <w:p w:rsidR="0048303C" w:rsidRPr="007A6B54" w:rsidRDefault="0048303C" w:rsidP="0048303C">
      <w:pPr>
        <w:widowControl w:val="0"/>
        <w:autoSpaceDE w:val="0"/>
        <w:autoSpaceDN w:val="0"/>
        <w:bidi/>
        <w:adjustRightInd w:val="0"/>
        <w:ind w:left="360"/>
        <w:rPr>
          <w:rFonts w:asciiTheme="majorBidi" w:hAnsiTheme="majorBidi" w:cstheme="majorBidi"/>
          <w:color w:val="0000FF"/>
          <w:sz w:val="28"/>
          <w:szCs w:val="28"/>
          <w:rtl/>
          <w:lang w:bidi="ar-SA"/>
        </w:rPr>
      </w:pP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lang w:bidi="ar-SA"/>
        </w:rPr>
      </w:pPr>
      <w:r w:rsidRPr="007A6B54">
        <w:rPr>
          <w:rFonts w:asciiTheme="majorBidi" w:hAnsiTheme="majorBidi" w:cstheme="majorBidi"/>
          <w:color w:val="0000FF"/>
          <w:sz w:val="28"/>
          <w:szCs w:val="28"/>
          <w:rtl/>
          <w:lang w:bidi="ar-SA"/>
        </w:rPr>
        <w:t>المادة 3-</w:t>
      </w:r>
      <w:r w:rsidRPr="007A6B54">
        <w:rPr>
          <w:rFonts w:asciiTheme="majorBidi" w:hAnsiTheme="majorBidi" w:cstheme="majorBidi"/>
          <w:color w:val="800000"/>
          <w:sz w:val="28"/>
          <w:szCs w:val="28"/>
          <w:rtl/>
          <w:lang w:bidi="ar-SA"/>
        </w:rPr>
        <w:t xml:space="preserve"> يدير كل معهد من هذه المعاهد:</w:t>
      </w:r>
    </w:p>
    <w:p w:rsidR="0048303C" w:rsidRPr="007A6B54" w:rsidRDefault="0048303C" w:rsidP="0048303C">
      <w:pPr>
        <w:widowControl w:val="0"/>
        <w:tabs>
          <w:tab w:val="left" w:pos="720"/>
        </w:tabs>
        <w:autoSpaceDE w:val="0"/>
        <w:autoSpaceDN w:val="0"/>
        <w:bidi/>
        <w:adjustRightInd w:val="0"/>
        <w:ind w:left="360"/>
        <w:rPr>
          <w:rFonts w:asciiTheme="majorBidi" w:hAnsiTheme="majorBidi" w:cstheme="majorBidi"/>
          <w:color w:val="800000"/>
          <w:sz w:val="28"/>
          <w:szCs w:val="28"/>
          <w:lang w:bidi="ar-SA"/>
        </w:rPr>
      </w:pPr>
      <w:r w:rsidRPr="007A6B54">
        <w:rPr>
          <w:rFonts w:asciiTheme="majorBidi" w:hAnsiTheme="majorBidi" w:cstheme="majorBidi"/>
          <w:color w:val="800000"/>
          <w:sz w:val="28"/>
          <w:szCs w:val="28"/>
          <w:lang w:bidi="ar-SA"/>
        </w:rPr>
        <w:t>-</w:t>
      </w:r>
      <w:r w:rsidRPr="007A6B54">
        <w:rPr>
          <w:rFonts w:asciiTheme="majorBidi" w:hAnsiTheme="majorBidi" w:cstheme="majorBidi"/>
          <w:color w:val="800000"/>
          <w:sz w:val="28"/>
          <w:szCs w:val="28"/>
          <w:lang w:bidi="ar-SA"/>
        </w:rPr>
        <w:tab/>
      </w:r>
      <w:r w:rsidRPr="007A6B54">
        <w:rPr>
          <w:rFonts w:asciiTheme="majorBidi" w:hAnsiTheme="majorBidi" w:cstheme="majorBidi"/>
          <w:color w:val="800000"/>
          <w:sz w:val="28"/>
          <w:szCs w:val="28"/>
          <w:rtl/>
          <w:lang w:bidi="ar-SA"/>
        </w:rPr>
        <w:t>عميد يخضع في تعيينه وصلاحياته للاصول والشروط نفسها التي تطبق على سائر عمداء الوحدات الجامعية.</w:t>
      </w: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r w:rsidRPr="007A6B54">
        <w:rPr>
          <w:rFonts w:asciiTheme="majorBidi" w:hAnsiTheme="majorBidi" w:cstheme="majorBidi"/>
          <w:color w:val="800000"/>
          <w:sz w:val="28"/>
          <w:szCs w:val="28"/>
          <w:lang w:bidi="ar-SA"/>
        </w:rPr>
        <w:t>-</w:t>
      </w:r>
      <w:r w:rsidRPr="007A6B54">
        <w:rPr>
          <w:rFonts w:asciiTheme="majorBidi" w:hAnsiTheme="majorBidi" w:cstheme="majorBidi"/>
          <w:color w:val="800000"/>
          <w:sz w:val="28"/>
          <w:szCs w:val="28"/>
          <w:lang w:bidi="ar-SA"/>
        </w:rPr>
        <w:tab/>
      </w:r>
      <w:r w:rsidRPr="007A6B54">
        <w:rPr>
          <w:rFonts w:asciiTheme="majorBidi" w:hAnsiTheme="majorBidi" w:cstheme="majorBidi"/>
          <w:color w:val="800000"/>
          <w:sz w:val="28"/>
          <w:szCs w:val="28"/>
          <w:rtl/>
          <w:lang w:bidi="ar-SA"/>
        </w:rPr>
        <w:t>ومجلس يتألف من اساتذة برتبة استاذ تعليم عالي يمثلون مختلف الاختصاصات التي يتألف منها المعهد, يتم انتخابهم من قبل افراد الهيئة التعليمية في كل اختصاص, ويحدد عددهم بقرار من مجلس الجامعة.</w:t>
      </w: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p>
    <w:p w:rsidR="007A6B54" w:rsidRPr="00D10FCD" w:rsidRDefault="0048303C" w:rsidP="007A6B54">
      <w:pPr>
        <w:bidi/>
        <w:rPr>
          <w:rFonts w:asciiTheme="majorBidi" w:hAnsiTheme="majorBidi" w:cstheme="majorBidi"/>
          <w:sz w:val="28"/>
          <w:szCs w:val="28"/>
        </w:rPr>
      </w:pPr>
      <w:r w:rsidRPr="007A6B54">
        <w:rPr>
          <w:rFonts w:asciiTheme="majorBidi" w:hAnsiTheme="majorBidi" w:cstheme="majorBidi"/>
          <w:color w:val="0000FF"/>
          <w:sz w:val="28"/>
          <w:szCs w:val="28"/>
          <w:rtl/>
          <w:lang w:bidi="ar-SA"/>
        </w:rPr>
        <w:t>المادة 4-</w:t>
      </w:r>
      <w:r w:rsidRPr="007A6B54">
        <w:rPr>
          <w:rFonts w:asciiTheme="majorBidi" w:hAnsiTheme="majorBidi" w:cstheme="majorBidi"/>
          <w:color w:val="800000"/>
          <w:sz w:val="28"/>
          <w:szCs w:val="28"/>
          <w:rtl/>
          <w:lang w:bidi="ar-SA"/>
        </w:rPr>
        <w:t xml:space="preserve"> </w:t>
      </w:r>
      <w:r w:rsidR="007A6B54" w:rsidRPr="00D10FCD">
        <w:rPr>
          <w:rFonts w:asciiTheme="majorBidi" w:hAnsiTheme="majorBidi" w:cstheme="majorBidi"/>
          <w:sz w:val="28"/>
          <w:szCs w:val="28"/>
          <w:rtl/>
        </w:rPr>
        <w:t>تعد هذه المعاهد طلابها لنيل شهادة الدكتوراه ودبلوم التأهيل في إدارة الأبحاث</w:t>
      </w:r>
      <w:r w:rsidR="007A6B54" w:rsidRPr="00D10FCD">
        <w:rPr>
          <w:rFonts w:asciiTheme="majorBidi" w:hAnsiTheme="majorBidi" w:cstheme="majorBidi"/>
          <w:sz w:val="28"/>
          <w:szCs w:val="28"/>
        </w:rPr>
        <w:t xml:space="preserve"> (HDR Habilitation à </w:t>
      </w:r>
      <w:proofErr w:type="spellStart"/>
      <w:r w:rsidR="007A6B54" w:rsidRPr="00D10FCD">
        <w:rPr>
          <w:rFonts w:asciiTheme="majorBidi" w:hAnsiTheme="majorBidi" w:cstheme="majorBidi"/>
          <w:sz w:val="28"/>
          <w:szCs w:val="28"/>
        </w:rPr>
        <w:t>diriger</w:t>
      </w:r>
      <w:proofErr w:type="spellEnd"/>
      <w:r w:rsidR="007A6B54" w:rsidRPr="00D10FCD">
        <w:rPr>
          <w:rFonts w:asciiTheme="majorBidi" w:hAnsiTheme="majorBidi" w:cstheme="majorBidi"/>
          <w:sz w:val="28"/>
          <w:szCs w:val="28"/>
        </w:rPr>
        <w:t xml:space="preserve"> des </w:t>
      </w:r>
      <w:proofErr w:type="spellStart"/>
      <w:r w:rsidR="007A6B54" w:rsidRPr="00D10FCD">
        <w:rPr>
          <w:rFonts w:asciiTheme="majorBidi" w:hAnsiTheme="majorBidi" w:cstheme="majorBidi"/>
          <w:sz w:val="28"/>
          <w:szCs w:val="28"/>
        </w:rPr>
        <w:t>recherches</w:t>
      </w:r>
      <w:proofErr w:type="spellEnd"/>
      <w:r w:rsidR="007A6B54" w:rsidRPr="00D10FCD">
        <w:rPr>
          <w:rFonts w:asciiTheme="majorBidi" w:hAnsiTheme="majorBidi" w:cstheme="majorBidi"/>
          <w:sz w:val="28"/>
          <w:szCs w:val="28"/>
        </w:rPr>
        <w:t>)</w:t>
      </w:r>
    </w:p>
    <w:p w:rsidR="007A6B54" w:rsidRPr="007A6B54" w:rsidRDefault="007A6B54" w:rsidP="0048303C">
      <w:pPr>
        <w:widowControl w:val="0"/>
        <w:autoSpaceDE w:val="0"/>
        <w:autoSpaceDN w:val="0"/>
        <w:bidi/>
        <w:adjustRightInd w:val="0"/>
        <w:ind w:left="360"/>
        <w:rPr>
          <w:rFonts w:asciiTheme="majorBidi" w:hAnsiTheme="majorBidi" w:cstheme="majorBidi"/>
          <w:color w:val="800000"/>
          <w:sz w:val="28"/>
          <w:szCs w:val="28"/>
          <w:rtl/>
          <w:lang w:bidi="ar-SA"/>
        </w:rPr>
      </w:pPr>
    </w:p>
    <w:p w:rsidR="0048303C" w:rsidRPr="007A6B54" w:rsidRDefault="007A6B54" w:rsidP="007A6B54">
      <w:pPr>
        <w:widowControl w:val="0"/>
        <w:autoSpaceDE w:val="0"/>
        <w:autoSpaceDN w:val="0"/>
        <w:bidi/>
        <w:adjustRightInd w:val="0"/>
        <w:ind w:left="1440"/>
        <w:rPr>
          <w:rFonts w:asciiTheme="majorBidi" w:hAnsiTheme="majorBidi" w:cstheme="majorBidi"/>
          <w:color w:val="800000"/>
          <w:sz w:val="22"/>
          <w:szCs w:val="22"/>
          <w:lang w:bidi="ar-SA"/>
        </w:rPr>
      </w:pPr>
      <w:r w:rsidRPr="007A6B54">
        <w:rPr>
          <w:rFonts w:asciiTheme="majorBidi" w:hAnsiTheme="majorBidi" w:cstheme="majorBidi"/>
          <w:color w:val="800000"/>
          <w:sz w:val="22"/>
          <w:szCs w:val="22"/>
          <w:rtl/>
          <w:lang w:bidi="ar-SA"/>
        </w:rPr>
        <w:t xml:space="preserve">النص القديم: </w:t>
      </w:r>
      <w:r w:rsidR="0048303C" w:rsidRPr="007A6B54">
        <w:rPr>
          <w:rFonts w:asciiTheme="majorBidi" w:hAnsiTheme="majorBidi" w:cstheme="majorBidi"/>
          <w:color w:val="800000"/>
          <w:sz w:val="22"/>
          <w:szCs w:val="22"/>
          <w:rtl/>
          <w:lang w:bidi="ar-SA"/>
        </w:rPr>
        <w:t xml:space="preserve">تمنح هذه المعاهد شهادات الماستر البحثية </w:t>
      </w:r>
      <w:r w:rsidR="0048303C" w:rsidRPr="007A6B54">
        <w:rPr>
          <w:rFonts w:asciiTheme="majorBidi" w:hAnsiTheme="majorBidi" w:cstheme="majorBidi"/>
          <w:color w:val="800000"/>
          <w:sz w:val="22"/>
          <w:szCs w:val="22"/>
          <w:lang w:bidi="ar-SA"/>
        </w:rPr>
        <w:t xml:space="preserve">(M2 </w:t>
      </w:r>
      <w:proofErr w:type="spellStart"/>
      <w:r w:rsidR="0048303C" w:rsidRPr="007A6B54">
        <w:rPr>
          <w:rFonts w:asciiTheme="majorBidi" w:hAnsiTheme="majorBidi" w:cstheme="majorBidi"/>
          <w:color w:val="800000"/>
          <w:sz w:val="22"/>
          <w:szCs w:val="22"/>
          <w:lang w:bidi="ar-SA"/>
        </w:rPr>
        <w:t>Recherche</w:t>
      </w:r>
      <w:proofErr w:type="spellEnd"/>
      <w:r w:rsidR="0048303C" w:rsidRPr="007A6B54">
        <w:rPr>
          <w:rFonts w:asciiTheme="majorBidi" w:hAnsiTheme="majorBidi" w:cstheme="majorBidi"/>
          <w:color w:val="800000"/>
          <w:sz w:val="22"/>
          <w:szCs w:val="22"/>
          <w:lang w:bidi="ar-SA"/>
        </w:rPr>
        <w:t>)</w:t>
      </w:r>
      <w:r w:rsidR="0048303C" w:rsidRPr="007A6B54">
        <w:rPr>
          <w:rFonts w:asciiTheme="majorBidi" w:hAnsiTheme="majorBidi" w:cstheme="majorBidi"/>
          <w:color w:val="800000"/>
          <w:sz w:val="22"/>
          <w:szCs w:val="22"/>
          <w:rtl/>
          <w:lang w:bidi="ar-SA"/>
        </w:rPr>
        <w:t xml:space="preserve"> والدكتوراه ودبلوم التأهيل في ادارة الابحاث.</w:t>
      </w:r>
      <w:r w:rsidR="0048303C" w:rsidRPr="007A6B54">
        <w:rPr>
          <w:rFonts w:asciiTheme="majorBidi" w:hAnsiTheme="majorBidi" w:cstheme="majorBidi"/>
          <w:color w:val="800000"/>
          <w:sz w:val="22"/>
          <w:szCs w:val="22"/>
          <w:lang w:bidi="ar-SA"/>
        </w:rPr>
        <w:t xml:space="preserve">(HDR: Habilitation à </w:t>
      </w:r>
      <w:proofErr w:type="spellStart"/>
      <w:r w:rsidR="0048303C" w:rsidRPr="007A6B54">
        <w:rPr>
          <w:rFonts w:asciiTheme="majorBidi" w:hAnsiTheme="majorBidi" w:cstheme="majorBidi"/>
          <w:color w:val="800000"/>
          <w:sz w:val="22"/>
          <w:szCs w:val="22"/>
          <w:lang w:bidi="ar-SA"/>
        </w:rPr>
        <w:t>diriger</w:t>
      </w:r>
      <w:proofErr w:type="spellEnd"/>
      <w:r w:rsidR="0048303C" w:rsidRPr="007A6B54">
        <w:rPr>
          <w:rFonts w:asciiTheme="majorBidi" w:hAnsiTheme="majorBidi" w:cstheme="majorBidi"/>
          <w:color w:val="800000"/>
          <w:sz w:val="22"/>
          <w:szCs w:val="22"/>
          <w:lang w:bidi="ar-SA"/>
        </w:rPr>
        <w:t xml:space="preserve"> des </w:t>
      </w:r>
      <w:proofErr w:type="spellStart"/>
      <w:r w:rsidR="0048303C" w:rsidRPr="007A6B54">
        <w:rPr>
          <w:rFonts w:asciiTheme="majorBidi" w:hAnsiTheme="majorBidi" w:cstheme="majorBidi"/>
          <w:color w:val="800000"/>
          <w:sz w:val="22"/>
          <w:szCs w:val="22"/>
          <w:lang w:bidi="ar-SA"/>
        </w:rPr>
        <w:t>recherches</w:t>
      </w:r>
      <w:proofErr w:type="spellEnd"/>
      <w:r w:rsidR="0048303C" w:rsidRPr="007A6B54">
        <w:rPr>
          <w:rFonts w:asciiTheme="majorBidi" w:hAnsiTheme="majorBidi" w:cstheme="majorBidi"/>
          <w:color w:val="800000"/>
          <w:sz w:val="22"/>
          <w:szCs w:val="22"/>
          <w:lang w:bidi="ar-SA"/>
        </w:rPr>
        <w:t>)</w:t>
      </w:r>
    </w:p>
    <w:p w:rsidR="0048303C" w:rsidRPr="007A6B54" w:rsidRDefault="0048303C" w:rsidP="0048303C">
      <w:pPr>
        <w:widowControl w:val="0"/>
        <w:autoSpaceDE w:val="0"/>
        <w:autoSpaceDN w:val="0"/>
        <w:bidi/>
        <w:adjustRightInd w:val="0"/>
        <w:ind w:left="360"/>
        <w:rPr>
          <w:rFonts w:asciiTheme="majorBidi" w:hAnsiTheme="majorBidi" w:cstheme="majorBidi"/>
          <w:color w:val="0000FF"/>
          <w:sz w:val="22"/>
          <w:szCs w:val="22"/>
          <w:rtl/>
          <w:lang w:bidi="ar-SA"/>
        </w:rPr>
      </w:pPr>
    </w:p>
    <w:p w:rsidR="0048303C" w:rsidRPr="007A6B54" w:rsidRDefault="0048303C" w:rsidP="0048303C">
      <w:pPr>
        <w:widowControl w:val="0"/>
        <w:autoSpaceDE w:val="0"/>
        <w:autoSpaceDN w:val="0"/>
        <w:bidi/>
        <w:adjustRightInd w:val="0"/>
        <w:ind w:left="360"/>
        <w:rPr>
          <w:rFonts w:asciiTheme="majorBidi" w:hAnsiTheme="majorBidi" w:cstheme="majorBidi"/>
          <w:color w:val="0000FF"/>
          <w:sz w:val="28"/>
          <w:szCs w:val="28"/>
          <w:rtl/>
          <w:lang w:bidi="ar-SA"/>
        </w:rPr>
      </w:pPr>
    </w:p>
    <w:p w:rsidR="0048303C" w:rsidRPr="007A6B54" w:rsidRDefault="0048303C" w:rsidP="007A6B54">
      <w:pPr>
        <w:widowControl w:val="0"/>
        <w:autoSpaceDE w:val="0"/>
        <w:autoSpaceDN w:val="0"/>
        <w:bidi/>
        <w:adjustRightInd w:val="0"/>
        <w:rPr>
          <w:rFonts w:asciiTheme="majorBidi" w:hAnsiTheme="majorBidi" w:cstheme="majorBidi"/>
          <w:color w:val="800000"/>
          <w:sz w:val="28"/>
          <w:szCs w:val="28"/>
          <w:rtl/>
          <w:lang w:bidi="ar-SA"/>
        </w:rPr>
      </w:pPr>
      <w:r w:rsidRPr="007A6B54">
        <w:rPr>
          <w:rFonts w:asciiTheme="majorBidi" w:hAnsiTheme="majorBidi" w:cstheme="majorBidi"/>
          <w:color w:val="0000FF"/>
          <w:sz w:val="28"/>
          <w:szCs w:val="28"/>
          <w:rtl/>
          <w:lang w:bidi="ar-SA"/>
        </w:rPr>
        <w:t>المادة 5-</w:t>
      </w:r>
      <w:r w:rsidRPr="007A6B54">
        <w:rPr>
          <w:rFonts w:asciiTheme="majorBidi" w:hAnsiTheme="majorBidi" w:cstheme="majorBidi"/>
          <w:color w:val="800000"/>
          <w:sz w:val="28"/>
          <w:szCs w:val="28"/>
          <w:rtl/>
          <w:lang w:bidi="ar-SA"/>
        </w:rPr>
        <w:t xml:space="preserve"> توضع انظمة المعاهد العليا الثلاثة والشهادات التي تمنحها بقرار صادر عن مجلس الجامعة بناء على توصية كل معهد.</w:t>
      </w: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p>
    <w:p w:rsidR="007A6B54" w:rsidRPr="00D10FCD" w:rsidRDefault="007A6B54" w:rsidP="007A6B54">
      <w:pPr>
        <w:bidi/>
        <w:rPr>
          <w:rFonts w:asciiTheme="majorBidi" w:hAnsiTheme="majorBidi" w:cstheme="majorBidi"/>
          <w:sz w:val="28"/>
          <w:szCs w:val="28"/>
        </w:rPr>
      </w:pPr>
      <w:r w:rsidRPr="007A6B54">
        <w:rPr>
          <w:rFonts w:asciiTheme="majorBidi" w:hAnsiTheme="majorBidi" w:cstheme="majorBidi"/>
          <w:sz w:val="28"/>
          <w:szCs w:val="28"/>
          <w:rtl/>
        </w:rPr>
        <w:t>المادة 6 :</w:t>
      </w:r>
      <w:r w:rsidRPr="00D10FCD">
        <w:rPr>
          <w:rFonts w:asciiTheme="majorBidi" w:hAnsiTheme="majorBidi" w:cstheme="majorBidi"/>
          <w:sz w:val="28"/>
          <w:szCs w:val="28"/>
          <w:rtl/>
        </w:rPr>
        <w:t>تتوقف المعاهد العليا للدكتوراه عن منح شهادة الماستر البحثية ابتداء من العام الجامعي 2012 - 2013، على أن ينقل الطلاب المسجلون سابقا إلى الوحدات المختصة ومن دون المساس بحقوقهم المكتسبة</w:t>
      </w:r>
      <w:r w:rsidRPr="00D10FCD">
        <w:rPr>
          <w:rFonts w:asciiTheme="majorBidi" w:hAnsiTheme="majorBidi" w:cstheme="majorBidi"/>
          <w:sz w:val="28"/>
          <w:szCs w:val="28"/>
        </w:rPr>
        <w:t>.</w:t>
      </w:r>
      <w:r w:rsidRPr="00D10FCD">
        <w:rPr>
          <w:rFonts w:asciiTheme="majorBidi" w:hAnsiTheme="majorBidi" w:cstheme="majorBidi"/>
          <w:sz w:val="28"/>
          <w:szCs w:val="28"/>
        </w:rPr>
        <w:br/>
      </w:r>
      <w:r w:rsidRPr="00D10FCD">
        <w:rPr>
          <w:rFonts w:asciiTheme="majorBidi" w:hAnsiTheme="majorBidi" w:cstheme="majorBidi"/>
          <w:sz w:val="28"/>
          <w:szCs w:val="28"/>
          <w:rtl/>
        </w:rPr>
        <w:t>تحدد دقائق تطبيق هذه المادة بقرار من مجلس الجامعة</w:t>
      </w:r>
      <w:r w:rsidRPr="00D10FCD">
        <w:rPr>
          <w:rFonts w:asciiTheme="majorBidi" w:hAnsiTheme="majorBidi" w:cstheme="majorBidi"/>
          <w:sz w:val="28"/>
          <w:szCs w:val="28"/>
        </w:rPr>
        <w:t>.</w:t>
      </w:r>
    </w:p>
    <w:p w:rsidR="007A6B54" w:rsidRPr="007A6B54" w:rsidRDefault="007A6B54" w:rsidP="0048303C">
      <w:pPr>
        <w:widowControl w:val="0"/>
        <w:autoSpaceDE w:val="0"/>
        <w:autoSpaceDN w:val="0"/>
        <w:bidi/>
        <w:adjustRightInd w:val="0"/>
        <w:ind w:left="360"/>
        <w:rPr>
          <w:rFonts w:asciiTheme="majorBidi" w:hAnsiTheme="majorBidi" w:cstheme="majorBidi"/>
          <w:color w:val="0000FF"/>
          <w:sz w:val="28"/>
          <w:szCs w:val="28"/>
          <w:rtl/>
          <w:lang w:bidi="ar-SA"/>
        </w:rPr>
      </w:pPr>
    </w:p>
    <w:p w:rsidR="0048303C" w:rsidRPr="007A6B54" w:rsidRDefault="0048303C" w:rsidP="007A6B54">
      <w:pPr>
        <w:widowControl w:val="0"/>
        <w:autoSpaceDE w:val="0"/>
        <w:autoSpaceDN w:val="0"/>
        <w:bidi/>
        <w:adjustRightInd w:val="0"/>
        <w:ind w:left="1440"/>
        <w:rPr>
          <w:rFonts w:asciiTheme="majorBidi" w:hAnsiTheme="majorBidi" w:cstheme="majorBidi"/>
          <w:color w:val="800000"/>
          <w:rtl/>
          <w:lang w:bidi="ar-SA"/>
        </w:rPr>
      </w:pPr>
      <w:r w:rsidRPr="007A6B54">
        <w:rPr>
          <w:rFonts w:asciiTheme="majorBidi" w:hAnsiTheme="majorBidi" w:cstheme="majorBidi"/>
          <w:color w:val="0000FF"/>
          <w:rtl/>
          <w:lang w:bidi="ar-SA"/>
        </w:rPr>
        <w:t>المادة 6</w:t>
      </w:r>
      <w:r w:rsidR="007A6B54" w:rsidRPr="007A6B54">
        <w:rPr>
          <w:rFonts w:asciiTheme="majorBidi" w:hAnsiTheme="majorBidi" w:cstheme="majorBidi"/>
          <w:color w:val="0000FF"/>
          <w:rtl/>
          <w:lang w:bidi="ar-SA"/>
        </w:rPr>
        <w:t xml:space="preserve"> القديمة: </w:t>
      </w:r>
      <w:r w:rsidRPr="007A6B54">
        <w:rPr>
          <w:rFonts w:asciiTheme="majorBidi" w:hAnsiTheme="majorBidi" w:cstheme="majorBidi"/>
          <w:color w:val="800000"/>
          <w:rtl/>
          <w:lang w:bidi="ar-SA"/>
        </w:rPr>
        <w:t xml:space="preserve">تعطى الوحدات الجامعية التي تمنح شهادات الدراسات العليا ذات الطابع البحثي  </w:t>
      </w:r>
      <w:r w:rsidRPr="007A6B54">
        <w:rPr>
          <w:rFonts w:asciiTheme="majorBidi" w:hAnsiTheme="majorBidi" w:cstheme="majorBidi"/>
          <w:color w:val="800000"/>
          <w:lang w:bidi="ar-SA"/>
        </w:rPr>
        <w:t xml:space="preserve">(DEA et M2 </w:t>
      </w:r>
      <w:proofErr w:type="spellStart"/>
      <w:r w:rsidRPr="007A6B54">
        <w:rPr>
          <w:rFonts w:asciiTheme="majorBidi" w:hAnsiTheme="majorBidi" w:cstheme="majorBidi"/>
          <w:color w:val="800000"/>
          <w:lang w:bidi="ar-SA"/>
        </w:rPr>
        <w:t>Recherche</w:t>
      </w:r>
      <w:proofErr w:type="spellEnd"/>
      <w:r w:rsidRPr="007A6B54">
        <w:rPr>
          <w:rFonts w:asciiTheme="majorBidi" w:hAnsiTheme="majorBidi" w:cstheme="majorBidi"/>
          <w:color w:val="800000"/>
          <w:lang w:bidi="ar-SA"/>
        </w:rPr>
        <w:t>)</w:t>
      </w:r>
      <w:r w:rsidRPr="007A6B54">
        <w:rPr>
          <w:rFonts w:asciiTheme="majorBidi" w:hAnsiTheme="majorBidi" w:cstheme="majorBidi"/>
          <w:color w:val="800000"/>
          <w:rtl/>
          <w:lang w:bidi="ar-SA"/>
        </w:rPr>
        <w:t xml:space="preserve"> المعمول بها حاليا مدة سنتين من تاريخ صدور هذا المرسوم لتسوية اوضاعها كي تصبح متناسبة مع انظمة المعاهد العليا المنشأة هذا بحسب اختصاص كل منها.</w:t>
      </w:r>
    </w:p>
    <w:p w:rsidR="0048303C" w:rsidRPr="007A6B54" w:rsidRDefault="0048303C" w:rsidP="0048303C">
      <w:pPr>
        <w:widowControl w:val="0"/>
        <w:autoSpaceDE w:val="0"/>
        <w:autoSpaceDN w:val="0"/>
        <w:bidi/>
        <w:adjustRightInd w:val="0"/>
        <w:ind w:left="360"/>
        <w:rPr>
          <w:rFonts w:asciiTheme="majorBidi" w:hAnsiTheme="majorBidi" w:cstheme="majorBidi"/>
          <w:color w:val="800000"/>
          <w:rtl/>
          <w:lang w:bidi="ar-SA"/>
        </w:rPr>
      </w:pP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r w:rsidRPr="007A6B54">
        <w:rPr>
          <w:rFonts w:asciiTheme="majorBidi" w:hAnsiTheme="majorBidi" w:cstheme="majorBidi"/>
          <w:color w:val="0000FF"/>
          <w:sz w:val="28"/>
          <w:szCs w:val="28"/>
          <w:rtl/>
          <w:lang w:bidi="ar-SA"/>
        </w:rPr>
        <w:t>المادة 7-</w:t>
      </w:r>
      <w:r w:rsidRPr="007A6B54">
        <w:rPr>
          <w:rFonts w:asciiTheme="majorBidi" w:hAnsiTheme="majorBidi" w:cstheme="majorBidi"/>
          <w:color w:val="800000"/>
          <w:sz w:val="28"/>
          <w:szCs w:val="28"/>
          <w:rtl/>
          <w:lang w:bidi="ar-SA"/>
        </w:rPr>
        <w:t xml:space="preserve"> يلغى كل نص مخالف لاحكام هذا المرسوم.</w:t>
      </w: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p>
    <w:p w:rsidR="0048303C" w:rsidRPr="007A6B54" w:rsidRDefault="0048303C" w:rsidP="0048303C">
      <w:pPr>
        <w:widowControl w:val="0"/>
        <w:autoSpaceDE w:val="0"/>
        <w:autoSpaceDN w:val="0"/>
        <w:bidi/>
        <w:adjustRightInd w:val="0"/>
        <w:ind w:left="360"/>
        <w:rPr>
          <w:rFonts w:asciiTheme="majorBidi" w:hAnsiTheme="majorBidi" w:cstheme="majorBidi"/>
          <w:color w:val="800000"/>
          <w:sz w:val="28"/>
          <w:szCs w:val="28"/>
          <w:rtl/>
          <w:lang w:bidi="ar-SA"/>
        </w:rPr>
      </w:pPr>
      <w:r w:rsidRPr="007A6B54">
        <w:rPr>
          <w:rFonts w:asciiTheme="majorBidi" w:hAnsiTheme="majorBidi" w:cstheme="majorBidi"/>
          <w:color w:val="0000FF"/>
          <w:sz w:val="28"/>
          <w:szCs w:val="28"/>
          <w:rtl/>
          <w:lang w:bidi="ar-SA"/>
        </w:rPr>
        <w:t>المادة 8-</w:t>
      </w:r>
      <w:r w:rsidRPr="007A6B54">
        <w:rPr>
          <w:rFonts w:asciiTheme="majorBidi" w:hAnsiTheme="majorBidi" w:cstheme="majorBidi"/>
          <w:color w:val="800000"/>
          <w:sz w:val="28"/>
          <w:szCs w:val="28"/>
          <w:rtl/>
          <w:lang w:bidi="ar-SA"/>
        </w:rPr>
        <w:t xml:space="preserve"> يعمل بهذا المرسوم فور نشره في الجريدة الرسمية.</w:t>
      </w:r>
    </w:p>
    <w:p w:rsidR="0048303C" w:rsidRPr="007A6B54" w:rsidRDefault="0048303C" w:rsidP="0048303C">
      <w:pPr>
        <w:widowControl w:val="0"/>
        <w:autoSpaceDE w:val="0"/>
        <w:autoSpaceDN w:val="0"/>
        <w:bidi/>
        <w:adjustRightInd w:val="0"/>
        <w:rPr>
          <w:rFonts w:asciiTheme="majorBidi" w:hAnsiTheme="majorBidi" w:cstheme="majorBidi"/>
          <w:color w:val="800000"/>
          <w:sz w:val="28"/>
          <w:szCs w:val="28"/>
          <w:lang w:bidi="ar-SA"/>
        </w:rPr>
      </w:pPr>
    </w:p>
    <w:p w:rsidR="0048303C" w:rsidRPr="007A6B54" w:rsidRDefault="0048303C" w:rsidP="0048303C">
      <w:pPr>
        <w:widowControl w:val="0"/>
        <w:autoSpaceDE w:val="0"/>
        <w:autoSpaceDN w:val="0"/>
        <w:bidi/>
        <w:adjustRightInd w:val="0"/>
        <w:rPr>
          <w:rFonts w:asciiTheme="majorBidi" w:hAnsiTheme="majorBidi" w:cstheme="majorBidi"/>
          <w:color w:val="800000"/>
          <w:sz w:val="28"/>
          <w:szCs w:val="28"/>
          <w:rtl/>
          <w:lang w:bidi="ar-SA"/>
        </w:rPr>
      </w:pPr>
      <w:r w:rsidRPr="007A6B54">
        <w:rPr>
          <w:rFonts w:asciiTheme="majorBidi" w:hAnsiTheme="majorBidi" w:cstheme="majorBidi"/>
          <w:color w:val="800000"/>
          <w:sz w:val="28"/>
          <w:szCs w:val="28"/>
          <w:rtl/>
          <w:lang w:bidi="ar-SA"/>
        </w:rPr>
        <w:tab/>
      </w:r>
      <w:r w:rsidRPr="007A6B54">
        <w:rPr>
          <w:rFonts w:asciiTheme="majorBidi" w:hAnsiTheme="majorBidi" w:cstheme="majorBidi"/>
          <w:color w:val="800000"/>
          <w:sz w:val="28"/>
          <w:szCs w:val="28"/>
          <w:rtl/>
          <w:lang w:bidi="ar-SA"/>
        </w:rPr>
        <w:tab/>
      </w:r>
      <w:r w:rsidRPr="007A6B54">
        <w:rPr>
          <w:rFonts w:asciiTheme="majorBidi" w:hAnsiTheme="majorBidi" w:cstheme="majorBidi"/>
          <w:color w:val="800000"/>
          <w:sz w:val="28"/>
          <w:szCs w:val="28"/>
          <w:rtl/>
          <w:lang w:bidi="ar-SA"/>
        </w:rPr>
        <w:tab/>
      </w:r>
      <w:r w:rsidRPr="007A6B54">
        <w:rPr>
          <w:rFonts w:asciiTheme="majorBidi" w:hAnsiTheme="majorBidi" w:cstheme="majorBidi"/>
          <w:color w:val="800000"/>
          <w:sz w:val="28"/>
          <w:szCs w:val="28"/>
          <w:rtl/>
          <w:lang w:bidi="ar-SA"/>
        </w:rPr>
        <w:tab/>
        <w:t>بيروت في 22 شباط 2007</w:t>
      </w:r>
    </w:p>
    <w:p w:rsidR="0048303C" w:rsidRPr="007A6B54" w:rsidRDefault="0048303C" w:rsidP="0048303C">
      <w:pPr>
        <w:widowControl w:val="0"/>
        <w:autoSpaceDE w:val="0"/>
        <w:autoSpaceDN w:val="0"/>
        <w:bidi/>
        <w:adjustRightInd w:val="0"/>
        <w:rPr>
          <w:rFonts w:asciiTheme="majorBidi" w:hAnsiTheme="majorBidi" w:cstheme="majorBidi"/>
          <w:color w:val="800000"/>
          <w:sz w:val="28"/>
          <w:szCs w:val="28"/>
          <w:rtl/>
          <w:lang w:bidi="ar-SA"/>
        </w:rPr>
      </w:pPr>
    </w:p>
    <w:p w:rsidR="00D27204" w:rsidRPr="007A6B54" w:rsidRDefault="00D27204">
      <w:pPr>
        <w:rPr>
          <w:rFonts w:asciiTheme="majorBidi" w:hAnsiTheme="majorBidi" w:cstheme="majorBidi"/>
          <w:sz w:val="28"/>
          <w:szCs w:val="28"/>
        </w:rPr>
      </w:pPr>
    </w:p>
    <w:sectPr w:rsidR="00D27204" w:rsidRPr="007A6B54" w:rsidSect="00B376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3C"/>
    <w:rsid w:val="00260463"/>
    <w:rsid w:val="002B5CCD"/>
    <w:rsid w:val="0033451D"/>
    <w:rsid w:val="00462D42"/>
    <w:rsid w:val="0048303C"/>
    <w:rsid w:val="004E3AC2"/>
    <w:rsid w:val="005D1BD9"/>
    <w:rsid w:val="006E0E0B"/>
    <w:rsid w:val="0072452C"/>
    <w:rsid w:val="007424DD"/>
    <w:rsid w:val="00770B1D"/>
    <w:rsid w:val="007A6B54"/>
    <w:rsid w:val="00871B6F"/>
    <w:rsid w:val="0097293B"/>
    <w:rsid w:val="00995DE9"/>
    <w:rsid w:val="009E734B"/>
    <w:rsid w:val="00A16378"/>
    <w:rsid w:val="00A8016B"/>
    <w:rsid w:val="00AF1DD3"/>
    <w:rsid w:val="00C23EAC"/>
    <w:rsid w:val="00D042B3"/>
    <w:rsid w:val="00D27204"/>
    <w:rsid w:val="00EB59D5"/>
    <w:rsid w:val="00F77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BF48A-1DB4-42DA-AC73-64478397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2</cp:revision>
  <dcterms:created xsi:type="dcterms:W3CDTF">2022-11-19T16:50:00Z</dcterms:created>
  <dcterms:modified xsi:type="dcterms:W3CDTF">2022-11-19T16:50:00Z</dcterms:modified>
</cp:coreProperties>
</file>