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81" w:rsidRDefault="007B7481" w:rsidP="007B7481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7B7481" w:rsidRDefault="007B7481" w:rsidP="007B7481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انشاء مركز مراقبة المفاعيل الجانبية للدواء في كلية الصيدلة في الجامعة اللبنانية</w:t>
      </w:r>
    </w:p>
    <w:p w:rsidR="00C16124" w:rsidRDefault="00C16124" w:rsidP="00C1612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bookmarkStart w:id="0" w:name="_GoBack"/>
      <w:bookmarkEnd w:id="0"/>
    </w:p>
    <w:p w:rsidR="00C16124" w:rsidRDefault="00C16124" w:rsidP="00C1612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13370 - صادر في 10/9/2004</w:t>
      </w:r>
    </w:p>
    <w:p w:rsidR="00C16124" w:rsidRDefault="00C16124" w:rsidP="00C1612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C16124" w:rsidRDefault="00C16124" w:rsidP="00C1612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C16124" w:rsidRDefault="00C16124" w:rsidP="00C1612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رئيس الجمهورية،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وتعديلاته (تنظيم الجامعة اللبنانية)،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1118 تاريخ 12/10/1983 (انشاء كلية العلوم الطبية في الجامعة اللبنانية)،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4142 تاريخ 13/10/1993 (انشاء كلية الصيدلة في الجامعة اللبنانية)،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4712 تاريخ 28/1/1994 (انشاء شهادة دكتوراه في الصيدلة وشهادة الدكتوراه اللبنانية في العلوم الصيدلانية في كلية الصيدلة في الجامعة اللبنانية)،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على موافقة مجلس الجامعة اللبنانية في جلسته تاريخ 27/6/2003،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وزير التربية والتعليم العالي،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الدولة، (الرأي رقم 148/2003 - 2004 تاريخ 8/3/2004)،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19/8/2004،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ينشأ في كلية الصيدلة مركز مراقبة المفاعيل الجانبية للدواء </w:t>
      </w:r>
      <w:r>
        <w:rPr>
          <w:rFonts w:ascii="MS Sans Serif" w:hAnsi="MS Sans Serif" w:cs="MS Sans Serif"/>
          <w:color w:val="800000"/>
          <w:sz w:val="28"/>
          <w:szCs w:val="28"/>
        </w:rPr>
        <w:t>Centre de Pharmacovigilance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يتولى المركز مهام: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ind w:left="426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 xml:space="preserve">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مراقبة المفاعيل الجانبية للدواء.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ind w:left="426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>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تدريب طلاب كلية الصيدلة الحلقة الثالثة (السنتان المنهجيتان الخامسة والسادسة) والمساهمة في تدريب الصيادلة العاملين في المجالات الطبية حول المفاعيل الجانبية للدواء.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ind w:left="426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>3-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توعية الجسم الطبي والصيدلاني حول اخر مستجدات المفاعيل الجانبية للدواء.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ind w:left="426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>4-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المساهمة في تحسين الصحة العامة في لبنان.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ind w:left="426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ind w:left="426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>المادة 3-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ينظم العمل في المركز بموجب قرار صادر عن مجلس الجامعة بناء على توصية مجلس الكلية ومصادقة وزير التربية والتعليم العالي.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4-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ينشر هذا المرسوم ويبلغ حيث تدعو الحاجة.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10 أيلول 2004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اميل لحود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رفيق الحريري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التربية والتعليم العالي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سمير الجسر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 الصحة العامة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سليمان فرنجية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المالية</w:t>
      </w:r>
    </w:p>
    <w:p w:rsidR="00C16124" w:rsidRDefault="00C16124" w:rsidP="00C1612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فؤاد السنيورة</w:t>
      </w:r>
    </w:p>
    <w:p w:rsidR="00282896" w:rsidRDefault="00282896"/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4"/>
    <w:rsid w:val="00282896"/>
    <w:rsid w:val="007B7481"/>
    <w:rsid w:val="00C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99D2B-C734-4089-ACD9-2A06ABD7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SACC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2</cp:revision>
  <dcterms:created xsi:type="dcterms:W3CDTF">2022-11-19T16:51:00Z</dcterms:created>
  <dcterms:modified xsi:type="dcterms:W3CDTF">2022-11-22T04:09:00Z</dcterms:modified>
</cp:coreProperties>
</file>