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6B" w:rsidRDefault="000C016B" w:rsidP="000C016B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lang w:bidi="ar-SA"/>
        </w:rPr>
      </w:pPr>
      <w:bookmarkStart w:id="0" w:name="_GoBack"/>
      <w:bookmarkEnd w:id="0"/>
    </w:p>
    <w:p w:rsidR="000C016B" w:rsidRDefault="000C016B" w:rsidP="000C016B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lang w:bidi="ar-SA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  <w:lang w:bidi="ar-SA"/>
        </w:rPr>
        <w:t>تحديد شروط تعيين مدراء الفروع في الوحدات الجامعية في الجامعة اللبنانية</w:t>
      </w:r>
    </w:p>
    <w:p w:rsidR="000C016B" w:rsidRDefault="000C016B" w:rsidP="000C016B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lang w:bidi="ar-SA"/>
        </w:rPr>
      </w:pPr>
    </w:p>
    <w:p w:rsidR="000C016B" w:rsidRDefault="00B141B3" w:rsidP="00B141B3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lang w:bidi="ar-SA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  <w:lang w:bidi="ar-SA"/>
        </w:rPr>
        <w:t xml:space="preserve">مرسوم </w:t>
      </w:r>
      <w:r w:rsidR="000C016B"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  <w:lang w:bidi="ar-SA"/>
        </w:rPr>
        <w:t>رقم 810 - صادر في 5/1/1978</w:t>
      </w:r>
    </w:p>
    <w:p w:rsidR="000C016B" w:rsidRDefault="000C016B" w:rsidP="000C016B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lang w:bidi="ar-SA"/>
        </w:rPr>
      </w:pPr>
    </w:p>
    <w:p w:rsidR="000C016B" w:rsidRDefault="000C016B" w:rsidP="000C016B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lang w:bidi="ar-SA"/>
        </w:rPr>
      </w:pPr>
    </w:p>
    <w:p w:rsidR="000C016B" w:rsidRDefault="000C016B" w:rsidP="000C016B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jc w:val="center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تحديد شروط تعيين مدراء الفروع في الوحدات الجامعية في الجامعة اللبنانية</w:t>
      </w:r>
    </w:p>
    <w:p w:rsidR="000C016B" w:rsidRDefault="000C016B" w:rsidP="000C016B">
      <w:pPr>
        <w:autoSpaceDE w:val="0"/>
        <w:autoSpaceDN w:val="0"/>
        <w:adjustRightInd w:val="0"/>
        <w:jc w:val="center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وتحديد صلاحياتهم وصلاحيات عمداء هذه الوحدات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ان رئيس الجمهورية،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بناء على الدستور،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بناء على القانون رقم 75/67 تاريخ 26/12/1967 (تنظيم الجامعة اللبنانية).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بناء على المرسوم الاشتراعي رقم 122 تاريخ 30/6/1977 (تعديل بعض احكام قانون تنظيم الجامعة اللبنانية).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وبعد استشارة مجلس شورى الدولة.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بناء على اقتراح وزير التربية الوطنية و الفنون الجميلة.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وبعد موافقة مجلس الوزراء بتاريخ 31/12/1977،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يرسم ما يأتي: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  <w:lang w:bidi="ar-SA"/>
        </w:rPr>
        <w:t xml:space="preserve">المادة 1-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تخضع لاحكام هذا المرسوم الوحدات الجامعية الثماني القائمة حاليا في الجامعة اللبنانية وهي: كلية الحقوق والعلوم السياسية والادارية، كلية الآداب والعلوم الانسانية، كلية العلوم، كلية التربية، معهد العلوم الاجتماعية، كلية الاعلام والتوثيق، معهد الفنون الجميلة، كلية ادارة الاعمال.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  <w:lang w:bidi="ar-SA"/>
        </w:rPr>
        <w:t xml:space="preserve">المادة 2-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تتألف كل من الوحدات الوارد ذكرها في المادة الاولى من هذا المرسوم من الفرعين القائمين حاليا في محافظتي بيروت وجبل لبنان مع الفروع المنشأة في الشمال و البقاع و الجنوب في كل من كلية الحقوق والعلوم السياسية والادارية، كلية الآداب والعلوم الانسانية، ومعهد العلوم الاجتماعية، ومما يحدث من فروع بموجب القوانين النافذة.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  <w:lang w:bidi="ar-SA"/>
        </w:rPr>
        <w:t xml:space="preserve">المادة 3-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يرأس الفرع مدير يجب ان تتوافر فيه الشروط المؤهلة لدخول ملاك الهيئة التعليمية في الفرع.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  <w:lang w:bidi="ar-SA"/>
        </w:rPr>
        <w:t xml:space="preserve">المادة 4-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يعين المدير لمدة ثلاث سنوات قابلة التجديد.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  <w:lang w:bidi="ar-SA"/>
        </w:rPr>
        <w:t xml:space="preserve">المادة 5-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يعين رئيس الجامعة مدير الفرع بعد استطلاع راي عميد الوحدة الجامعية التي ينتمي اليها الفرع.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  <w:lang w:bidi="ar-SA"/>
        </w:rPr>
        <w:t xml:space="preserve">المادة 6-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يتولى مدير الفرع ادارة الاعمال فيه من الناحيتين المالية والادارية.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  <w:lang w:bidi="ar-SA"/>
        </w:rPr>
        <w:t xml:space="preserve">المادة 7-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يعاون مدير الفرع عميد الوحدة في ادارة شؤون الفرع الاكاديمية.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ind w:right="795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  <w:lang w:bidi="ar-SA"/>
        </w:rPr>
        <w:t xml:space="preserve">المادة 8-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يدير العميد الشؤون الاكاديمية للوحدة الجامعية بجميع فروعها ويشرف على سير الاعمال الادارية والمالية فيها.</w:t>
      </w:r>
    </w:p>
    <w:p w:rsidR="000C016B" w:rsidRDefault="000C016B" w:rsidP="000C016B">
      <w:pPr>
        <w:autoSpaceDE w:val="0"/>
        <w:autoSpaceDN w:val="0"/>
        <w:adjustRightInd w:val="0"/>
        <w:ind w:right="795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ind w:right="795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  <w:lang w:bidi="ar-SA"/>
        </w:rPr>
        <w:t xml:space="preserve">المادة 9-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يعين رئيس الجامعة مراكز مكاتب العمداء.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  <w:lang w:bidi="ar-SA"/>
        </w:rPr>
        <w:t xml:space="preserve">المادة 10-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تلحظ في موازنة الجامعة فصول مستقلة لكل فرع من فروع وحداتها.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  <w:lang w:bidi="ar-SA"/>
        </w:rPr>
        <w:t xml:space="preserve">المادة 11-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ينشر هذا المرسوم ويبلغ حيث تدعو الحاجة.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  <w:t>بعبدا في 5 كانون الثاني 1978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  <w:t>الامضاء: الياس سركيس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صدر عن رئيس الجمهورية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رئيس مجلس الوزراء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الامضاء: سليم الحص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  <w:t>وزير التربية الوطنية والفنون الجميلة</w:t>
      </w:r>
    </w:p>
    <w:p w:rsidR="000C016B" w:rsidRDefault="000C016B" w:rsidP="000C016B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  <w:t>الامضاء: الدكتور اسعد رزق</w:t>
      </w:r>
    </w:p>
    <w:p w:rsidR="00D27204" w:rsidRDefault="00D27204"/>
    <w:sectPr w:rsidR="00D27204" w:rsidSect="00796B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F1817"/>
    <w:multiLevelType w:val="hybridMultilevel"/>
    <w:tmpl w:val="E72C3ED0"/>
    <w:lvl w:ilvl="0" w:tplc="1D92B648">
      <w:numFmt w:val="bullet"/>
      <w:pStyle w:val="Heading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6B"/>
    <w:rsid w:val="000C016B"/>
    <w:rsid w:val="002B5CCD"/>
    <w:rsid w:val="0033451D"/>
    <w:rsid w:val="00462D42"/>
    <w:rsid w:val="00474D51"/>
    <w:rsid w:val="004A187E"/>
    <w:rsid w:val="004E3AC2"/>
    <w:rsid w:val="005D1BD9"/>
    <w:rsid w:val="006E0E0B"/>
    <w:rsid w:val="0072452C"/>
    <w:rsid w:val="007424DD"/>
    <w:rsid w:val="00770B1D"/>
    <w:rsid w:val="00792EFD"/>
    <w:rsid w:val="00871B6F"/>
    <w:rsid w:val="008D720B"/>
    <w:rsid w:val="0097293B"/>
    <w:rsid w:val="00995DE9"/>
    <w:rsid w:val="009E734B"/>
    <w:rsid w:val="00A16378"/>
    <w:rsid w:val="00A8016B"/>
    <w:rsid w:val="00AF1DD3"/>
    <w:rsid w:val="00B141B3"/>
    <w:rsid w:val="00D042B3"/>
    <w:rsid w:val="00D27204"/>
    <w:rsid w:val="00D53FAB"/>
    <w:rsid w:val="00D853B2"/>
    <w:rsid w:val="00E479C4"/>
    <w:rsid w:val="00E6510E"/>
    <w:rsid w:val="00F7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BFBFCD-75A8-469C-B798-D02F177E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7E"/>
    <w:pPr>
      <w:bidi/>
    </w:pPr>
    <w:rPr>
      <w:sz w:val="24"/>
      <w:szCs w:val="24"/>
      <w:lang w:bidi="ar-LB"/>
    </w:rPr>
  </w:style>
  <w:style w:type="paragraph" w:styleId="Heading1">
    <w:name w:val="heading 1"/>
    <w:basedOn w:val="Normal"/>
    <w:next w:val="Normal"/>
    <w:link w:val="Heading1Char"/>
    <w:qFormat/>
    <w:rsid w:val="004A187E"/>
    <w:pPr>
      <w:keepNext/>
      <w:numPr>
        <w:numId w:val="1"/>
      </w:numPr>
      <w:jc w:val="both"/>
      <w:outlineLvl w:val="0"/>
    </w:pPr>
    <w:rPr>
      <w:rFonts w:eastAsiaTheme="majorEastAsia" w:cs="Arabic Transparent"/>
      <w:sz w:val="36"/>
      <w:szCs w:val="36"/>
    </w:rPr>
  </w:style>
  <w:style w:type="paragraph" w:styleId="Heading2">
    <w:name w:val="heading 2"/>
    <w:basedOn w:val="Normal"/>
    <w:link w:val="Heading2Char"/>
    <w:semiHidden/>
    <w:unhideWhenUsed/>
    <w:qFormat/>
    <w:rsid w:val="00E479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479C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A18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79C4"/>
    <w:rPr>
      <w:rFonts w:eastAsiaTheme="majorEastAsia" w:cs="Arabic Transparent"/>
      <w:sz w:val="36"/>
      <w:szCs w:val="36"/>
      <w:lang w:bidi="ar-LB"/>
    </w:rPr>
  </w:style>
  <w:style w:type="character" w:customStyle="1" w:styleId="Heading2Char">
    <w:name w:val="Heading 2 Char"/>
    <w:basedOn w:val="DefaultParagraphFont"/>
    <w:link w:val="Heading2"/>
    <w:semiHidden/>
    <w:rsid w:val="00E479C4"/>
    <w:rPr>
      <w:rFonts w:asciiTheme="majorHAnsi" w:eastAsiaTheme="majorEastAsia" w:hAnsiTheme="majorHAnsi" w:cstheme="majorBidi"/>
      <w:b/>
      <w:bCs/>
      <w:i/>
      <w:iCs/>
      <w:sz w:val="28"/>
      <w:szCs w:val="28"/>
      <w:lang w:bidi="ar-LB"/>
    </w:rPr>
  </w:style>
  <w:style w:type="character" w:customStyle="1" w:styleId="Heading4Char">
    <w:name w:val="Heading 4 Char"/>
    <w:basedOn w:val="DefaultParagraphFont"/>
    <w:link w:val="Heading4"/>
    <w:semiHidden/>
    <w:rsid w:val="00E479C4"/>
    <w:rPr>
      <w:rFonts w:asciiTheme="minorHAnsi" w:eastAsiaTheme="minorEastAsia" w:hAnsiTheme="minorHAnsi" w:cstheme="minorBidi"/>
      <w:b/>
      <w:bCs/>
      <w:sz w:val="28"/>
      <w:szCs w:val="28"/>
      <w:lang w:bidi="ar-LB"/>
    </w:rPr>
  </w:style>
  <w:style w:type="paragraph" w:styleId="Title">
    <w:name w:val="Title"/>
    <w:basedOn w:val="Normal"/>
    <w:link w:val="TitleChar"/>
    <w:qFormat/>
    <w:rsid w:val="004A187E"/>
    <w:pPr>
      <w:ind w:left="-514"/>
      <w:jc w:val="center"/>
    </w:pPr>
    <w:rPr>
      <w:rFonts w:eastAsiaTheme="majorEastAsia" w:cs="Arabic Transparent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rsid w:val="00E479C4"/>
    <w:rPr>
      <w:rFonts w:eastAsiaTheme="majorEastAsia" w:cs="Arabic Transparent"/>
      <w:b/>
      <w:bCs/>
      <w:sz w:val="48"/>
      <w:szCs w:val="48"/>
      <w:u w:val="single"/>
      <w:lang w:bidi="ar-LB"/>
    </w:rPr>
  </w:style>
  <w:style w:type="character" w:styleId="Strong">
    <w:name w:val="Strong"/>
    <w:basedOn w:val="DefaultParagraphFont"/>
    <w:qFormat/>
    <w:rsid w:val="00E479C4"/>
    <w:rPr>
      <w:b/>
      <w:bCs/>
    </w:rPr>
  </w:style>
  <w:style w:type="paragraph" w:styleId="ListParagraph">
    <w:name w:val="List Paragraph"/>
    <w:basedOn w:val="Normal"/>
    <w:uiPriority w:val="34"/>
    <w:qFormat/>
    <w:rsid w:val="00E479C4"/>
    <w:pPr>
      <w:ind w:left="720"/>
    </w:pPr>
  </w:style>
  <w:style w:type="character" w:customStyle="1" w:styleId="Heading5Char">
    <w:name w:val="Heading 5 Char"/>
    <w:basedOn w:val="DefaultParagraphFont"/>
    <w:link w:val="Heading5"/>
    <w:rsid w:val="004A187E"/>
    <w:rPr>
      <w:b/>
      <w:bCs/>
      <w:i/>
      <w:iCs/>
      <w:sz w:val="26"/>
      <w:szCs w:val="26"/>
      <w:lang w:bidi="ar-LB"/>
    </w:rPr>
  </w:style>
  <w:style w:type="paragraph" w:styleId="Subtitle">
    <w:name w:val="Subtitle"/>
    <w:basedOn w:val="Normal"/>
    <w:link w:val="SubtitleChar"/>
    <w:qFormat/>
    <w:rsid w:val="004A187E"/>
    <w:pPr>
      <w:jc w:val="center"/>
    </w:pPr>
    <w:rPr>
      <w:rFonts w:cs="Simplified Arabic"/>
      <w:b/>
      <w:bCs/>
      <w:sz w:val="40"/>
      <w:szCs w:val="40"/>
      <w:u w:val="single"/>
    </w:rPr>
  </w:style>
  <w:style w:type="character" w:customStyle="1" w:styleId="SubtitleChar">
    <w:name w:val="Subtitle Char"/>
    <w:basedOn w:val="DefaultParagraphFont"/>
    <w:link w:val="Subtitle"/>
    <w:rsid w:val="004A187E"/>
    <w:rPr>
      <w:rFonts w:cs="Simplified Arabic"/>
      <w:b/>
      <w:bCs/>
      <w:sz w:val="40"/>
      <w:szCs w:val="40"/>
      <w:u w:val="single"/>
      <w:lang w:bidi="ar-L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Issam Ismail</cp:lastModifiedBy>
  <cp:revision>2</cp:revision>
  <dcterms:created xsi:type="dcterms:W3CDTF">2022-11-19T17:04:00Z</dcterms:created>
  <dcterms:modified xsi:type="dcterms:W3CDTF">2022-11-19T17:04:00Z</dcterms:modified>
</cp:coreProperties>
</file>