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إنشاء معهد العلوم التطبيقية والاقتصادية في الجامعة اللبنانية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10434 - صادر في 3/7/1968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إن رئيس الجمهورية ،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بناءً على الدستور اللبناني ،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بناءً على القانون رقم 75/67 الصادر بتاريخ 26/12/1967 القاضي بتنظيم الجامعة اللبنانية،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بناءً على قانون تنظيم التعليم العالي الصادر بتاريخ 26/كانون الاول 1961،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وبعد إستطلاع رأي مجلس الجامعة اللبنانية،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الجمعية اللبنانية للتعليم العلمي والتقني والاقتصادي على مختلف مستوياته،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إستشارة مجلس شورى الدولة،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وبناءً على اقتراح وزير التربية الوطنية والفنون الجميلة،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26 حزيران 1968،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ينشأ في الجامعة اللبنانية " معهد العلوم التطبيقية والاقتصادية " 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8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</w:t>
      </w:r>
      <w:r>
        <w:rPr>
          <w:rFonts w:ascii="Arabic Transparent" w:hAnsi="Arabic Transparent" w:cs="Arabic Transparent"/>
          <w:color w:val="008000"/>
          <w:sz w:val="28"/>
          <w:szCs w:val="28"/>
          <w:rtl/>
        </w:rPr>
        <w:t>معدلة وفقا للمرسوم 4143 تاريخ 13/10/1993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00FF"/>
          <w:sz w:val="36"/>
          <w:szCs w:val="36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تتكون موازنة معهد العلوم التطبيقية والاقتصادية من المبالغ التي ترصدها الجامعة اللبنانية  في موازنتها السنوية ومن مساهمة الجمعية اللبنانية  للتعليم العلمي والتقني والاقتصادي على مختلف مستوياته وفقاً لموازنتها السنوية.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يعمل هذا المعهد وفقاً لنظام خاص يوضع بالاتفاق بيـن: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-الجامعة اللبنانية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Conservatoire National des Arts et Métiers -Paris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 الجمعية اللبنانية للتعليم العلمي والتقني والاقتصادي على مختلف مستوياته ويوافق عليه وزير التربية الوطنية والفنون الجميلة.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4-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تؤمن الجامعة اللبنانية (كلية العلوم) لهذا المعهد قاعات التدريس والمختبرات اللآزمة وفقاً للنظام الخاص المشار اليه في المادة الثالثة.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8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5- </w:t>
      </w:r>
      <w:r>
        <w:rPr>
          <w:rFonts w:ascii="Arabic Transparent" w:hAnsi="Arabic Transparent" w:cs="Arabic Transparent"/>
          <w:color w:val="008000"/>
          <w:sz w:val="28"/>
          <w:szCs w:val="28"/>
          <w:rtl/>
        </w:rPr>
        <w:t xml:space="preserve">معدلة وفقا للمرسوم 3967 تاريخ 31/3/1981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يشرف على إدارة المعهد مجلس إدارة تؤلف مـن: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- رئيس الجامعة اللبنانية او من ينتدبه 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رئيساً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 ممثلين اثنين عن الجمعية اللبنانية للتعليم العلمي والتقني والاقتصادي على مختلف مستوياته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عضوان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-ممثلين اثنين عن :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-Conservatoire National des </w:t>
      </w:r>
      <w:proofErr w:type="gramStart"/>
      <w:r>
        <w:rPr>
          <w:rFonts w:ascii="Arabic Transparent" w:hAnsi="Arabic Transparent" w:cs="Arabic Transparent"/>
          <w:color w:val="800000"/>
          <w:sz w:val="28"/>
          <w:szCs w:val="28"/>
        </w:rPr>
        <w:t>Arts  et</w:t>
      </w:r>
      <w:proofErr w:type="gram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Métiers  - Paris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عضوان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-عميد كلية العلوم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عضواً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-مدير المعهد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عضواً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-أمين سر الجامعة اللبنانية او أحد الموظفين الاداريين من الفئة الثالثة في الجامعة اللبنانية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أميناً للسرّ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ind w:right="795"/>
        <w:rPr>
          <w:rFonts w:ascii="Arabic Transparent" w:hAnsi="Arabic Transparent" w:cs="Arabic Transparent"/>
          <w:color w:val="008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6- </w:t>
      </w:r>
      <w:r>
        <w:rPr>
          <w:rFonts w:ascii="Arabic Transparent" w:hAnsi="Arabic Transparent" w:cs="Arabic Transparent"/>
          <w:color w:val="008000"/>
          <w:sz w:val="28"/>
          <w:szCs w:val="28"/>
          <w:rtl/>
        </w:rPr>
        <w:t>معدلة وفقا للمرسوم 4025 تاريخ 10/10/2000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00FF"/>
          <w:sz w:val="36"/>
          <w:szCs w:val="36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يمنح المعهد ثلاثة انواع من الشهادات: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 النوع الاول: دون تعديل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 النوع الثاني: دون تعديل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- النوع الثالث: شهادة الدبلوم الجامعي للتكنولوجيا في الاحصاء والمعالجة المعلوماتية للمعطيات.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>"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Deplome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Universitaire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de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technologie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en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Statistique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et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Traitement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Informatique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des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Donnees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>(DUT-STID)".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2- يمنح الكونسيرفاتوار الوطني للفنون والمهن 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"Conservatoire National des Arts 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Metriers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CNAM"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 في باريس.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دبلوم الهندسة لطلاب المعهد الذين انهوا دراستهم بنجاح وفق المناهج المرفقة بهذا المرسوم المنصوص عنها في الاتفاقيات المعقودة بين معهد العلوم التطبيقية والاقتصادية وال 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CNAM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باريس ، بناء لاقتراح ادارة المعهد وذلك في فروع الهندسة التالية: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*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Informatique</w:t>
      </w:r>
      <w:proofErr w:type="spellEnd"/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*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Electronique</w:t>
      </w:r>
      <w:proofErr w:type="spellEnd"/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*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Electrotechnique</w:t>
      </w:r>
      <w:proofErr w:type="spellEnd"/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*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Mecanique</w:t>
      </w:r>
      <w:proofErr w:type="spellEnd"/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*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Mecanique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Industrielle</w:t>
      </w:r>
      <w:proofErr w:type="spellEnd"/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lastRenderedPageBreak/>
        <w:t>ودبلوم الهندسة من المدرسة العليا للهندسة والطوبوغرافيا.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le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Diplome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d'Ingenieur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de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l'Ecole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Superieure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des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Geometres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et </w:t>
      </w:r>
      <w:proofErr w:type="spellStart"/>
      <w:r>
        <w:rPr>
          <w:rFonts w:ascii="Arabic Transparent" w:hAnsi="Arabic Transparent" w:cs="Arabic Transparent"/>
          <w:color w:val="800000"/>
          <w:sz w:val="28"/>
          <w:szCs w:val="28"/>
        </w:rPr>
        <w:t>Topographes</w:t>
      </w:r>
      <w:proofErr w:type="spellEnd"/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(ESGT).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تطبق احكام هذه المادة على الطلاب الذين نالوا دبلوم الهندسة في الاختصاصات المذكورة اعلاه منذ عام 1997.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7-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يعمل بهذا المرسوم ابتداءً من العام الدراسي 1968 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1969.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8- 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يعتبر هذا المعهد ملغـى اذا لم يباشر أعماله خلال سنتين من تاريخ صدور هذا المرسوم.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9-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ينشر هذا المرسوم ويبلغ حيث تدعو الحاجة.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سن الفيل في 3 تموز سنة 1968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الامضاء :  شارل حلـو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صدر عن رئيس الجمهورية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رئيس مجلس الوزراء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الامضاء :  عبد الله اليافي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وزير المالية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الامضاء : عبد الله اليافي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وزير التربية الوطنية والفنون الجميلة </w:t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 : جان عزيز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rtl/>
        </w:rPr>
      </w:pPr>
    </w:p>
    <w:p w:rsidR="008F6C44" w:rsidRDefault="008F6C44" w:rsidP="008F6C44">
      <w:pPr>
        <w:autoSpaceDE w:val="0"/>
        <w:autoSpaceDN w:val="0"/>
        <w:bidi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rtl/>
        </w:rPr>
      </w:pP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44"/>
    <w:rsid w:val="00282896"/>
    <w:rsid w:val="008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CBEB4-38C3-4C62-8463-025235A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Company>SACC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2022-11-19T17:31:00Z</dcterms:created>
  <dcterms:modified xsi:type="dcterms:W3CDTF">2022-11-19T17:31:00Z</dcterms:modified>
</cp:coreProperties>
</file>