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E5" w:rsidRPr="00BD6113" w:rsidRDefault="009C28E5" w:rsidP="009C28E5">
      <w:pPr>
        <w:bidi/>
        <w:spacing w:before="120"/>
        <w:jc w:val="both"/>
        <w:rPr>
          <w:rFonts w:ascii="Simplified Arabic" w:hAnsi="Simplified Arabic" w:cs="Simplified Arabic"/>
          <w:sz w:val="28"/>
          <w:szCs w:val="28"/>
          <w:lang w:bidi="ar-LB"/>
        </w:rPr>
      </w:pPr>
    </w:p>
    <w:p w:rsidR="009C28E5" w:rsidRDefault="009C28E5" w:rsidP="009C28E5">
      <w:pPr>
        <w:pStyle w:val="ListParagraph"/>
        <w:numPr>
          <w:ilvl w:val="0"/>
          <w:numId w:val="1"/>
        </w:numPr>
        <w:autoSpaceDE w:val="0"/>
        <w:autoSpaceDN w:val="0"/>
        <w:bidi/>
        <w:adjustRightInd w:val="0"/>
        <w:spacing w:before="120" w:after="0" w:line="240" w:lineRule="auto"/>
        <w:ind w:left="1133"/>
        <w:jc w:val="both"/>
        <w:rPr>
          <w:rFonts w:ascii="Simplified Arabic" w:eastAsiaTheme="minorHAnsi" w:hAnsi="Simplified Arabic" w:cs="Simplified Arabic"/>
          <w:sz w:val="28"/>
          <w:szCs w:val="28"/>
        </w:rPr>
      </w:pPr>
      <w:r w:rsidRPr="00CB2534">
        <w:rPr>
          <w:rFonts w:ascii="Simplified Arabic" w:hAnsi="Simplified Arabic" w:cs="Simplified Arabic"/>
          <w:sz w:val="28"/>
          <w:szCs w:val="28"/>
          <w:rtl/>
          <w:lang w:bidi="ar-LB"/>
        </w:rPr>
        <w:t>المرسوم رقم 308 تاريخ 4/1/1971</w:t>
      </w:r>
      <w:r>
        <w:rPr>
          <w:rFonts w:ascii="Simplified Arabic" w:hAnsi="Simplified Arabic" w:cs="Simplified Arabic" w:hint="cs"/>
          <w:sz w:val="28"/>
          <w:szCs w:val="28"/>
          <w:rtl/>
          <w:lang w:bidi="ar-LB"/>
        </w:rPr>
        <w:t>(</w:t>
      </w:r>
      <w:r>
        <w:rPr>
          <w:rFonts w:ascii="Simplified Arabic" w:eastAsiaTheme="minorHAnsi" w:hAnsi="Simplified Arabic" w:cs="Simplified Arabic"/>
          <w:sz w:val="28"/>
          <w:szCs w:val="28"/>
          <w:rtl/>
        </w:rPr>
        <w:t xml:space="preserve">تحديد شروط تعيين وترفيع </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فراد الهيئة التعليمية</w:t>
      </w:r>
      <w:r>
        <w:rPr>
          <w:rFonts w:ascii="Simplified Arabic" w:eastAsiaTheme="minorHAnsi" w:hAnsi="Simplified Arabic" w:cs="Simplified Arabic"/>
          <w:sz w:val="28"/>
          <w:szCs w:val="28"/>
          <w:rtl/>
        </w:rPr>
        <w:t xml:space="preserve"> في ملاك كلية الآداب والعلوم ال</w:t>
      </w:r>
      <w:r>
        <w:rPr>
          <w:rFonts w:ascii="Simplified Arabic" w:eastAsiaTheme="minorHAnsi" w:hAnsi="Simplified Arabic" w:cs="Simplified Arabic" w:hint="cs"/>
          <w:sz w:val="28"/>
          <w:szCs w:val="28"/>
          <w:rtl/>
        </w:rPr>
        <w:t>إ</w:t>
      </w:r>
      <w:r w:rsidRPr="00CB2534">
        <w:rPr>
          <w:rFonts w:ascii="Simplified Arabic" w:eastAsiaTheme="minorHAnsi" w:hAnsi="Simplified Arabic" w:cs="Simplified Arabic"/>
          <w:sz w:val="28"/>
          <w:szCs w:val="28"/>
          <w:rtl/>
        </w:rPr>
        <w:t>نسانية في الجامعة اللبنانية</w:t>
      </w:r>
      <w:r>
        <w:rPr>
          <w:rFonts w:ascii="Simplified Arabic" w:eastAsiaTheme="minorHAnsi" w:hAnsi="Simplified Arabic" w:cs="Simplified Arabic" w:hint="cs"/>
          <w:sz w:val="28"/>
          <w:szCs w:val="28"/>
          <w:rtl/>
        </w:rPr>
        <w:t>).</w:t>
      </w:r>
    </w:p>
    <w:p w:rsidR="009C28E5" w:rsidRPr="002E0824" w:rsidRDefault="009C28E5" w:rsidP="009C28E5">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9C28E5" w:rsidRPr="002E0824" w:rsidRDefault="009C28E5" w:rsidP="009C28E5">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9C28E5" w:rsidRPr="002E0824" w:rsidRDefault="009C28E5" w:rsidP="009C28E5">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tl/>
        </w:rPr>
      </w:pPr>
      <w:r w:rsidRPr="002E0824">
        <w:rPr>
          <w:rFonts w:ascii="Traditional Arabic" w:eastAsiaTheme="minorHAnsi" w:hAnsi="Traditional Arabic" w:cs="Traditional Arabic"/>
          <w:b/>
          <w:bCs/>
          <w:color w:val="0000FF"/>
          <w:sz w:val="32"/>
          <w:szCs w:val="32"/>
          <w:u w:val="single"/>
          <w:rtl/>
        </w:rPr>
        <w:t>تحديد شروط تعيين وترفيع افراد الهيئة التعليمية في ملاك كلية الآداب والعلوم الانسانية في الجامعة اللبنانية</w:t>
      </w:r>
    </w:p>
    <w:p w:rsidR="009C28E5" w:rsidRPr="002E0824" w:rsidRDefault="009C28E5" w:rsidP="009C28E5">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9C28E5" w:rsidRPr="002E0824" w:rsidRDefault="009C28E5" w:rsidP="009C28E5">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مرسوم رقم 308 - صادر في 4/1/1971</w:t>
      </w:r>
    </w:p>
    <w:p w:rsidR="009C28E5" w:rsidRPr="002E0824" w:rsidRDefault="009C28E5" w:rsidP="009C28E5">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9C28E5" w:rsidRPr="002E0824" w:rsidRDefault="009C28E5" w:rsidP="009C28E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ان رئيس الجمهورية اللبنانية،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الدستور اللبناني.</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القانون رقم 75/67 الصادر بتاريخ 26/12/1967 (تنظيم الجامعة اللبنانية).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القانون رقم 6/70 الصادر بتاريخ 23/2/1970 (تنظيم عمل الهيئة التعليمية في الجامعة اللبنانية).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التنظيمي رقم 2883 تاريخ 16/12/1959 (تنظيم الجامعة اللبنانية).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وبناء على توصية مجلس الجامعة اللبنانية تاريخ 21/4/1970.</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استشارة مجلس شورى الدولة.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وبناء على اقتراح وزير التربية الوطنية والفنون الجميلة.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موافقة مجلس الوزراء في جلسته المنعقدة بتاريخ 16/12/1970.</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يرسم ما يأتي:</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 </w:t>
      </w:r>
      <w:r w:rsidRPr="002E0824">
        <w:rPr>
          <w:rFonts w:ascii="Arabic Transparent" w:eastAsiaTheme="minorHAnsi" w:hAnsi="Arabic Transparent" w:cs="Arabic Transparent"/>
          <w:color w:val="800000"/>
          <w:sz w:val="28"/>
          <w:szCs w:val="28"/>
          <w:rtl/>
        </w:rPr>
        <w:t>يشترط لتعيين المرشح من خارج الملاك في رتبة استاذ في كلية الآداب والعلوم الانسانية في الجامعة اللبنانية.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 ان يكون حائزا شهادة دكتوراه فئة اولى.</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نشر خمسة ابحاث على الاقل.</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مارس التعليم العالي مدة خمس سنوات على الاقل بعد حيازته شهادة الدكتوراه.</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2- </w:t>
      </w:r>
      <w:r w:rsidRPr="002E0824">
        <w:rPr>
          <w:rFonts w:ascii="Arabic Transparent" w:eastAsiaTheme="minorHAnsi" w:hAnsi="Arabic Transparent" w:cs="Arabic Transparent"/>
          <w:color w:val="800000"/>
          <w:sz w:val="28"/>
          <w:szCs w:val="28"/>
          <w:rtl/>
        </w:rPr>
        <w:t>يشترط لتعيين المرشح من خارج الملاك  في رتبة استاذ مساعد في كلية الآداب والعلوم الانسانية في الجامعة اللبنانية: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 أن يكون حائزا شهادة دكتوراه فئة اولى.</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مارس التعليم العالي مدة سنتين على الاقل بعد حيازته شهادة الدكتوراه.</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 او ان يكون حائزا شهادة دكتوراه فئة ثانية.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نشر ثلاثة ابحاث على الاقل بعد حيازته شهادة الدكتوراه.</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مارس التعليم العالي مدة اربع سنوات على الاقل بعد حيازته شهادة الدكتوراه.</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3- </w:t>
      </w:r>
      <w:r w:rsidRPr="002E0824">
        <w:rPr>
          <w:rFonts w:ascii="Arabic Transparent" w:eastAsiaTheme="minorHAnsi" w:hAnsi="Arabic Transparent" w:cs="Arabic Transparent"/>
          <w:color w:val="800000"/>
          <w:sz w:val="28"/>
          <w:szCs w:val="28"/>
          <w:rtl/>
        </w:rPr>
        <w:t>يشترط في تعيين المعيد:</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ان يكون حائزا شهادة دكتوراه فئة ثانية.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مارس التعليم العالي مدة سنتين على الاقل بعد حيازته شهادة الدكتوراه.</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4- </w:t>
      </w:r>
      <w:r w:rsidRPr="002E0824">
        <w:rPr>
          <w:rFonts w:ascii="Arabic Transparent" w:eastAsiaTheme="minorHAnsi" w:hAnsi="Arabic Transparent" w:cs="Arabic Transparent"/>
          <w:color w:val="800000"/>
          <w:sz w:val="28"/>
          <w:szCs w:val="28"/>
          <w:rtl/>
        </w:rPr>
        <w:t>يصنف مجلس الجامعة بناء على اقتراح مجلس الكلية شهادات الدكتوراه فئتين.</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يشترط في الابحاث المطلوبة من المرشح لرتبة استاذ ان تدل على تعمق في حقل تخصصه يؤهله لان يكون مرجعا معتمدا في هذا الحقل</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يقيم مجلس الجامعة بناء على اقتراح مجلس الكلية الشهادات والابحاث وممارسة التدريس المشار اليها في المواد الاولى والثانية والثالثة من هذا المرسوم.</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لا تؤخذ بعين الاعتبار للتعيين الابحاث التي نال المرشح على اساسها شهاداته. ولا تؤخذ بعين الاعتبار للترفيع الابحاث التي سبق ان عين المرشح على اساسها او رفع.</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تؤخذ قرارات مجلس الجامعة في هذه المواضيع بأغلبية ثلثي اعضاء المجلس.</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5- </w:t>
      </w:r>
      <w:r w:rsidRPr="002E0824">
        <w:rPr>
          <w:rFonts w:ascii="Arabic Transparent" w:eastAsiaTheme="minorHAnsi" w:hAnsi="Arabic Transparent" w:cs="Arabic Transparent"/>
          <w:color w:val="800000"/>
          <w:sz w:val="28"/>
          <w:szCs w:val="28"/>
          <w:rtl/>
        </w:rPr>
        <w:t>مع مراعاة احكام المادة 16 من القانون رقم 6/70 الصادر بتاريخ 23 شباط سنة 1970 والاحكام العامة المتعلقة بترفيع الموظفين في الادارات العامة.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يشترط لترفيع الاستاذ المساعد الداخل في الملاك الى رتبة استاذ ان تتوافر فيه الشروط  المنصوص عنها في المادة الاولى وشيترط لترفيع المعيد الداخل في الملاك الى رتبة استاذ مساعد ان تتوافرفيه الشروط المنصوص عنها في المادة الثانية من هذا المرسوم.</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6- </w:t>
      </w:r>
      <w:r w:rsidRPr="002E0824">
        <w:rPr>
          <w:rFonts w:ascii="Arabic Transparent" w:eastAsiaTheme="minorHAnsi" w:hAnsi="Arabic Transparent" w:cs="Arabic Transparent"/>
          <w:color w:val="800000"/>
          <w:sz w:val="28"/>
          <w:szCs w:val="28"/>
          <w:rtl/>
        </w:rPr>
        <w:t>تلغى جميع الاحكام المخالفة لاحكام هذا المرسوم او التي لا تتفق مع مضمونه.</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7- </w:t>
      </w:r>
      <w:r w:rsidRPr="002E0824">
        <w:rPr>
          <w:rFonts w:ascii="Arabic Transparent" w:eastAsiaTheme="minorHAnsi" w:hAnsi="Arabic Transparent" w:cs="Arabic Transparent"/>
          <w:color w:val="800000"/>
          <w:sz w:val="28"/>
          <w:szCs w:val="28"/>
          <w:rtl/>
        </w:rPr>
        <w:t>يعمل بهذا المرسوم فور نشره في الجريدة الرسمية.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بعبدا في 4 كانون الثاني سنة 1971</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سليمان فرنجيه</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صدر عن رئيس الجمهورية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رئيس مجلس الوزراء</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الامضاء: صائب سلام</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وزير التربية الوطنية والفنون الجميلة</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غسان تويني</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وزير المالية </w:t>
      </w:r>
    </w:p>
    <w:p w:rsidR="009C28E5" w:rsidRPr="002E0824" w:rsidRDefault="009C28E5" w:rsidP="009C28E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الامضاء: الياس سابا</w:t>
      </w:r>
    </w:p>
    <w:p w:rsidR="009C28E5" w:rsidRPr="002E0824" w:rsidRDefault="009C28E5" w:rsidP="009C28E5">
      <w:pPr>
        <w:pStyle w:val="ListParagraph"/>
        <w:numPr>
          <w:ilvl w:val="0"/>
          <w:numId w:val="1"/>
        </w:numPr>
        <w:autoSpaceDE w:val="0"/>
        <w:autoSpaceDN w:val="0"/>
        <w:bidi/>
        <w:adjustRightInd w:val="0"/>
        <w:rPr>
          <w:rFonts w:ascii="System" w:eastAsiaTheme="minorHAnsi" w:hAnsi="System" w:cs="System"/>
          <w:b/>
          <w:bCs/>
          <w:sz w:val="20"/>
          <w:szCs w:val="20"/>
          <w:rtl/>
        </w:rPr>
      </w:pPr>
    </w:p>
    <w:p w:rsidR="009C28E5" w:rsidRPr="00BD6113" w:rsidRDefault="009C28E5" w:rsidP="009C28E5">
      <w:pPr>
        <w:autoSpaceDE w:val="0"/>
        <w:autoSpaceDN w:val="0"/>
        <w:bidi/>
        <w:adjustRightInd w:val="0"/>
        <w:spacing w:before="120"/>
        <w:jc w:val="both"/>
        <w:rPr>
          <w:rFonts w:ascii="Simplified Arabic" w:eastAsiaTheme="minorHAnsi" w:hAnsi="Simplified Arabic" w:cs="Simplified Arabic"/>
          <w:sz w:val="28"/>
          <w:szCs w:val="28"/>
        </w:rPr>
      </w:pP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E5"/>
    <w:rsid w:val="00282896"/>
    <w:rsid w:val="009C2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1EE2C-820C-4971-82ED-80F18E56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8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8E5"/>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2585</Characters>
  <Application>Microsoft Office Word</Application>
  <DocSecurity>0</DocSecurity>
  <Lines>21</Lines>
  <Paragraphs>6</Paragraphs>
  <ScaleCrop>false</ScaleCrop>
  <Company>SACC</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2022-11-19T18:47:00Z</dcterms:created>
  <dcterms:modified xsi:type="dcterms:W3CDTF">2022-11-19T18:48:00Z</dcterms:modified>
</cp:coreProperties>
</file>