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05AAA" w14:textId="77777777" w:rsidR="00C1214B" w:rsidRPr="003A6515" w:rsidRDefault="00C1214B" w:rsidP="003A6515">
      <w:pPr>
        <w:bidi/>
        <w:spacing w:after="0" w:line="240" w:lineRule="auto"/>
        <w:jc w:val="both"/>
        <w:rPr>
          <w:rFonts w:ascii="Simplified Arabic" w:eastAsia="Times New Roman" w:hAnsi="Simplified Arabic" w:cs="Simplified Arabic"/>
          <w:b/>
          <w:bCs/>
          <w:color w:val="406D97"/>
          <w:kern w:val="0"/>
          <w:sz w:val="28"/>
          <w:szCs w:val="28"/>
          <w14:ligatures w14:val="none"/>
        </w:rPr>
      </w:pPr>
      <w:r w:rsidRPr="003A6515">
        <w:rPr>
          <w:rFonts w:ascii="Simplified Arabic" w:eastAsia="Times New Roman" w:hAnsi="Simplified Arabic" w:cs="Simplified Arabic"/>
          <w:b/>
          <w:bCs/>
          <w:color w:val="406D97"/>
          <w:kern w:val="0"/>
          <w:sz w:val="28"/>
          <w:szCs w:val="28"/>
          <w:rtl/>
          <w14:ligatures w14:val="none"/>
        </w:rPr>
        <w:t>فصل السلطات في الأنظمة البرلمانية المركبـة - انطوان مسرّه (النهار)</w:t>
      </w:r>
    </w:p>
    <w:p w14:paraId="53E2F975" w14:textId="77777777" w:rsidR="00C1214B" w:rsidRPr="003A6515" w:rsidRDefault="00C1214B" w:rsidP="003A6515">
      <w:pPr>
        <w:bidi/>
        <w:spacing w:after="0" w:line="240" w:lineRule="auto"/>
        <w:rPr>
          <w:rFonts w:ascii="Simplified Arabic" w:eastAsia="Times New Roman" w:hAnsi="Simplified Arabic" w:cs="Simplified Arabic"/>
          <w:kern w:val="0"/>
          <w:sz w:val="28"/>
          <w:szCs w:val="28"/>
          <w14:ligatures w14:val="none"/>
        </w:rPr>
      </w:pPr>
    </w:p>
    <w:p w14:paraId="4588E534" w14:textId="77777777" w:rsidR="00C1214B" w:rsidRPr="003A6515" w:rsidRDefault="00C1214B" w:rsidP="003A6515">
      <w:pPr>
        <w:bidi/>
        <w:spacing w:after="0" w:line="240" w:lineRule="auto"/>
        <w:jc w:val="both"/>
        <w:rPr>
          <w:rFonts w:ascii="Simplified Arabic" w:eastAsia="Times New Roman" w:hAnsi="Simplified Arabic" w:cs="Simplified Arabic"/>
          <w:color w:val="406D97"/>
          <w:kern w:val="0"/>
          <w:sz w:val="28"/>
          <w:szCs w:val="28"/>
          <w14:ligatures w14:val="none"/>
        </w:rPr>
      </w:pPr>
      <w:r w:rsidRPr="003A6515">
        <w:rPr>
          <w:rFonts w:ascii="Simplified Arabic" w:eastAsia="Times New Roman" w:hAnsi="Simplified Arabic" w:cs="Simplified Arabic"/>
          <w:color w:val="406D97"/>
          <w:kern w:val="0"/>
          <w:sz w:val="28"/>
          <w:szCs w:val="28"/>
          <w:rtl/>
          <w14:ligatures w14:val="none"/>
        </w:rPr>
        <w:t>الأربعاء 22 تموز 2009</w:t>
      </w:r>
    </w:p>
    <w:p w14:paraId="2FCDE4B7" w14:textId="77777777" w:rsidR="00C1214B" w:rsidRPr="003A6515" w:rsidRDefault="00C1214B" w:rsidP="003A6515">
      <w:pPr>
        <w:bidi/>
        <w:spacing w:after="0" w:line="240" w:lineRule="auto"/>
        <w:rPr>
          <w:rFonts w:ascii="Simplified Arabic" w:eastAsia="Times New Roman" w:hAnsi="Simplified Arabic" w:cs="Simplified Arabic"/>
          <w:kern w:val="0"/>
          <w:sz w:val="28"/>
          <w:szCs w:val="28"/>
          <w14:ligatures w14:val="none"/>
        </w:rPr>
      </w:pPr>
      <w:r w:rsidRPr="003A6515">
        <w:rPr>
          <w:rFonts w:ascii="Simplified Arabic" w:eastAsia="Times New Roman" w:hAnsi="Simplified Arabic" w:cs="Simplified Arabic"/>
          <w:color w:val="000000"/>
          <w:kern w:val="0"/>
          <w:sz w:val="28"/>
          <w:szCs w:val="28"/>
          <w14:ligatures w14:val="none"/>
        </w:rPr>
        <w:br/>
      </w:r>
    </w:p>
    <w:p w14:paraId="08CC1EBE" w14:textId="77777777" w:rsidR="00C1214B" w:rsidRPr="003A6515" w:rsidRDefault="00C1214B" w:rsidP="003A6515">
      <w:pPr>
        <w:bidi/>
        <w:spacing w:before="100" w:beforeAutospacing="1" w:after="100" w:afterAutospacing="1" w:line="240" w:lineRule="auto"/>
        <w:jc w:val="both"/>
        <w:rPr>
          <w:rFonts w:ascii="Simplified Arabic" w:eastAsia="Times New Roman" w:hAnsi="Simplified Arabic" w:cs="Simplified Arabic"/>
          <w:color w:val="000000"/>
          <w:kern w:val="0"/>
          <w:sz w:val="28"/>
          <w:szCs w:val="28"/>
          <w14:ligatures w14:val="none"/>
        </w:rPr>
      </w:pPr>
      <w:r w:rsidRPr="003A6515">
        <w:rPr>
          <w:rFonts w:ascii="Simplified Arabic" w:eastAsia="Times New Roman" w:hAnsi="Simplified Arabic" w:cs="Simplified Arabic"/>
          <w:color w:val="000000"/>
          <w:kern w:val="0"/>
          <w:sz w:val="28"/>
          <w:szCs w:val="28"/>
          <w:rtl/>
          <w14:ligatures w14:val="none"/>
        </w:rPr>
        <w:t>ليست الأنظمة البرلمانية المركبة التي تدمج سياقات تنافسية وتعاونية في آن أنظمة خارج القانون</w:t>
      </w:r>
      <w:r w:rsidRPr="003A6515">
        <w:rPr>
          <w:rFonts w:ascii="Simplified Arabic" w:eastAsia="Times New Roman" w:hAnsi="Simplified Arabic" w:cs="Simplified Arabic"/>
          <w:color w:val="000000"/>
          <w:kern w:val="0"/>
          <w:sz w:val="28"/>
          <w:szCs w:val="28"/>
          <w14:ligatures w14:val="none"/>
        </w:rPr>
        <w:t xml:space="preserve"> hors-la-</w:t>
      </w:r>
      <w:proofErr w:type="spellStart"/>
      <w:r w:rsidRPr="003A6515">
        <w:rPr>
          <w:rFonts w:ascii="Simplified Arabic" w:eastAsia="Times New Roman" w:hAnsi="Simplified Arabic" w:cs="Simplified Arabic"/>
          <w:color w:val="000000"/>
          <w:kern w:val="0"/>
          <w:sz w:val="28"/>
          <w:szCs w:val="28"/>
          <w14:ligatures w14:val="none"/>
        </w:rPr>
        <w:t>loi</w:t>
      </w:r>
      <w:proofErr w:type="spellEnd"/>
      <w:r w:rsidRPr="003A6515">
        <w:rPr>
          <w:rFonts w:ascii="Simplified Arabic" w:eastAsia="Times New Roman" w:hAnsi="Simplified Arabic" w:cs="Simplified Arabic"/>
          <w:color w:val="000000"/>
          <w:kern w:val="0"/>
          <w:sz w:val="28"/>
          <w:szCs w:val="28"/>
          <w:rtl/>
          <w14:ligatures w14:val="none"/>
        </w:rPr>
        <w:t>، بل هي خاضعة للمبادئ الحقوقية العامة، ومحورية مبدأ فصل السلطات، وقواعد متنوعة حسب طبيعتها الفيديرالية، ان كانت شخصية على النمط اللبناني، أو جغرافية</w:t>
      </w:r>
      <w:r w:rsidRPr="003A6515">
        <w:rPr>
          <w:rFonts w:ascii="Simplified Arabic" w:eastAsia="Times New Roman" w:hAnsi="Simplified Arabic" w:cs="Simplified Arabic"/>
          <w:color w:val="000000"/>
          <w:kern w:val="0"/>
          <w:sz w:val="28"/>
          <w:szCs w:val="28"/>
          <w14:ligatures w14:val="none"/>
        </w:rPr>
        <w:t>.</w:t>
      </w:r>
      <w:r w:rsidRPr="003A6515">
        <w:rPr>
          <w:rFonts w:ascii="Simplified Arabic" w:eastAsia="Times New Roman" w:hAnsi="Simplified Arabic" w:cs="Simplified Arabic"/>
          <w:color w:val="000000"/>
          <w:kern w:val="0"/>
          <w:sz w:val="28"/>
          <w:szCs w:val="28"/>
          <w14:ligatures w14:val="none"/>
        </w:rPr>
        <w:br/>
      </w:r>
      <w:r w:rsidRPr="003A6515">
        <w:rPr>
          <w:rFonts w:ascii="Simplified Arabic" w:eastAsia="Times New Roman" w:hAnsi="Simplified Arabic" w:cs="Simplified Arabic"/>
          <w:color w:val="000000"/>
          <w:kern w:val="0"/>
          <w:sz w:val="28"/>
          <w:szCs w:val="28"/>
          <w:rtl/>
          <w14:ligatures w14:val="none"/>
        </w:rPr>
        <w:t>ويندرج مفهوم "الاجرائية" في وصف السلطة التنفيذية في لبنان في الفلسفة الدستورية العامة للنظام البرلماني المركب. في النظرية العامة لهذه الانظمة وفي النظام اللبناني بالذات وفي الدساتير العربية كافة تستعمل عبارة سلطة تنفيذية. في دستور الاردن (الفصل 4)، والبحرين (الباب 4)، وتونس (الفصل 3)، والجزائر (الفصل 6)، والسعودية (الباب 6)، والسودان (الفصل 2)، وسوريا (الفصل 2)، وعمان (المادة 44)، وقطر (الفصل 4)، والكويت (الفصل 4)، ومصر (الفصل 3)، وموريتانيا (الباب2)، واليمن (فصل 2). اما في دستور المغرب فتستعمل عبارة "السلطة التنظيمية" (الفصل 63)</w:t>
      </w:r>
      <w:r w:rsidRPr="003A6515">
        <w:rPr>
          <w:rFonts w:ascii="Simplified Arabic" w:eastAsia="Times New Roman" w:hAnsi="Simplified Arabic" w:cs="Simplified Arabic"/>
          <w:color w:val="000000"/>
          <w:kern w:val="0"/>
          <w:sz w:val="28"/>
          <w:szCs w:val="28"/>
          <w14:ligatures w14:val="none"/>
        </w:rPr>
        <w:t>(1).</w:t>
      </w:r>
      <w:r w:rsidRPr="003A6515">
        <w:rPr>
          <w:rFonts w:ascii="Simplified Arabic" w:eastAsia="Times New Roman" w:hAnsi="Simplified Arabic" w:cs="Simplified Arabic"/>
          <w:color w:val="000000"/>
          <w:kern w:val="0"/>
          <w:sz w:val="28"/>
          <w:szCs w:val="28"/>
          <w14:ligatures w14:val="none"/>
        </w:rPr>
        <w:br/>
      </w:r>
      <w:r w:rsidRPr="003A6515">
        <w:rPr>
          <w:rFonts w:ascii="Simplified Arabic" w:eastAsia="Times New Roman" w:hAnsi="Simplified Arabic" w:cs="Simplified Arabic"/>
          <w:color w:val="000000"/>
          <w:kern w:val="0"/>
          <w:sz w:val="28"/>
          <w:szCs w:val="28"/>
          <w:rtl/>
          <w14:ligatures w14:val="none"/>
        </w:rPr>
        <w:t>واشتقاق كلمتي "وزارة" و"وزير" من الاصل اللاتيني</w:t>
      </w:r>
      <w:r w:rsidRPr="003A6515">
        <w:rPr>
          <w:rFonts w:ascii="Simplified Arabic" w:eastAsia="Times New Roman" w:hAnsi="Simplified Arabic" w:cs="Simplified Arabic"/>
          <w:color w:val="000000"/>
          <w:kern w:val="0"/>
          <w:sz w:val="28"/>
          <w:szCs w:val="28"/>
          <w14:ligatures w14:val="none"/>
        </w:rPr>
        <w:t xml:space="preserve"> ministerium /minister </w:t>
      </w:r>
      <w:r w:rsidRPr="003A6515">
        <w:rPr>
          <w:rFonts w:ascii="Simplified Arabic" w:eastAsia="Times New Roman" w:hAnsi="Simplified Arabic" w:cs="Simplified Arabic"/>
          <w:color w:val="000000"/>
          <w:kern w:val="0"/>
          <w:sz w:val="28"/>
          <w:szCs w:val="28"/>
          <w:rtl/>
          <w14:ligatures w14:val="none"/>
        </w:rPr>
        <w:t>هو اكثر انطباقًا على المنحى العملي والتنظيمي والتطبيقي، وهما تعنيان اداء مهمة وخدمة وليس احتكار قوة ونفوذ. وامكان تأليف حكومات من خارج مجلس النواب، استنادًا الى اقتراح النائب نعمة الله ابي نصر(2)، او ما يسمى بعض الاحيان من التكنوقراط (المادة 28 من الدستور اللبناني)، هو الدليل على المهمة الاجرائية للحكومات، خلافًا لمهمة التمثيل الشعبي الذي يمارسه اساسًا مجلس النواب وتكون تاليًا الحكومة في معزل نسبياً عن الصراع على المواقع</w:t>
      </w:r>
      <w:r w:rsidRPr="003A6515">
        <w:rPr>
          <w:rFonts w:ascii="Simplified Arabic" w:eastAsia="Times New Roman" w:hAnsi="Simplified Arabic" w:cs="Simplified Arabic"/>
          <w:color w:val="000000"/>
          <w:kern w:val="0"/>
          <w:sz w:val="28"/>
          <w:szCs w:val="28"/>
          <w14:ligatures w14:val="none"/>
        </w:rPr>
        <w:t>.</w:t>
      </w:r>
      <w:r w:rsidRPr="003A6515">
        <w:rPr>
          <w:rFonts w:ascii="Simplified Arabic" w:eastAsia="Times New Roman" w:hAnsi="Simplified Arabic" w:cs="Simplified Arabic"/>
          <w:color w:val="000000"/>
          <w:kern w:val="0"/>
          <w:sz w:val="28"/>
          <w:szCs w:val="28"/>
          <w14:ligatures w14:val="none"/>
        </w:rPr>
        <w:br/>
      </w:r>
      <w:r w:rsidRPr="003A6515">
        <w:rPr>
          <w:rFonts w:ascii="Simplified Arabic" w:eastAsia="Times New Roman" w:hAnsi="Simplified Arabic" w:cs="Simplified Arabic"/>
          <w:color w:val="000000"/>
          <w:kern w:val="0"/>
          <w:sz w:val="28"/>
          <w:szCs w:val="28"/>
          <w:rtl/>
          <w14:ligatures w14:val="none"/>
        </w:rPr>
        <w:t>تخضع الحكومات الائتلافية لقواعد حقوقية. ولا تضم حكومات ائتلاف الطوائف كل الاقطاب والاضداد، وذلك ضمانًا لاربع قواعد ملازمة لمبدأ فصل السلطات</w:t>
      </w:r>
      <w:r w:rsidRPr="003A6515">
        <w:rPr>
          <w:rFonts w:ascii="Simplified Arabic" w:eastAsia="Times New Roman" w:hAnsi="Simplified Arabic" w:cs="Simplified Arabic"/>
          <w:color w:val="000000"/>
          <w:kern w:val="0"/>
          <w:sz w:val="28"/>
          <w:szCs w:val="28"/>
          <w14:ligatures w14:val="none"/>
        </w:rPr>
        <w:t>:</w:t>
      </w:r>
      <w:r w:rsidRPr="003A6515">
        <w:rPr>
          <w:rFonts w:ascii="Simplified Arabic" w:eastAsia="Times New Roman" w:hAnsi="Simplified Arabic" w:cs="Simplified Arabic"/>
          <w:color w:val="000000"/>
          <w:kern w:val="0"/>
          <w:sz w:val="28"/>
          <w:szCs w:val="28"/>
          <w14:ligatures w14:val="none"/>
        </w:rPr>
        <w:br/>
        <w:t xml:space="preserve">1. </w:t>
      </w:r>
      <w:r w:rsidRPr="003A6515">
        <w:rPr>
          <w:rFonts w:ascii="Simplified Arabic" w:eastAsia="Times New Roman" w:hAnsi="Simplified Arabic" w:cs="Simplified Arabic"/>
          <w:color w:val="000000"/>
          <w:kern w:val="0"/>
          <w:sz w:val="28"/>
          <w:szCs w:val="28"/>
          <w:rtl/>
          <w14:ligatures w14:val="none"/>
        </w:rPr>
        <w:t>الحد الضروري والمعقول من التضامن الوزاري</w:t>
      </w:r>
      <w:r w:rsidRPr="003A6515">
        <w:rPr>
          <w:rFonts w:ascii="Simplified Arabic" w:eastAsia="Times New Roman" w:hAnsi="Simplified Arabic" w:cs="Simplified Arabic"/>
          <w:color w:val="000000"/>
          <w:kern w:val="0"/>
          <w:sz w:val="28"/>
          <w:szCs w:val="28"/>
          <w14:ligatures w14:val="none"/>
        </w:rPr>
        <w:t>.</w:t>
      </w:r>
      <w:r w:rsidRPr="003A6515">
        <w:rPr>
          <w:rFonts w:ascii="Simplified Arabic" w:eastAsia="Times New Roman" w:hAnsi="Simplified Arabic" w:cs="Simplified Arabic"/>
          <w:color w:val="000000"/>
          <w:kern w:val="0"/>
          <w:sz w:val="28"/>
          <w:szCs w:val="28"/>
          <w14:ligatures w14:val="none"/>
        </w:rPr>
        <w:br/>
        <w:t xml:space="preserve">2. </w:t>
      </w:r>
      <w:r w:rsidRPr="003A6515">
        <w:rPr>
          <w:rFonts w:ascii="Simplified Arabic" w:eastAsia="Times New Roman" w:hAnsi="Simplified Arabic" w:cs="Simplified Arabic"/>
          <w:color w:val="000000"/>
          <w:kern w:val="0"/>
          <w:sz w:val="28"/>
          <w:szCs w:val="28"/>
          <w:rtl/>
          <w14:ligatures w14:val="none"/>
        </w:rPr>
        <w:t>توافر معارضة خارج الحكم لا يعطل دورها بسبب تحول الحكومة الى مجلس نواب مصغر يضم كل توجهات المجلس وتناقضاته</w:t>
      </w:r>
      <w:r w:rsidRPr="003A6515">
        <w:rPr>
          <w:rFonts w:ascii="Simplified Arabic" w:eastAsia="Times New Roman" w:hAnsi="Simplified Arabic" w:cs="Simplified Arabic"/>
          <w:color w:val="000000"/>
          <w:kern w:val="0"/>
          <w:sz w:val="28"/>
          <w:szCs w:val="28"/>
          <w14:ligatures w14:val="none"/>
        </w:rPr>
        <w:t>.</w:t>
      </w:r>
      <w:r w:rsidRPr="003A6515">
        <w:rPr>
          <w:rFonts w:ascii="Simplified Arabic" w:eastAsia="Times New Roman" w:hAnsi="Simplified Arabic" w:cs="Simplified Arabic"/>
          <w:color w:val="000000"/>
          <w:kern w:val="0"/>
          <w:sz w:val="28"/>
          <w:szCs w:val="28"/>
          <w14:ligatures w14:val="none"/>
        </w:rPr>
        <w:br/>
        <w:t xml:space="preserve">3. </w:t>
      </w:r>
      <w:r w:rsidRPr="003A6515">
        <w:rPr>
          <w:rFonts w:ascii="Simplified Arabic" w:eastAsia="Times New Roman" w:hAnsi="Simplified Arabic" w:cs="Simplified Arabic"/>
          <w:color w:val="000000"/>
          <w:kern w:val="0"/>
          <w:sz w:val="28"/>
          <w:szCs w:val="28"/>
          <w:rtl/>
          <w14:ligatures w14:val="none"/>
        </w:rPr>
        <w:t>فاعلية الحكم أي قدرته على تحقيق اعمال اجرائية وتنفيذ قرارات</w:t>
      </w:r>
      <w:r w:rsidRPr="003A6515">
        <w:rPr>
          <w:rFonts w:ascii="Simplified Arabic" w:eastAsia="Times New Roman" w:hAnsi="Simplified Arabic" w:cs="Simplified Arabic"/>
          <w:color w:val="000000"/>
          <w:kern w:val="0"/>
          <w:sz w:val="28"/>
          <w:szCs w:val="28"/>
          <w14:ligatures w14:val="none"/>
        </w:rPr>
        <w:t>.</w:t>
      </w:r>
      <w:r w:rsidRPr="003A6515">
        <w:rPr>
          <w:rFonts w:ascii="Simplified Arabic" w:eastAsia="Times New Roman" w:hAnsi="Simplified Arabic" w:cs="Simplified Arabic"/>
          <w:color w:val="000000"/>
          <w:kern w:val="0"/>
          <w:sz w:val="28"/>
          <w:szCs w:val="28"/>
          <w14:ligatures w14:val="none"/>
        </w:rPr>
        <w:br/>
        <w:t xml:space="preserve">4. </w:t>
      </w:r>
      <w:r w:rsidRPr="003A6515">
        <w:rPr>
          <w:rFonts w:ascii="Simplified Arabic" w:eastAsia="Times New Roman" w:hAnsi="Simplified Arabic" w:cs="Simplified Arabic"/>
          <w:color w:val="000000"/>
          <w:kern w:val="0"/>
          <w:sz w:val="28"/>
          <w:szCs w:val="28"/>
          <w:rtl/>
          <w14:ligatures w14:val="none"/>
        </w:rPr>
        <w:t xml:space="preserve">مسؤولية الحكومة امام المجلس في النظام البرلماني. وهذه المسؤولية لا يمكن ممارستها اذا كانت الحكومة مجلسًا نيابيًا مصغرًا واذا كانت الحكومة تفتقر الى تضامن وزاري يشل تطبيق التزاماتها في بيانها الوزاري التي </w:t>
      </w:r>
      <w:r w:rsidRPr="003A6515">
        <w:rPr>
          <w:rFonts w:ascii="Simplified Arabic" w:eastAsia="Times New Roman" w:hAnsi="Simplified Arabic" w:cs="Simplified Arabic"/>
          <w:color w:val="000000"/>
          <w:kern w:val="0"/>
          <w:sz w:val="28"/>
          <w:szCs w:val="28"/>
          <w:rtl/>
          <w14:ligatures w14:val="none"/>
        </w:rPr>
        <w:lastRenderedPageBreak/>
        <w:t>نالت على اساسه ثقة المجلس</w:t>
      </w:r>
      <w:r w:rsidRPr="003A6515">
        <w:rPr>
          <w:rFonts w:ascii="Simplified Arabic" w:eastAsia="Times New Roman" w:hAnsi="Simplified Arabic" w:cs="Simplified Arabic"/>
          <w:color w:val="000000"/>
          <w:kern w:val="0"/>
          <w:sz w:val="28"/>
          <w:szCs w:val="28"/>
          <w14:ligatures w14:val="none"/>
        </w:rPr>
        <w:t>.</w:t>
      </w:r>
      <w:r w:rsidRPr="003A6515">
        <w:rPr>
          <w:rFonts w:ascii="Simplified Arabic" w:eastAsia="Times New Roman" w:hAnsi="Simplified Arabic" w:cs="Simplified Arabic"/>
          <w:color w:val="000000"/>
          <w:kern w:val="0"/>
          <w:sz w:val="28"/>
          <w:szCs w:val="28"/>
          <w14:ligatures w14:val="none"/>
        </w:rPr>
        <w:br/>
      </w:r>
      <w:r w:rsidRPr="003A6515">
        <w:rPr>
          <w:rFonts w:ascii="Simplified Arabic" w:eastAsia="Times New Roman" w:hAnsi="Simplified Arabic" w:cs="Simplified Arabic"/>
          <w:color w:val="000000"/>
          <w:kern w:val="0"/>
          <w:sz w:val="28"/>
          <w:szCs w:val="28"/>
          <w:rtl/>
          <w14:ligatures w14:val="none"/>
        </w:rPr>
        <w:t>المادة 65 من الدستور اللبناني المعدل، والتي هي ثمرة مخيلة دستورية رائدة، "لم تقرأ ولم تفهم جيدًا"، كمجمل وثيقة الوفاق الوطني حسب قول الرئيس حسين الحسيني</w:t>
      </w:r>
      <w:r w:rsidRPr="003A6515">
        <w:rPr>
          <w:rFonts w:ascii="Simplified Arabic" w:eastAsia="Times New Roman" w:hAnsi="Simplified Arabic" w:cs="Simplified Arabic"/>
          <w:color w:val="000000"/>
          <w:kern w:val="0"/>
          <w:sz w:val="28"/>
          <w:szCs w:val="28"/>
          <w14:ligatures w14:val="none"/>
        </w:rPr>
        <w:t>(3).</w:t>
      </w:r>
      <w:r w:rsidRPr="003A6515">
        <w:rPr>
          <w:rFonts w:ascii="Simplified Arabic" w:eastAsia="Times New Roman" w:hAnsi="Simplified Arabic" w:cs="Simplified Arabic"/>
          <w:color w:val="000000"/>
          <w:kern w:val="0"/>
          <w:sz w:val="28"/>
          <w:szCs w:val="28"/>
          <w14:ligatures w14:val="none"/>
        </w:rPr>
        <w:br/>
      </w:r>
      <w:r w:rsidRPr="003A6515">
        <w:rPr>
          <w:rFonts w:ascii="Simplified Arabic" w:eastAsia="Times New Roman" w:hAnsi="Simplified Arabic" w:cs="Simplified Arabic"/>
          <w:color w:val="000000"/>
          <w:kern w:val="0"/>
          <w:sz w:val="28"/>
          <w:szCs w:val="28"/>
          <w:rtl/>
          <w14:ligatures w14:val="none"/>
        </w:rPr>
        <w:t>لكن قاعدة الاكثرية وفلسفتها واشكال تطبيقها وشروط ديموقراطيتها هي الاكثر التباسًا في الثقافة السياسية والممارسة في لبنان. ولم تسع جديًا كليات الحقوق والعلوم السياسية في لبنان الى شرح فلسفتها ومندرجاتها وتطبيقاتها بالرغم من غنى التجربة التاريخية، لبنانيًا وعلى المستوى المقارن. في قانون الشركات التجارية، يرد مفهوم حماية اقليات المساهمين. يقول ايف اويو</w:t>
      </w:r>
      <w:r w:rsidRPr="003A6515">
        <w:rPr>
          <w:rFonts w:ascii="Simplified Arabic" w:eastAsia="Times New Roman" w:hAnsi="Simplified Arabic" w:cs="Simplified Arabic"/>
          <w:color w:val="000000"/>
          <w:kern w:val="0"/>
          <w:sz w:val="28"/>
          <w:szCs w:val="28"/>
          <w14:ligatures w14:val="none"/>
        </w:rPr>
        <w:t xml:space="preserve"> Yves </w:t>
      </w:r>
      <w:proofErr w:type="spellStart"/>
      <w:r w:rsidRPr="003A6515">
        <w:rPr>
          <w:rFonts w:ascii="Simplified Arabic" w:eastAsia="Times New Roman" w:hAnsi="Simplified Arabic" w:cs="Simplified Arabic"/>
          <w:color w:val="000000"/>
          <w:kern w:val="0"/>
          <w:sz w:val="28"/>
          <w:szCs w:val="28"/>
          <w14:ligatures w14:val="none"/>
        </w:rPr>
        <w:t>Ouyou</w:t>
      </w:r>
      <w:proofErr w:type="spellEnd"/>
      <w:r w:rsidRPr="003A6515">
        <w:rPr>
          <w:rFonts w:ascii="Simplified Arabic" w:eastAsia="Times New Roman" w:hAnsi="Simplified Arabic" w:cs="Simplified Arabic"/>
          <w:color w:val="000000"/>
          <w:kern w:val="0"/>
          <w:sz w:val="28"/>
          <w:szCs w:val="28"/>
          <w14:ligatures w14:val="none"/>
        </w:rPr>
        <w:t>:</w:t>
      </w:r>
      <w:r w:rsidRPr="003A6515">
        <w:rPr>
          <w:rFonts w:ascii="Simplified Arabic" w:eastAsia="Times New Roman" w:hAnsi="Simplified Arabic" w:cs="Simplified Arabic"/>
          <w:color w:val="000000"/>
          <w:kern w:val="0"/>
          <w:sz w:val="28"/>
          <w:szCs w:val="28"/>
          <w14:ligatures w14:val="none"/>
        </w:rPr>
        <w:br/>
        <w:t>"</w:t>
      </w:r>
      <w:r w:rsidRPr="003A6515">
        <w:rPr>
          <w:rFonts w:ascii="Simplified Arabic" w:eastAsia="Times New Roman" w:hAnsi="Simplified Arabic" w:cs="Simplified Arabic"/>
          <w:color w:val="000000"/>
          <w:kern w:val="0"/>
          <w:sz w:val="28"/>
          <w:szCs w:val="28"/>
          <w:rtl/>
          <w14:ligatures w14:val="none"/>
        </w:rPr>
        <w:t>يجب ان لا تؤدي حماية اقليات المساهمين الى شل الشركة، وهذا ما قد يحصل اذا تم نقض كل قرار لا يعجب الاقليات او عجزت الشركة عن تنفيذه الا متأخرة</w:t>
      </w:r>
      <w:r w:rsidRPr="003A6515">
        <w:rPr>
          <w:rFonts w:ascii="Simplified Arabic" w:eastAsia="Times New Roman" w:hAnsi="Simplified Arabic" w:cs="Simplified Arabic"/>
          <w:color w:val="000000"/>
          <w:kern w:val="0"/>
          <w:sz w:val="28"/>
          <w:szCs w:val="28"/>
          <w14:ligatures w14:val="none"/>
        </w:rPr>
        <w:t>"(4).</w:t>
      </w:r>
      <w:r w:rsidRPr="003A6515">
        <w:rPr>
          <w:rFonts w:ascii="Simplified Arabic" w:eastAsia="Times New Roman" w:hAnsi="Simplified Arabic" w:cs="Simplified Arabic"/>
          <w:color w:val="000000"/>
          <w:kern w:val="0"/>
          <w:sz w:val="28"/>
          <w:szCs w:val="28"/>
          <w14:ligatures w14:val="none"/>
        </w:rPr>
        <w:br/>
      </w:r>
      <w:r w:rsidRPr="003A6515">
        <w:rPr>
          <w:rFonts w:ascii="Simplified Arabic" w:eastAsia="Times New Roman" w:hAnsi="Simplified Arabic" w:cs="Simplified Arabic"/>
          <w:color w:val="000000"/>
          <w:kern w:val="0"/>
          <w:sz w:val="28"/>
          <w:szCs w:val="28"/>
          <w:rtl/>
          <w14:ligatures w14:val="none"/>
        </w:rPr>
        <w:t>ومن البراهين على الطابع الديموقراطي العام لقاعدة الاكثرية في النظام البرلماني اللبناني المركب انتخاب سليمان فرنجيه رئيسًا للجمهورية بفارق صوت واحد، وكذلك سعي الرئيس بشير الجميل لاستقطاب اصوات نواب مسيحيين ومسلمين، أي اعتماد اكثرية مزدوجة</w:t>
      </w:r>
      <w:r w:rsidRPr="003A6515">
        <w:rPr>
          <w:rFonts w:ascii="Simplified Arabic" w:eastAsia="Times New Roman" w:hAnsi="Simplified Arabic" w:cs="Simplified Arabic"/>
          <w:color w:val="000000"/>
          <w:kern w:val="0"/>
          <w:sz w:val="28"/>
          <w:szCs w:val="28"/>
          <w14:ligatures w14:val="none"/>
        </w:rPr>
        <w:t xml:space="preserve"> </w:t>
      </w:r>
      <w:proofErr w:type="spellStart"/>
      <w:r w:rsidRPr="003A6515">
        <w:rPr>
          <w:rFonts w:ascii="Simplified Arabic" w:eastAsia="Times New Roman" w:hAnsi="Simplified Arabic" w:cs="Simplified Arabic"/>
          <w:color w:val="000000"/>
          <w:kern w:val="0"/>
          <w:sz w:val="28"/>
          <w:szCs w:val="28"/>
          <w14:ligatures w14:val="none"/>
        </w:rPr>
        <w:t>majorité</w:t>
      </w:r>
      <w:proofErr w:type="spellEnd"/>
      <w:r w:rsidRPr="003A6515">
        <w:rPr>
          <w:rFonts w:ascii="Simplified Arabic" w:eastAsia="Times New Roman" w:hAnsi="Simplified Arabic" w:cs="Simplified Arabic"/>
          <w:color w:val="000000"/>
          <w:kern w:val="0"/>
          <w:sz w:val="28"/>
          <w:szCs w:val="28"/>
          <w14:ligatures w14:val="none"/>
        </w:rPr>
        <w:t xml:space="preserve"> double </w:t>
      </w:r>
      <w:r w:rsidRPr="003A6515">
        <w:rPr>
          <w:rFonts w:ascii="Simplified Arabic" w:eastAsia="Times New Roman" w:hAnsi="Simplified Arabic" w:cs="Simplified Arabic"/>
          <w:color w:val="000000"/>
          <w:kern w:val="0"/>
          <w:sz w:val="28"/>
          <w:szCs w:val="28"/>
          <w:rtl/>
          <w14:ligatures w14:val="none"/>
        </w:rPr>
        <w:t>لانتخابه رئيسًا للجمهورية. وكذلك الثنائية بين "الحلف" (31 مسيحيون و12 مسلمون) "والنهج" (18 مسيحيون و31 مسلمون) في 1966-1971(5). آن الاوان، حسب العديد من المحللين، لتطبيق قواعد اللعبة السياسية، فلا تكون جلسات مجلس الوزراء "حفلة ملاكمة سياسية وسرابًا في صحراء ممتدة"، حسب مقال راجح الخوري بعنوان معبّر: "صوتوا</w:t>
      </w:r>
      <w:r w:rsidRPr="003A6515">
        <w:rPr>
          <w:rFonts w:ascii="Simplified Arabic" w:eastAsia="Times New Roman" w:hAnsi="Simplified Arabic" w:cs="Simplified Arabic"/>
          <w:color w:val="000000"/>
          <w:kern w:val="0"/>
          <w:sz w:val="28"/>
          <w:szCs w:val="28"/>
          <w14:ligatures w14:val="none"/>
        </w:rPr>
        <w:t>"(6).</w:t>
      </w:r>
      <w:r w:rsidRPr="003A6515">
        <w:rPr>
          <w:rFonts w:ascii="Simplified Arabic" w:eastAsia="Times New Roman" w:hAnsi="Simplified Arabic" w:cs="Simplified Arabic"/>
          <w:color w:val="000000"/>
          <w:kern w:val="0"/>
          <w:sz w:val="28"/>
          <w:szCs w:val="28"/>
          <w14:ligatures w14:val="none"/>
        </w:rPr>
        <w:br/>
      </w:r>
      <w:r w:rsidRPr="003A6515">
        <w:rPr>
          <w:rFonts w:ascii="Simplified Arabic" w:eastAsia="Times New Roman" w:hAnsi="Simplified Arabic" w:cs="Simplified Arabic"/>
          <w:color w:val="000000"/>
          <w:kern w:val="0"/>
          <w:sz w:val="28"/>
          <w:szCs w:val="28"/>
          <w:rtl/>
          <w14:ligatures w14:val="none"/>
        </w:rPr>
        <w:t>قاعدة الاكثرية هي قاعدة ديموقراطية عامة مع نسبية في اشكال تطبيقها. في حال ادراك فلسفتها والعمل على حسن التطبيق والفاعلية(7)، يمكن عندئذ التوفيق والدمج بين سياقات تنافسية وتعاونية في آن واحد. تندرج المادة 65 في هذا السياق. يقول ارنت ليبهارت</w:t>
      </w:r>
      <w:r w:rsidRPr="003A6515">
        <w:rPr>
          <w:rFonts w:ascii="Simplified Arabic" w:eastAsia="Times New Roman" w:hAnsi="Simplified Arabic" w:cs="Simplified Arabic"/>
          <w:color w:val="000000"/>
          <w:kern w:val="0"/>
          <w:sz w:val="28"/>
          <w:szCs w:val="28"/>
          <w14:ligatures w14:val="none"/>
        </w:rPr>
        <w:t xml:space="preserve"> Arend </w:t>
      </w:r>
      <w:proofErr w:type="spellStart"/>
      <w:r w:rsidRPr="003A6515">
        <w:rPr>
          <w:rFonts w:ascii="Simplified Arabic" w:eastAsia="Times New Roman" w:hAnsi="Simplified Arabic" w:cs="Simplified Arabic"/>
          <w:color w:val="000000"/>
          <w:kern w:val="0"/>
          <w:sz w:val="28"/>
          <w:szCs w:val="28"/>
          <w14:ligatures w14:val="none"/>
        </w:rPr>
        <w:t>Lijphart</w:t>
      </w:r>
      <w:proofErr w:type="spellEnd"/>
      <w:r w:rsidRPr="003A6515">
        <w:rPr>
          <w:rFonts w:ascii="Simplified Arabic" w:eastAsia="Times New Roman" w:hAnsi="Simplified Arabic" w:cs="Simplified Arabic"/>
          <w:color w:val="000000"/>
          <w:kern w:val="0"/>
          <w:sz w:val="28"/>
          <w:szCs w:val="28"/>
          <w14:ligatures w14:val="none"/>
        </w:rPr>
        <w:t>: "</w:t>
      </w:r>
      <w:r w:rsidRPr="003A6515">
        <w:rPr>
          <w:rFonts w:ascii="Simplified Arabic" w:eastAsia="Times New Roman" w:hAnsi="Simplified Arabic" w:cs="Simplified Arabic"/>
          <w:color w:val="000000"/>
          <w:kern w:val="0"/>
          <w:sz w:val="28"/>
          <w:szCs w:val="28"/>
          <w:rtl/>
          <w14:ligatures w14:val="none"/>
        </w:rPr>
        <w:t>نوقشت فكرة الائتلاف الواسع بتعابير عامة دون التدقيق في شكلها المؤسسي الصحيح</w:t>
      </w:r>
      <w:r w:rsidRPr="003A6515">
        <w:rPr>
          <w:rFonts w:ascii="Simplified Arabic" w:eastAsia="Times New Roman" w:hAnsi="Simplified Arabic" w:cs="Simplified Arabic"/>
          <w:color w:val="000000"/>
          <w:kern w:val="0"/>
          <w:sz w:val="28"/>
          <w:szCs w:val="28"/>
          <w14:ligatures w14:val="none"/>
        </w:rPr>
        <w:t>"(8).</w:t>
      </w:r>
      <w:r w:rsidRPr="003A6515">
        <w:rPr>
          <w:rFonts w:ascii="Simplified Arabic" w:eastAsia="Times New Roman" w:hAnsi="Simplified Arabic" w:cs="Simplified Arabic"/>
          <w:color w:val="000000"/>
          <w:kern w:val="0"/>
          <w:sz w:val="28"/>
          <w:szCs w:val="28"/>
          <w14:ligatures w14:val="none"/>
        </w:rPr>
        <w:br/>
      </w:r>
      <w:r w:rsidRPr="003A6515">
        <w:rPr>
          <w:rFonts w:ascii="Simplified Arabic" w:eastAsia="Times New Roman" w:hAnsi="Simplified Arabic" w:cs="Simplified Arabic"/>
          <w:color w:val="000000"/>
          <w:kern w:val="0"/>
          <w:sz w:val="28"/>
          <w:szCs w:val="28"/>
          <w:rtl/>
          <w14:ligatures w14:val="none"/>
        </w:rPr>
        <w:t>قد تفترض الانظمة البرلمانية المركبة الفصل بين النيابة والوزارة، حسب اقتراح النائب نعمة الله ابي نصر(9)، بشكل تكون فيه الحكومة "اجرائية"، ويدور النقاش الديموقراطي العام في مواقع اخرى</w:t>
      </w:r>
      <w:r w:rsidRPr="003A6515">
        <w:rPr>
          <w:rFonts w:ascii="Simplified Arabic" w:eastAsia="Times New Roman" w:hAnsi="Simplified Arabic" w:cs="Simplified Arabic"/>
          <w:color w:val="000000"/>
          <w:kern w:val="0"/>
          <w:sz w:val="28"/>
          <w:szCs w:val="28"/>
          <w14:ligatures w14:val="none"/>
        </w:rPr>
        <w:t>.</w:t>
      </w:r>
      <w:r w:rsidRPr="003A6515">
        <w:rPr>
          <w:rFonts w:ascii="Simplified Arabic" w:eastAsia="Times New Roman" w:hAnsi="Simplified Arabic" w:cs="Simplified Arabic"/>
          <w:color w:val="000000"/>
          <w:kern w:val="0"/>
          <w:sz w:val="28"/>
          <w:szCs w:val="28"/>
          <w14:ligatures w14:val="none"/>
        </w:rPr>
        <w:br/>
      </w:r>
      <w:r w:rsidRPr="003A6515">
        <w:rPr>
          <w:rFonts w:ascii="Simplified Arabic" w:eastAsia="Times New Roman" w:hAnsi="Simplified Arabic" w:cs="Simplified Arabic"/>
          <w:color w:val="000000"/>
          <w:kern w:val="0"/>
          <w:sz w:val="28"/>
          <w:szCs w:val="28"/>
          <w:rtl/>
          <w14:ligatures w14:val="none"/>
        </w:rPr>
        <w:t>وردت مرتين في وثيقة الطائف عبارة "تشكيل حكومة الوفاق الوطني"، وليس اتحادًا وطنيًا، ما يعني ان اساس هذه الحكومة هو وثيقة الطائف بالذات ومؤيدوها والعاملون في سبيل تطبيق كامل بنودها. وطرحت فكرة "حكومة الاتحاد الوطني" في ختام مداولات الطائف كمعالجة للصراع المسلح في لبنان، وليس كقاعدة ثابتة في ممارسة الحكم. ان الاستعمال المستمر لعبارة اتحاد وطني قد يعني ضم كل الافرقاء، مما يتنافى مع مبادئ الحكم. والعبارة الدستورية في الانظمة التوافقية هي "حكومة ائتلاف واسع</w:t>
      </w:r>
      <w:r w:rsidRPr="003A6515">
        <w:rPr>
          <w:rFonts w:ascii="Simplified Arabic" w:eastAsia="Times New Roman" w:hAnsi="Simplified Arabic" w:cs="Simplified Arabic"/>
          <w:color w:val="000000"/>
          <w:kern w:val="0"/>
          <w:sz w:val="28"/>
          <w:szCs w:val="28"/>
          <w14:ligatures w14:val="none"/>
        </w:rPr>
        <w:t>".</w:t>
      </w:r>
      <w:r w:rsidRPr="003A6515">
        <w:rPr>
          <w:rFonts w:ascii="Simplified Arabic" w:eastAsia="Times New Roman" w:hAnsi="Simplified Arabic" w:cs="Simplified Arabic"/>
          <w:color w:val="000000"/>
          <w:kern w:val="0"/>
          <w:sz w:val="28"/>
          <w:szCs w:val="28"/>
          <w14:ligatures w14:val="none"/>
        </w:rPr>
        <w:br/>
      </w:r>
      <w:r w:rsidRPr="003A6515">
        <w:rPr>
          <w:rFonts w:ascii="Simplified Arabic" w:eastAsia="Times New Roman" w:hAnsi="Simplified Arabic" w:cs="Simplified Arabic"/>
          <w:color w:val="000000"/>
          <w:kern w:val="0"/>
          <w:sz w:val="28"/>
          <w:szCs w:val="28"/>
          <w:rtl/>
          <w14:ligatures w14:val="none"/>
        </w:rPr>
        <w:t xml:space="preserve">كما في الطب، يكون التحليل علميًا من خلال تشخيص الظواهر المرضية والظواهر المنتظمة، فتستخلص من </w:t>
      </w:r>
      <w:r w:rsidRPr="003A6515">
        <w:rPr>
          <w:rFonts w:ascii="Simplified Arabic" w:eastAsia="Times New Roman" w:hAnsi="Simplified Arabic" w:cs="Simplified Arabic"/>
          <w:color w:val="000000"/>
          <w:kern w:val="0"/>
          <w:sz w:val="28"/>
          <w:szCs w:val="28"/>
          <w:rtl/>
          <w14:ligatures w14:val="none"/>
        </w:rPr>
        <w:lastRenderedPageBreak/>
        <w:t>الظواهر المرضية وسائل اعادة الانتظام. ولا يمكن معالجة أي مرض الا بأدويته. تحتوي كل منظومة على ظواهرها المرضية وظواهرها المنتظمة. للأنظمة البرلمانية المركبة امراضها، كما للأنظمة البرلمانية المحض تنافسية. اعتماد فرضية أن أي منظومة اخرى لا أمراض لها منحى إيديولوجي. وابرز امراض الانظمة البرلمانية المركبة</w:t>
      </w:r>
      <w:r w:rsidRPr="003A6515">
        <w:rPr>
          <w:rFonts w:ascii="Simplified Arabic" w:eastAsia="Times New Roman" w:hAnsi="Simplified Arabic" w:cs="Simplified Arabic"/>
          <w:color w:val="000000"/>
          <w:kern w:val="0"/>
          <w:sz w:val="28"/>
          <w:szCs w:val="28"/>
          <w14:ligatures w14:val="none"/>
        </w:rPr>
        <w:t>:</w:t>
      </w:r>
      <w:r w:rsidRPr="003A6515">
        <w:rPr>
          <w:rFonts w:ascii="Simplified Arabic" w:eastAsia="Times New Roman" w:hAnsi="Simplified Arabic" w:cs="Simplified Arabic"/>
          <w:color w:val="000000"/>
          <w:kern w:val="0"/>
          <w:sz w:val="28"/>
          <w:szCs w:val="28"/>
          <w14:ligatures w14:val="none"/>
        </w:rPr>
        <w:br/>
        <w:t xml:space="preserve">- </w:t>
      </w:r>
      <w:r w:rsidRPr="003A6515">
        <w:rPr>
          <w:rFonts w:ascii="Simplified Arabic" w:eastAsia="Times New Roman" w:hAnsi="Simplified Arabic" w:cs="Simplified Arabic"/>
          <w:color w:val="000000"/>
          <w:kern w:val="0"/>
          <w:sz w:val="28"/>
          <w:szCs w:val="28"/>
          <w:rtl/>
          <w14:ligatures w14:val="none"/>
        </w:rPr>
        <w:t>ضعف او غياب معارضة فاعلة</w:t>
      </w:r>
      <w:r w:rsidRPr="003A6515">
        <w:rPr>
          <w:rFonts w:ascii="Simplified Arabic" w:eastAsia="Times New Roman" w:hAnsi="Simplified Arabic" w:cs="Simplified Arabic"/>
          <w:color w:val="000000"/>
          <w:kern w:val="0"/>
          <w:sz w:val="28"/>
          <w:szCs w:val="28"/>
          <w14:ligatures w14:val="none"/>
        </w:rPr>
        <w:t>.</w:t>
      </w:r>
      <w:r w:rsidRPr="003A6515">
        <w:rPr>
          <w:rFonts w:ascii="Simplified Arabic" w:eastAsia="Times New Roman" w:hAnsi="Simplified Arabic" w:cs="Simplified Arabic"/>
          <w:color w:val="000000"/>
          <w:kern w:val="0"/>
          <w:sz w:val="28"/>
          <w:szCs w:val="28"/>
          <w14:ligatures w14:val="none"/>
        </w:rPr>
        <w:br/>
        <w:t xml:space="preserve">- </w:t>
      </w:r>
      <w:r w:rsidRPr="003A6515">
        <w:rPr>
          <w:rFonts w:ascii="Simplified Arabic" w:eastAsia="Times New Roman" w:hAnsi="Simplified Arabic" w:cs="Simplified Arabic"/>
          <w:color w:val="000000"/>
          <w:kern w:val="0"/>
          <w:sz w:val="28"/>
          <w:szCs w:val="28"/>
          <w:rtl/>
          <w14:ligatures w14:val="none"/>
        </w:rPr>
        <w:t>البطء في التقرير</w:t>
      </w:r>
      <w:r w:rsidRPr="003A6515">
        <w:rPr>
          <w:rFonts w:ascii="Simplified Arabic" w:eastAsia="Times New Roman" w:hAnsi="Simplified Arabic" w:cs="Simplified Arabic"/>
          <w:color w:val="000000"/>
          <w:kern w:val="0"/>
          <w:sz w:val="28"/>
          <w:szCs w:val="28"/>
          <w14:ligatures w14:val="none"/>
        </w:rPr>
        <w:t>.</w:t>
      </w:r>
      <w:r w:rsidRPr="003A6515">
        <w:rPr>
          <w:rFonts w:ascii="Simplified Arabic" w:eastAsia="Times New Roman" w:hAnsi="Simplified Arabic" w:cs="Simplified Arabic"/>
          <w:color w:val="000000"/>
          <w:kern w:val="0"/>
          <w:sz w:val="28"/>
          <w:szCs w:val="28"/>
          <w14:ligatures w14:val="none"/>
        </w:rPr>
        <w:br/>
        <w:t xml:space="preserve">- </w:t>
      </w:r>
      <w:r w:rsidRPr="003A6515">
        <w:rPr>
          <w:rFonts w:ascii="Simplified Arabic" w:eastAsia="Times New Roman" w:hAnsi="Simplified Arabic" w:cs="Simplified Arabic"/>
          <w:color w:val="000000"/>
          <w:kern w:val="0"/>
          <w:sz w:val="28"/>
          <w:szCs w:val="28"/>
          <w:rtl/>
          <w14:ligatures w14:val="none"/>
        </w:rPr>
        <w:t>التطبيق المبالغ به لقاعدة الكوتا</w:t>
      </w:r>
      <w:r w:rsidRPr="003A6515">
        <w:rPr>
          <w:rFonts w:ascii="Simplified Arabic" w:eastAsia="Times New Roman" w:hAnsi="Simplified Arabic" w:cs="Simplified Arabic"/>
          <w:color w:val="000000"/>
          <w:kern w:val="0"/>
          <w:sz w:val="28"/>
          <w:szCs w:val="28"/>
          <w14:ligatures w14:val="none"/>
        </w:rPr>
        <w:t>.</w:t>
      </w:r>
      <w:r w:rsidRPr="003A6515">
        <w:rPr>
          <w:rFonts w:ascii="Simplified Arabic" w:eastAsia="Times New Roman" w:hAnsi="Simplified Arabic" w:cs="Simplified Arabic"/>
          <w:color w:val="000000"/>
          <w:kern w:val="0"/>
          <w:sz w:val="28"/>
          <w:szCs w:val="28"/>
          <w14:ligatures w14:val="none"/>
        </w:rPr>
        <w:br/>
        <w:t xml:space="preserve">- </w:t>
      </w:r>
      <w:r w:rsidRPr="003A6515">
        <w:rPr>
          <w:rFonts w:ascii="Simplified Arabic" w:eastAsia="Times New Roman" w:hAnsi="Simplified Arabic" w:cs="Simplified Arabic"/>
          <w:color w:val="000000"/>
          <w:kern w:val="0"/>
          <w:sz w:val="28"/>
          <w:szCs w:val="28"/>
          <w:rtl/>
          <w14:ligatures w14:val="none"/>
        </w:rPr>
        <w:t>ضعف سلطة الدولة</w:t>
      </w:r>
      <w:r w:rsidRPr="003A6515">
        <w:rPr>
          <w:rFonts w:ascii="Simplified Arabic" w:eastAsia="Times New Roman" w:hAnsi="Simplified Arabic" w:cs="Simplified Arabic"/>
          <w:color w:val="000000"/>
          <w:kern w:val="0"/>
          <w:sz w:val="28"/>
          <w:szCs w:val="28"/>
          <w14:ligatures w14:val="none"/>
        </w:rPr>
        <w:t>.</w:t>
      </w:r>
      <w:r w:rsidRPr="003A6515">
        <w:rPr>
          <w:rFonts w:ascii="Simplified Arabic" w:eastAsia="Times New Roman" w:hAnsi="Simplified Arabic" w:cs="Simplified Arabic"/>
          <w:color w:val="000000"/>
          <w:kern w:val="0"/>
          <w:sz w:val="28"/>
          <w:szCs w:val="28"/>
          <w14:ligatures w14:val="none"/>
        </w:rPr>
        <w:br/>
        <w:t xml:space="preserve">- </w:t>
      </w:r>
      <w:r w:rsidRPr="003A6515">
        <w:rPr>
          <w:rFonts w:ascii="Simplified Arabic" w:eastAsia="Times New Roman" w:hAnsi="Simplified Arabic" w:cs="Simplified Arabic"/>
          <w:color w:val="000000"/>
          <w:kern w:val="0"/>
          <w:sz w:val="28"/>
          <w:szCs w:val="28"/>
          <w:rtl/>
          <w14:ligatures w14:val="none"/>
        </w:rPr>
        <w:t>اختراق المداخلات الخارجية</w:t>
      </w:r>
      <w:r w:rsidRPr="003A6515">
        <w:rPr>
          <w:rFonts w:ascii="Simplified Arabic" w:eastAsia="Times New Roman" w:hAnsi="Simplified Arabic" w:cs="Simplified Arabic"/>
          <w:color w:val="000000"/>
          <w:kern w:val="0"/>
          <w:sz w:val="28"/>
          <w:szCs w:val="28"/>
          <w14:ligatures w14:val="none"/>
        </w:rPr>
        <w:t>.</w:t>
      </w:r>
      <w:r w:rsidRPr="003A6515">
        <w:rPr>
          <w:rFonts w:ascii="Simplified Arabic" w:eastAsia="Times New Roman" w:hAnsi="Simplified Arabic" w:cs="Simplified Arabic"/>
          <w:color w:val="000000"/>
          <w:kern w:val="0"/>
          <w:sz w:val="28"/>
          <w:szCs w:val="28"/>
          <w14:ligatures w14:val="none"/>
        </w:rPr>
        <w:br/>
        <w:t xml:space="preserve">- </w:t>
      </w:r>
      <w:r w:rsidRPr="003A6515">
        <w:rPr>
          <w:rFonts w:ascii="Simplified Arabic" w:eastAsia="Times New Roman" w:hAnsi="Simplified Arabic" w:cs="Simplified Arabic"/>
          <w:color w:val="000000"/>
          <w:kern w:val="0"/>
          <w:sz w:val="28"/>
          <w:szCs w:val="28"/>
          <w:rtl/>
          <w14:ligatures w14:val="none"/>
        </w:rPr>
        <w:t>التبنين الطائفي</w:t>
      </w:r>
      <w:r w:rsidRPr="003A6515">
        <w:rPr>
          <w:rFonts w:ascii="Simplified Arabic" w:eastAsia="Times New Roman" w:hAnsi="Simplified Arabic" w:cs="Simplified Arabic"/>
          <w:color w:val="000000"/>
          <w:kern w:val="0"/>
          <w:sz w:val="28"/>
          <w:szCs w:val="28"/>
          <w14:ligatures w14:val="none"/>
        </w:rPr>
        <w:t xml:space="preserve"> </w:t>
      </w:r>
      <w:proofErr w:type="spellStart"/>
      <w:r w:rsidRPr="003A6515">
        <w:rPr>
          <w:rFonts w:ascii="Simplified Arabic" w:eastAsia="Times New Roman" w:hAnsi="Simplified Arabic" w:cs="Simplified Arabic"/>
          <w:color w:val="000000"/>
          <w:kern w:val="0"/>
          <w:sz w:val="28"/>
          <w:szCs w:val="28"/>
          <w14:ligatures w14:val="none"/>
        </w:rPr>
        <w:t>pillarisation</w:t>
      </w:r>
      <w:proofErr w:type="spellEnd"/>
      <w:r w:rsidRPr="003A6515">
        <w:rPr>
          <w:rFonts w:ascii="Simplified Arabic" w:eastAsia="Times New Roman" w:hAnsi="Simplified Arabic" w:cs="Simplified Arabic"/>
          <w:color w:val="000000"/>
          <w:kern w:val="0"/>
          <w:sz w:val="28"/>
          <w:szCs w:val="28"/>
          <w14:ligatures w14:val="none"/>
        </w:rPr>
        <w:t xml:space="preserve"> </w:t>
      </w:r>
      <w:r w:rsidRPr="003A6515">
        <w:rPr>
          <w:rFonts w:ascii="Simplified Arabic" w:eastAsia="Times New Roman" w:hAnsi="Simplified Arabic" w:cs="Simplified Arabic"/>
          <w:color w:val="000000"/>
          <w:kern w:val="0"/>
          <w:sz w:val="28"/>
          <w:szCs w:val="28"/>
          <w:rtl/>
          <w14:ligatures w14:val="none"/>
        </w:rPr>
        <w:t>مع ديكتاتورية نخبة قممية او اقطاب او ديكتاتورية اقلية</w:t>
      </w:r>
      <w:r w:rsidRPr="003A6515">
        <w:rPr>
          <w:rFonts w:ascii="Simplified Arabic" w:eastAsia="Times New Roman" w:hAnsi="Simplified Arabic" w:cs="Simplified Arabic"/>
          <w:color w:val="000000"/>
          <w:kern w:val="0"/>
          <w:sz w:val="28"/>
          <w:szCs w:val="28"/>
          <w14:ligatures w14:val="none"/>
        </w:rPr>
        <w:t>.</w:t>
      </w:r>
    </w:p>
    <w:p w14:paraId="19C425D5" w14:textId="77777777" w:rsidR="00C1214B" w:rsidRPr="003A6515" w:rsidRDefault="00C1214B" w:rsidP="003A6515">
      <w:pPr>
        <w:bidi/>
        <w:spacing w:before="100" w:beforeAutospacing="1" w:after="100" w:afterAutospacing="1" w:line="240" w:lineRule="auto"/>
        <w:jc w:val="both"/>
        <w:rPr>
          <w:rFonts w:ascii="Simplified Arabic" w:eastAsia="Times New Roman" w:hAnsi="Simplified Arabic" w:cs="Simplified Arabic"/>
          <w:color w:val="000000"/>
          <w:kern w:val="0"/>
          <w:sz w:val="28"/>
          <w:szCs w:val="28"/>
          <w14:ligatures w14:val="none"/>
        </w:rPr>
      </w:pPr>
      <w:r w:rsidRPr="003A6515">
        <w:rPr>
          <w:rFonts w:ascii="Simplified Arabic" w:eastAsia="Times New Roman" w:hAnsi="Simplified Arabic" w:cs="Simplified Arabic"/>
          <w:color w:val="000000"/>
          <w:kern w:val="0"/>
          <w:sz w:val="28"/>
          <w:szCs w:val="28"/>
          <w:rtl/>
          <w14:ligatures w14:val="none"/>
        </w:rPr>
        <w:t>محورية مبدأ فصل السلطات</w:t>
      </w:r>
      <w:r w:rsidRPr="003A6515">
        <w:rPr>
          <w:rFonts w:ascii="Simplified Arabic" w:eastAsia="Times New Roman" w:hAnsi="Simplified Arabic" w:cs="Simplified Arabic"/>
          <w:color w:val="000000"/>
          <w:kern w:val="0"/>
          <w:sz w:val="28"/>
          <w:szCs w:val="28"/>
          <w14:ligatures w14:val="none"/>
        </w:rPr>
        <w:br/>
      </w:r>
      <w:r w:rsidRPr="003A6515">
        <w:rPr>
          <w:rFonts w:ascii="Simplified Arabic" w:eastAsia="Times New Roman" w:hAnsi="Simplified Arabic" w:cs="Simplified Arabic"/>
          <w:color w:val="000000"/>
          <w:kern w:val="0"/>
          <w:sz w:val="28"/>
          <w:szCs w:val="28"/>
          <w:rtl/>
          <w14:ligatures w14:val="none"/>
        </w:rPr>
        <w:t>يفترض مبدأ فصل السلطات ألاّ تكون الحكومات مجالس نيابية مصغرة مما يؤدي الى دبكتاتورية اقطاب</w:t>
      </w:r>
      <w:r w:rsidRPr="003A6515">
        <w:rPr>
          <w:rFonts w:ascii="Simplified Arabic" w:eastAsia="Times New Roman" w:hAnsi="Simplified Arabic" w:cs="Simplified Arabic"/>
          <w:color w:val="000000"/>
          <w:kern w:val="0"/>
          <w:sz w:val="28"/>
          <w:szCs w:val="28"/>
          <w14:ligatures w14:val="none"/>
        </w:rPr>
        <w:t xml:space="preserve"> </w:t>
      </w:r>
      <w:proofErr w:type="spellStart"/>
      <w:r w:rsidRPr="003A6515">
        <w:rPr>
          <w:rFonts w:ascii="Simplified Arabic" w:eastAsia="Times New Roman" w:hAnsi="Simplified Arabic" w:cs="Simplified Arabic"/>
          <w:color w:val="000000"/>
          <w:kern w:val="0"/>
          <w:sz w:val="28"/>
          <w:szCs w:val="28"/>
          <w14:ligatures w14:val="none"/>
        </w:rPr>
        <w:t>élitocratie</w:t>
      </w:r>
      <w:proofErr w:type="spellEnd"/>
      <w:r w:rsidRPr="003A6515">
        <w:rPr>
          <w:rFonts w:ascii="Simplified Arabic" w:eastAsia="Times New Roman" w:hAnsi="Simplified Arabic" w:cs="Simplified Arabic"/>
          <w:color w:val="000000"/>
          <w:kern w:val="0"/>
          <w:sz w:val="28"/>
          <w:szCs w:val="28"/>
          <w14:ligatures w14:val="none"/>
        </w:rPr>
        <w:t xml:space="preserve"> </w:t>
      </w:r>
      <w:r w:rsidRPr="003A6515">
        <w:rPr>
          <w:rFonts w:ascii="Simplified Arabic" w:eastAsia="Times New Roman" w:hAnsi="Simplified Arabic" w:cs="Simplified Arabic"/>
          <w:color w:val="000000"/>
          <w:kern w:val="0"/>
          <w:sz w:val="28"/>
          <w:szCs w:val="28"/>
          <w:rtl/>
          <w14:ligatures w14:val="none"/>
        </w:rPr>
        <w:t>والى الالغاء العملي لرقابة المجلس النيابي على الحكومة. يستند المجلس الدستوري اللبناني في العديد من قراراته على مبدأ فصل السلطات، كما هو وارد في الدستور اللبناني(10). ورد في قرار المجلس الدستوري رقم 2/99 تاريخ 24/11/1999</w:t>
      </w:r>
      <w:r w:rsidRPr="003A6515">
        <w:rPr>
          <w:rFonts w:ascii="Simplified Arabic" w:eastAsia="Times New Roman" w:hAnsi="Simplified Arabic" w:cs="Simplified Arabic"/>
          <w:color w:val="000000"/>
          <w:kern w:val="0"/>
          <w:sz w:val="28"/>
          <w:szCs w:val="28"/>
          <w14:ligatures w14:val="none"/>
        </w:rPr>
        <w:t>:</w:t>
      </w:r>
      <w:r w:rsidRPr="003A6515">
        <w:rPr>
          <w:rFonts w:ascii="Simplified Arabic" w:eastAsia="Times New Roman" w:hAnsi="Simplified Arabic" w:cs="Simplified Arabic"/>
          <w:color w:val="000000"/>
          <w:kern w:val="0"/>
          <w:sz w:val="28"/>
          <w:szCs w:val="28"/>
          <w14:ligatures w14:val="none"/>
        </w:rPr>
        <w:br/>
        <w:t>"</w:t>
      </w:r>
      <w:r w:rsidRPr="003A6515">
        <w:rPr>
          <w:rFonts w:ascii="Simplified Arabic" w:eastAsia="Times New Roman" w:hAnsi="Simplified Arabic" w:cs="Simplified Arabic"/>
          <w:color w:val="000000"/>
          <w:kern w:val="0"/>
          <w:sz w:val="28"/>
          <w:szCs w:val="28"/>
          <w:rtl/>
          <w14:ligatures w14:val="none"/>
        </w:rPr>
        <w:t>وبما ان مبدأ فصل السلطات يحتم ان تمارس كل سلطة صلاحياتها في الميدان الذي اوكله اليها الدستور، وان لا تتجاوز سلطة على صلاحيات سلطة اخرى، وان تلتزم كل سلطة حدود اختصاصاتها التي رسمها الدستور حفاظًا على قاعدة التوازن في اطار التعاون خاصة بين السلطتين التشريعية والتنفيذية</w:t>
      </w:r>
      <w:r w:rsidRPr="003A6515">
        <w:rPr>
          <w:rFonts w:ascii="Simplified Arabic" w:eastAsia="Times New Roman" w:hAnsi="Simplified Arabic" w:cs="Simplified Arabic"/>
          <w:color w:val="000000"/>
          <w:kern w:val="0"/>
          <w:sz w:val="28"/>
          <w:szCs w:val="28"/>
          <w14:ligatures w14:val="none"/>
        </w:rPr>
        <w:t>".</w:t>
      </w:r>
      <w:r w:rsidRPr="003A6515">
        <w:rPr>
          <w:rFonts w:ascii="Simplified Arabic" w:eastAsia="Times New Roman" w:hAnsi="Simplified Arabic" w:cs="Simplified Arabic"/>
          <w:color w:val="000000"/>
          <w:kern w:val="0"/>
          <w:sz w:val="28"/>
          <w:szCs w:val="28"/>
          <w14:ligatures w14:val="none"/>
        </w:rPr>
        <w:br/>
      </w:r>
      <w:r w:rsidRPr="003A6515">
        <w:rPr>
          <w:rFonts w:ascii="Simplified Arabic" w:eastAsia="Times New Roman" w:hAnsi="Simplified Arabic" w:cs="Simplified Arabic"/>
          <w:color w:val="000000"/>
          <w:kern w:val="0"/>
          <w:sz w:val="28"/>
          <w:szCs w:val="28"/>
          <w:rtl/>
          <w14:ligatures w14:val="none"/>
        </w:rPr>
        <w:t>وفي القرار رقم 1/2000 تاريخ 28/12/1999 ورد التوضيح التالي</w:t>
      </w:r>
      <w:r w:rsidRPr="003A6515">
        <w:rPr>
          <w:rFonts w:ascii="Simplified Arabic" w:eastAsia="Times New Roman" w:hAnsi="Simplified Arabic" w:cs="Simplified Arabic"/>
          <w:color w:val="000000"/>
          <w:kern w:val="0"/>
          <w:sz w:val="28"/>
          <w:szCs w:val="28"/>
          <w14:ligatures w14:val="none"/>
        </w:rPr>
        <w:t>:</w:t>
      </w:r>
      <w:r w:rsidRPr="003A6515">
        <w:rPr>
          <w:rFonts w:ascii="Simplified Arabic" w:eastAsia="Times New Roman" w:hAnsi="Simplified Arabic" w:cs="Simplified Arabic"/>
          <w:color w:val="000000"/>
          <w:kern w:val="0"/>
          <w:sz w:val="28"/>
          <w:szCs w:val="28"/>
          <w14:ligatures w14:val="none"/>
        </w:rPr>
        <w:br/>
        <w:t xml:space="preserve">"2. </w:t>
      </w:r>
      <w:r w:rsidRPr="003A6515">
        <w:rPr>
          <w:rFonts w:ascii="Simplified Arabic" w:eastAsia="Times New Roman" w:hAnsi="Simplified Arabic" w:cs="Simplified Arabic"/>
          <w:color w:val="000000"/>
          <w:kern w:val="0"/>
          <w:sz w:val="28"/>
          <w:szCs w:val="28"/>
          <w:rtl/>
          <w14:ligatures w14:val="none"/>
        </w:rPr>
        <w:t>فيما يتعلق بخرق مبدأ الفصل بين السلطات</w:t>
      </w:r>
      <w:r w:rsidRPr="003A6515">
        <w:rPr>
          <w:rFonts w:ascii="Simplified Arabic" w:eastAsia="Times New Roman" w:hAnsi="Simplified Arabic" w:cs="Simplified Arabic"/>
          <w:color w:val="000000"/>
          <w:kern w:val="0"/>
          <w:sz w:val="28"/>
          <w:szCs w:val="28"/>
          <w14:ligatures w14:val="none"/>
        </w:rPr>
        <w:t xml:space="preserve"> (...)</w:t>
      </w:r>
      <w:r w:rsidRPr="003A6515">
        <w:rPr>
          <w:rFonts w:ascii="Simplified Arabic" w:eastAsia="Times New Roman" w:hAnsi="Simplified Arabic" w:cs="Simplified Arabic"/>
          <w:color w:val="000000"/>
          <w:kern w:val="0"/>
          <w:sz w:val="28"/>
          <w:szCs w:val="28"/>
          <w14:ligatures w14:val="none"/>
        </w:rPr>
        <w:br/>
        <w:t>"</w:t>
      </w:r>
      <w:r w:rsidRPr="003A6515">
        <w:rPr>
          <w:rFonts w:ascii="Simplified Arabic" w:eastAsia="Times New Roman" w:hAnsi="Simplified Arabic" w:cs="Simplified Arabic"/>
          <w:color w:val="000000"/>
          <w:kern w:val="0"/>
          <w:sz w:val="28"/>
          <w:szCs w:val="28"/>
          <w:rtl/>
          <w14:ligatures w14:val="none"/>
        </w:rPr>
        <w:t>وبما ان الدستور قد اناط السلطة الاجرائية بمجلس الوزراء (المادة 17، والمادة 65) وما يستتبعها من سلطة تنظيمية تولي مجلس الوزراء صلاحية تطبيق القوانين التي يسنها المشترع واكمالها عند الاقتضاء</w:t>
      </w:r>
      <w:r w:rsidRPr="003A6515">
        <w:rPr>
          <w:rFonts w:ascii="Simplified Arabic" w:eastAsia="Times New Roman" w:hAnsi="Simplified Arabic" w:cs="Simplified Arabic"/>
          <w:color w:val="000000"/>
          <w:kern w:val="0"/>
          <w:sz w:val="28"/>
          <w:szCs w:val="28"/>
          <w14:ligatures w14:val="none"/>
        </w:rPr>
        <w:t>".</w:t>
      </w:r>
      <w:r w:rsidRPr="003A6515">
        <w:rPr>
          <w:rFonts w:ascii="Simplified Arabic" w:eastAsia="Times New Roman" w:hAnsi="Simplified Arabic" w:cs="Simplified Arabic"/>
          <w:color w:val="000000"/>
          <w:kern w:val="0"/>
          <w:sz w:val="28"/>
          <w:szCs w:val="28"/>
          <w14:ligatures w14:val="none"/>
        </w:rPr>
        <w:br/>
      </w:r>
      <w:r w:rsidRPr="003A6515">
        <w:rPr>
          <w:rFonts w:ascii="Simplified Arabic" w:eastAsia="Times New Roman" w:hAnsi="Simplified Arabic" w:cs="Simplified Arabic"/>
          <w:color w:val="000000"/>
          <w:kern w:val="0"/>
          <w:sz w:val="28"/>
          <w:szCs w:val="28"/>
          <w:rtl/>
          <w14:ligatures w14:val="none"/>
        </w:rPr>
        <w:t>وفي قراره رقم 1/2001، يستعمل المجلس الدستوري عبارة "اكثرية موصوفة". وفي قراره رقم 5/2001 تاريخ 29/9/2001 يورد بشأن القانون رقم 363 تاريخ 16/8/2001</w:t>
      </w:r>
      <w:r w:rsidRPr="003A6515">
        <w:rPr>
          <w:rFonts w:ascii="Simplified Arabic" w:eastAsia="Times New Roman" w:hAnsi="Simplified Arabic" w:cs="Simplified Arabic"/>
          <w:color w:val="000000"/>
          <w:kern w:val="0"/>
          <w:sz w:val="28"/>
          <w:szCs w:val="28"/>
          <w14:ligatures w14:val="none"/>
        </w:rPr>
        <w:t>:</w:t>
      </w:r>
      <w:r w:rsidRPr="003A6515">
        <w:rPr>
          <w:rFonts w:ascii="Simplified Arabic" w:eastAsia="Times New Roman" w:hAnsi="Simplified Arabic" w:cs="Simplified Arabic"/>
          <w:color w:val="000000"/>
          <w:kern w:val="0"/>
          <w:sz w:val="28"/>
          <w:szCs w:val="28"/>
          <w14:ligatures w14:val="none"/>
        </w:rPr>
        <w:br/>
        <w:t>"</w:t>
      </w:r>
      <w:r w:rsidRPr="003A6515">
        <w:rPr>
          <w:rFonts w:ascii="Simplified Arabic" w:eastAsia="Times New Roman" w:hAnsi="Simplified Arabic" w:cs="Simplified Arabic"/>
          <w:color w:val="000000"/>
          <w:kern w:val="0"/>
          <w:sz w:val="28"/>
          <w:szCs w:val="28"/>
          <w:rtl/>
          <w14:ligatures w14:val="none"/>
        </w:rPr>
        <w:t>ان هذا الامر من شأنه التعرض لآلية التصويت وشروطه كما هي مفروضة في المادة 65 فقرة 5 من الدستور</w:t>
      </w:r>
      <w:r w:rsidRPr="003A6515">
        <w:rPr>
          <w:rFonts w:ascii="Simplified Arabic" w:eastAsia="Times New Roman" w:hAnsi="Simplified Arabic" w:cs="Simplified Arabic"/>
          <w:color w:val="000000"/>
          <w:kern w:val="0"/>
          <w:sz w:val="28"/>
          <w:szCs w:val="28"/>
          <w14:ligatures w14:val="none"/>
        </w:rPr>
        <w:t>".</w:t>
      </w:r>
      <w:r w:rsidRPr="003A6515">
        <w:rPr>
          <w:rFonts w:ascii="Simplified Arabic" w:eastAsia="Times New Roman" w:hAnsi="Simplified Arabic" w:cs="Simplified Arabic"/>
          <w:color w:val="000000"/>
          <w:kern w:val="0"/>
          <w:sz w:val="28"/>
          <w:szCs w:val="28"/>
          <w14:ligatures w14:val="none"/>
        </w:rPr>
        <w:br/>
      </w:r>
      <w:r w:rsidRPr="003A6515">
        <w:rPr>
          <w:rFonts w:ascii="Simplified Arabic" w:eastAsia="Times New Roman" w:hAnsi="Simplified Arabic" w:cs="Simplified Arabic"/>
          <w:color w:val="000000"/>
          <w:kern w:val="0"/>
          <w:sz w:val="28"/>
          <w:szCs w:val="28"/>
          <w:rtl/>
          <w14:ligatures w14:val="none"/>
        </w:rPr>
        <w:t>البناء الدستوري المتوازن في المادة 65 واناطة السلطة الاجرائية بمجلس الوزراء</w:t>
      </w:r>
      <w:r w:rsidRPr="003A6515">
        <w:rPr>
          <w:rFonts w:ascii="Simplified Arabic" w:eastAsia="Times New Roman" w:hAnsi="Simplified Arabic" w:cs="Simplified Arabic"/>
          <w:color w:val="000000"/>
          <w:kern w:val="0"/>
          <w:sz w:val="28"/>
          <w:szCs w:val="28"/>
          <w14:ligatures w14:val="none"/>
        </w:rPr>
        <w:br/>
      </w:r>
      <w:r w:rsidRPr="003A6515">
        <w:rPr>
          <w:rFonts w:ascii="Simplified Arabic" w:eastAsia="Times New Roman" w:hAnsi="Simplified Arabic" w:cs="Simplified Arabic"/>
          <w:color w:val="000000"/>
          <w:kern w:val="0"/>
          <w:sz w:val="28"/>
          <w:szCs w:val="28"/>
          <w:rtl/>
          <w14:ligatures w14:val="none"/>
        </w:rPr>
        <w:t xml:space="preserve">تكمن ابرز التعديلات في وثيقة الوفاق الوطني-الطائف وفي الدستور في المادة 65 ذاتها حيث تم تحقيق </w:t>
      </w:r>
      <w:r w:rsidRPr="003A6515">
        <w:rPr>
          <w:rFonts w:ascii="Simplified Arabic" w:eastAsia="Times New Roman" w:hAnsi="Simplified Arabic" w:cs="Simplified Arabic"/>
          <w:color w:val="000000"/>
          <w:kern w:val="0"/>
          <w:sz w:val="28"/>
          <w:szCs w:val="28"/>
          <w:rtl/>
          <w14:ligatures w14:val="none"/>
        </w:rPr>
        <w:lastRenderedPageBreak/>
        <w:t>التوازن بين رئاسة الجمهورية والحكومة والمجلس النيابي، حسب التأويل الذي يجمع عليه علماء الدستور، بفضل "تحويل السلطة الاجرائية الى مجلس الوزراء</w:t>
      </w:r>
      <w:r w:rsidRPr="003A6515">
        <w:rPr>
          <w:rFonts w:ascii="Simplified Arabic" w:eastAsia="Times New Roman" w:hAnsi="Simplified Arabic" w:cs="Simplified Arabic"/>
          <w:color w:val="000000"/>
          <w:kern w:val="0"/>
          <w:sz w:val="28"/>
          <w:szCs w:val="28"/>
          <w14:ligatures w14:val="none"/>
        </w:rPr>
        <w:t>":</w:t>
      </w:r>
      <w:r w:rsidRPr="003A6515">
        <w:rPr>
          <w:rFonts w:ascii="Simplified Arabic" w:eastAsia="Times New Roman" w:hAnsi="Simplified Arabic" w:cs="Simplified Arabic"/>
          <w:color w:val="000000"/>
          <w:kern w:val="0"/>
          <w:sz w:val="28"/>
          <w:szCs w:val="28"/>
          <w14:ligatures w14:val="none"/>
        </w:rPr>
        <w:br/>
      </w:r>
      <w:r w:rsidRPr="003A6515">
        <w:rPr>
          <w:rFonts w:ascii="Simplified Arabic" w:eastAsia="Times New Roman" w:hAnsi="Simplified Arabic" w:cs="Simplified Arabic"/>
          <w:color w:val="000000"/>
          <w:kern w:val="0"/>
          <w:sz w:val="28"/>
          <w:szCs w:val="28"/>
          <w:rtl/>
          <w14:ligatures w14:val="none"/>
        </w:rPr>
        <w:t>المادة 65- تصبح كما يأتي (بموجب القانون الدستوري رقم 18- 21/9/1990</w:t>
      </w:r>
      <w:r w:rsidRPr="003A6515">
        <w:rPr>
          <w:rFonts w:ascii="Simplified Arabic" w:eastAsia="Times New Roman" w:hAnsi="Simplified Arabic" w:cs="Simplified Arabic"/>
          <w:color w:val="000000"/>
          <w:kern w:val="0"/>
          <w:sz w:val="28"/>
          <w:szCs w:val="28"/>
          <w14:ligatures w14:val="none"/>
        </w:rPr>
        <w:t>:</w:t>
      </w:r>
      <w:r w:rsidRPr="003A6515">
        <w:rPr>
          <w:rFonts w:ascii="Simplified Arabic" w:eastAsia="Times New Roman" w:hAnsi="Simplified Arabic" w:cs="Simplified Arabic"/>
          <w:color w:val="000000"/>
          <w:kern w:val="0"/>
          <w:sz w:val="28"/>
          <w:szCs w:val="28"/>
          <w14:ligatures w14:val="none"/>
        </w:rPr>
        <w:br/>
      </w:r>
      <w:r w:rsidRPr="003A6515">
        <w:rPr>
          <w:rFonts w:ascii="Simplified Arabic" w:eastAsia="Times New Roman" w:hAnsi="Simplified Arabic" w:cs="Simplified Arabic"/>
          <w:color w:val="000000"/>
          <w:kern w:val="0"/>
          <w:sz w:val="28"/>
          <w:szCs w:val="28"/>
          <w:rtl/>
          <w14:ligatures w14:val="none"/>
        </w:rPr>
        <w:t>تناط السلطة الاجرائية بمجلس الوزراء</w:t>
      </w:r>
      <w:r w:rsidRPr="003A6515">
        <w:rPr>
          <w:rFonts w:ascii="Simplified Arabic" w:eastAsia="Times New Roman" w:hAnsi="Simplified Arabic" w:cs="Simplified Arabic"/>
          <w:color w:val="000000"/>
          <w:kern w:val="0"/>
          <w:sz w:val="28"/>
          <w:szCs w:val="28"/>
          <w14:ligatures w14:val="none"/>
        </w:rPr>
        <w:t xml:space="preserve"> (...).</w:t>
      </w:r>
      <w:r w:rsidRPr="003A6515">
        <w:rPr>
          <w:rFonts w:ascii="Simplified Arabic" w:eastAsia="Times New Roman" w:hAnsi="Simplified Arabic" w:cs="Simplified Arabic"/>
          <w:color w:val="000000"/>
          <w:kern w:val="0"/>
          <w:sz w:val="28"/>
          <w:szCs w:val="28"/>
          <w14:ligatures w14:val="none"/>
        </w:rPr>
        <w:br/>
      </w:r>
      <w:r w:rsidRPr="003A6515">
        <w:rPr>
          <w:rFonts w:ascii="Simplified Arabic" w:eastAsia="Times New Roman" w:hAnsi="Simplified Arabic" w:cs="Simplified Arabic"/>
          <w:color w:val="000000"/>
          <w:kern w:val="0"/>
          <w:sz w:val="28"/>
          <w:szCs w:val="28"/>
          <w:rtl/>
          <w14:ligatures w14:val="none"/>
        </w:rPr>
        <w:t>تبرز الارادة الواضحة للمشترع الدستوري من خلال وثيقة الوفاق الوطني والتعديل الدستوري في اعتبار مجلس الوزراء مؤسسة مترابطة تحقق التوازن تجاه هيمنة محتملة لرئيس الجمهورية. يستخلص من ذلك ان تشكيلاً وزاريًا يفتقر الى التضامن في تكوينه عاجزاً عن التقرير يزعزع التوازنات التي سعت الى تحقيقها التعديلات الدستورية والمادة 65. تشكل هذه المادة وحدة متكاملة في البناء الدستوري، لجهة تحديدها لمكانة مجلس الوزراء، وايضًا لجهة فرضها اكثرية موصوفة في قضايا محددة</w:t>
      </w:r>
      <w:r w:rsidRPr="003A6515">
        <w:rPr>
          <w:rFonts w:ascii="Simplified Arabic" w:eastAsia="Times New Roman" w:hAnsi="Simplified Arabic" w:cs="Simplified Arabic"/>
          <w:color w:val="000000"/>
          <w:kern w:val="0"/>
          <w:sz w:val="28"/>
          <w:szCs w:val="28"/>
          <w14:ligatures w14:val="none"/>
        </w:rPr>
        <w:t>.</w:t>
      </w:r>
      <w:r w:rsidRPr="003A6515">
        <w:rPr>
          <w:rFonts w:ascii="Simplified Arabic" w:eastAsia="Times New Roman" w:hAnsi="Simplified Arabic" w:cs="Simplified Arabic"/>
          <w:color w:val="000000"/>
          <w:kern w:val="0"/>
          <w:sz w:val="28"/>
          <w:szCs w:val="28"/>
          <w14:ligatures w14:val="none"/>
        </w:rPr>
        <w:br/>
      </w:r>
      <w:r w:rsidRPr="003A6515">
        <w:rPr>
          <w:rFonts w:ascii="Simplified Arabic" w:eastAsia="Times New Roman" w:hAnsi="Simplified Arabic" w:cs="Simplified Arabic"/>
          <w:color w:val="000000"/>
          <w:kern w:val="0"/>
          <w:sz w:val="28"/>
          <w:szCs w:val="28"/>
          <w:rtl/>
          <w14:ligatures w14:val="none"/>
        </w:rPr>
        <w:t>اختلاف سياق التقرير حسب طبيعة الفيديرالية شخصية او جغرافية</w:t>
      </w:r>
      <w:r w:rsidRPr="003A6515">
        <w:rPr>
          <w:rFonts w:ascii="Simplified Arabic" w:eastAsia="Times New Roman" w:hAnsi="Simplified Arabic" w:cs="Simplified Arabic"/>
          <w:color w:val="000000"/>
          <w:kern w:val="0"/>
          <w:sz w:val="28"/>
          <w:szCs w:val="28"/>
          <w14:ligatures w14:val="none"/>
        </w:rPr>
        <w:br/>
      </w:r>
      <w:r w:rsidRPr="003A6515">
        <w:rPr>
          <w:rFonts w:ascii="Simplified Arabic" w:eastAsia="Times New Roman" w:hAnsi="Simplified Arabic" w:cs="Simplified Arabic"/>
          <w:color w:val="000000"/>
          <w:kern w:val="0"/>
          <w:sz w:val="28"/>
          <w:szCs w:val="28"/>
          <w:rtl/>
          <w14:ligatures w14:val="none"/>
        </w:rPr>
        <w:t>في فيديرالية جغرافية حيث الوحدات محددة جغرافيًا، يعمل سياق التقرير بفاعليته على مستوى المقاطعات، في حين تختص السلطة الفيديرالية المركزية بشؤون محددة دون مخاطر شلل المؤسسات</w:t>
      </w:r>
      <w:r w:rsidRPr="003A6515">
        <w:rPr>
          <w:rFonts w:ascii="Simplified Arabic" w:eastAsia="Times New Roman" w:hAnsi="Simplified Arabic" w:cs="Simplified Arabic"/>
          <w:color w:val="000000"/>
          <w:kern w:val="0"/>
          <w:sz w:val="28"/>
          <w:szCs w:val="28"/>
          <w14:ligatures w14:val="none"/>
        </w:rPr>
        <w:t>.</w:t>
      </w:r>
      <w:r w:rsidRPr="003A6515">
        <w:rPr>
          <w:rFonts w:ascii="Simplified Arabic" w:eastAsia="Times New Roman" w:hAnsi="Simplified Arabic" w:cs="Simplified Arabic"/>
          <w:color w:val="000000"/>
          <w:kern w:val="0"/>
          <w:sz w:val="28"/>
          <w:szCs w:val="28"/>
          <w14:ligatures w14:val="none"/>
        </w:rPr>
        <w:br/>
      </w:r>
      <w:r w:rsidRPr="003A6515">
        <w:rPr>
          <w:rFonts w:ascii="Simplified Arabic" w:eastAsia="Times New Roman" w:hAnsi="Simplified Arabic" w:cs="Simplified Arabic"/>
          <w:color w:val="000000"/>
          <w:kern w:val="0"/>
          <w:sz w:val="28"/>
          <w:szCs w:val="28"/>
          <w:rtl/>
          <w14:ligatures w14:val="none"/>
        </w:rPr>
        <w:t>وعلى العكس، في فيديرالية شخصية، وفي ميزان متعدد من 18 طائفة معترف بها قانونًا، اذا شمل الفيتو المتبادل القضايا كافة، او عدداً واسعاً من القضايا تتخطى الـ 14 قضية الواردة في المادة 65، فقد يؤدي الوضع الى حالة غير قابلة للحكم</w:t>
      </w:r>
      <w:r w:rsidRPr="003A6515">
        <w:rPr>
          <w:rFonts w:ascii="Simplified Arabic" w:eastAsia="Times New Roman" w:hAnsi="Simplified Arabic" w:cs="Simplified Arabic"/>
          <w:color w:val="000000"/>
          <w:kern w:val="0"/>
          <w:sz w:val="28"/>
          <w:szCs w:val="28"/>
          <w14:ligatures w14:val="none"/>
        </w:rPr>
        <w:t xml:space="preserve"> </w:t>
      </w:r>
      <w:proofErr w:type="spellStart"/>
      <w:r w:rsidRPr="003A6515">
        <w:rPr>
          <w:rFonts w:ascii="Simplified Arabic" w:eastAsia="Times New Roman" w:hAnsi="Simplified Arabic" w:cs="Simplified Arabic"/>
          <w:color w:val="000000"/>
          <w:kern w:val="0"/>
          <w:sz w:val="28"/>
          <w:szCs w:val="28"/>
          <w14:ligatures w14:val="none"/>
        </w:rPr>
        <w:t>ingouvernable</w:t>
      </w:r>
      <w:proofErr w:type="spellEnd"/>
      <w:r w:rsidRPr="003A6515">
        <w:rPr>
          <w:rFonts w:ascii="Simplified Arabic" w:eastAsia="Times New Roman" w:hAnsi="Simplified Arabic" w:cs="Simplified Arabic"/>
          <w:color w:val="000000"/>
          <w:kern w:val="0"/>
          <w:sz w:val="28"/>
          <w:szCs w:val="28"/>
          <w14:ligatures w14:val="none"/>
        </w:rPr>
        <w:t xml:space="preserve">. </w:t>
      </w:r>
      <w:r w:rsidRPr="003A6515">
        <w:rPr>
          <w:rFonts w:ascii="Simplified Arabic" w:eastAsia="Times New Roman" w:hAnsi="Simplified Arabic" w:cs="Simplified Arabic"/>
          <w:color w:val="000000"/>
          <w:kern w:val="0"/>
          <w:sz w:val="28"/>
          <w:szCs w:val="28"/>
          <w:rtl/>
          <w14:ligatures w14:val="none"/>
        </w:rPr>
        <w:t>من هنا حكمة عبارة "اجرائية" لوصف السلطة التنفيذية اللبنانية وفرض اكثرية موصوفة في قضايا محددة</w:t>
      </w:r>
      <w:r w:rsidRPr="003A6515">
        <w:rPr>
          <w:rFonts w:ascii="Simplified Arabic" w:eastAsia="Times New Roman" w:hAnsi="Simplified Arabic" w:cs="Simplified Arabic"/>
          <w:color w:val="000000"/>
          <w:kern w:val="0"/>
          <w:sz w:val="28"/>
          <w:szCs w:val="28"/>
          <w14:ligatures w14:val="none"/>
        </w:rPr>
        <w:t>.</w:t>
      </w:r>
      <w:r w:rsidRPr="003A6515">
        <w:rPr>
          <w:rFonts w:ascii="Simplified Arabic" w:eastAsia="Times New Roman" w:hAnsi="Simplified Arabic" w:cs="Simplified Arabic"/>
          <w:color w:val="000000"/>
          <w:kern w:val="0"/>
          <w:sz w:val="28"/>
          <w:szCs w:val="28"/>
          <w14:ligatures w14:val="none"/>
        </w:rPr>
        <w:br/>
      </w:r>
      <w:r w:rsidRPr="003A6515">
        <w:rPr>
          <w:rFonts w:ascii="Simplified Arabic" w:eastAsia="Times New Roman" w:hAnsi="Simplified Arabic" w:cs="Simplified Arabic"/>
          <w:color w:val="000000"/>
          <w:kern w:val="0"/>
          <w:sz w:val="28"/>
          <w:szCs w:val="28"/>
          <w:rtl/>
          <w14:ligatures w14:val="none"/>
        </w:rPr>
        <w:t>يضمن توزيع الصلاحيات بين السلطة الفيديرالية والسلطات المحلية سيرًا منتظمًا للمؤسسات في نظام فيديرالي جغرافي. تفترض المطالبة بفيتو متبادل في الحكومات في لبنان ضمان شروط تبادليته</w:t>
      </w:r>
      <w:r w:rsidRPr="003A6515">
        <w:rPr>
          <w:rFonts w:ascii="Simplified Arabic" w:eastAsia="Times New Roman" w:hAnsi="Simplified Arabic" w:cs="Simplified Arabic"/>
          <w:color w:val="000000"/>
          <w:kern w:val="0"/>
          <w:sz w:val="28"/>
          <w:szCs w:val="28"/>
          <w14:ligatures w14:val="none"/>
        </w:rPr>
        <w:t xml:space="preserve"> </w:t>
      </w:r>
      <w:proofErr w:type="spellStart"/>
      <w:r w:rsidRPr="003A6515">
        <w:rPr>
          <w:rFonts w:ascii="Simplified Arabic" w:eastAsia="Times New Roman" w:hAnsi="Simplified Arabic" w:cs="Simplified Arabic"/>
          <w:color w:val="000000"/>
          <w:kern w:val="0"/>
          <w:sz w:val="28"/>
          <w:szCs w:val="28"/>
          <w14:ligatures w14:val="none"/>
        </w:rPr>
        <w:t>mutualité</w:t>
      </w:r>
      <w:proofErr w:type="spellEnd"/>
      <w:r w:rsidRPr="003A6515">
        <w:rPr>
          <w:rFonts w:ascii="Simplified Arabic" w:eastAsia="Times New Roman" w:hAnsi="Simplified Arabic" w:cs="Simplified Arabic"/>
          <w:color w:val="000000"/>
          <w:kern w:val="0"/>
          <w:sz w:val="28"/>
          <w:szCs w:val="28"/>
          <w14:ligatures w14:val="none"/>
        </w:rPr>
        <w:t xml:space="preserve"> </w:t>
      </w:r>
      <w:r w:rsidRPr="003A6515">
        <w:rPr>
          <w:rFonts w:ascii="Simplified Arabic" w:eastAsia="Times New Roman" w:hAnsi="Simplified Arabic" w:cs="Simplified Arabic"/>
          <w:color w:val="000000"/>
          <w:kern w:val="0"/>
          <w:sz w:val="28"/>
          <w:szCs w:val="28"/>
          <w:rtl/>
          <w14:ligatures w14:val="none"/>
        </w:rPr>
        <w:t>وان يكون حصريًا، وان يمارسه وزراء متعددون لا يشكلون بالضرورة كتلة وزارية واحدة، حسب الحالات والقضايا،، والا تفقد الحكومة قدرتها على الحكم</w:t>
      </w:r>
      <w:r w:rsidRPr="003A6515">
        <w:rPr>
          <w:rFonts w:ascii="Simplified Arabic" w:eastAsia="Times New Roman" w:hAnsi="Simplified Arabic" w:cs="Simplified Arabic"/>
          <w:color w:val="000000"/>
          <w:kern w:val="0"/>
          <w:sz w:val="28"/>
          <w:szCs w:val="28"/>
          <w14:ligatures w14:val="none"/>
        </w:rPr>
        <w:t>.</w:t>
      </w:r>
      <w:r w:rsidRPr="003A6515">
        <w:rPr>
          <w:rFonts w:ascii="Simplified Arabic" w:eastAsia="Times New Roman" w:hAnsi="Simplified Arabic" w:cs="Simplified Arabic"/>
          <w:color w:val="000000"/>
          <w:kern w:val="0"/>
          <w:sz w:val="28"/>
          <w:szCs w:val="28"/>
          <w14:ligatures w14:val="none"/>
        </w:rPr>
        <w:br/>
      </w:r>
      <w:r w:rsidRPr="003A6515">
        <w:rPr>
          <w:rFonts w:ascii="Simplified Arabic" w:eastAsia="Times New Roman" w:hAnsi="Simplified Arabic" w:cs="Simplified Arabic"/>
          <w:color w:val="000000"/>
          <w:kern w:val="0"/>
          <w:sz w:val="28"/>
          <w:szCs w:val="28"/>
          <w:rtl/>
          <w14:ligatures w14:val="none"/>
        </w:rPr>
        <w:t>لا يُدخل اتفاق الدوحة تاريخ 21/5/2008 أي قاعدة دستورية جديدة، اذ انه يتضمن التوضيح التالي</w:t>
      </w:r>
      <w:r w:rsidRPr="003A6515">
        <w:rPr>
          <w:rFonts w:ascii="Simplified Arabic" w:eastAsia="Times New Roman" w:hAnsi="Simplified Arabic" w:cs="Simplified Arabic"/>
          <w:color w:val="000000"/>
          <w:kern w:val="0"/>
          <w:sz w:val="28"/>
          <w:szCs w:val="28"/>
          <w14:ligatures w14:val="none"/>
        </w:rPr>
        <w:t>:</w:t>
      </w:r>
      <w:r w:rsidRPr="003A6515">
        <w:rPr>
          <w:rFonts w:ascii="Simplified Arabic" w:eastAsia="Times New Roman" w:hAnsi="Simplified Arabic" w:cs="Simplified Arabic"/>
          <w:color w:val="000000"/>
          <w:kern w:val="0"/>
          <w:sz w:val="28"/>
          <w:szCs w:val="28"/>
          <w14:ligatures w14:val="none"/>
        </w:rPr>
        <w:br/>
        <w:t>"</w:t>
      </w:r>
      <w:r w:rsidRPr="003A6515">
        <w:rPr>
          <w:rFonts w:ascii="Simplified Arabic" w:eastAsia="Times New Roman" w:hAnsi="Simplified Arabic" w:cs="Simplified Arabic"/>
          <w:color w:val="000000"/>
          <w:kern w:val="0"/>
          <w:sz w:val="28"/>
          <w:szCs w:val="28"/>
          <w:rtl/>
          <w14:ligatures w14:val="none"/>
        </w:rPr>
        <w:t>علمًا بأن هذا هو الاسلوب الامثل من الناحية الدستورية لانتخاب الرئيس في هذه الظروف الاستثنائية</w:t>
      </w:r>
      <w:r w:rsidRPr="003A6515">
        <w:rPr>
          <w:rFonts w:ascii="Simplified Arabic" w:eastAsia="Times New Roman" w:hAnsi="Simplified Arabic" w:cs="Simplified Arabic"/>
          <w:color w:val="000000"/>
          <w:kern w:val="0"/>
          <w:sz w:val="28"/>
          <w:szCs w:val="28"/>
          <w14:ligatures w14:val="none"/>
        </w:rPr>
        <w:t>"(11).</w:t>
      </w:r>
      <w:r w:rsidRPr="003A6515">
        <w:rPr>
          <w:rFonts w:ascii="Simplified Arabic" w:eastAsia="Times New Roman" w:hAnsi="Simplified Arabic" w:cs="Simplified Arabic"/>
          <w:color w:val="000000"/>
          <w:kern w:val="0"/>
          <w:sz w:val="28"/>
          <w:szCs w:val="28"/>
          <w14:ligatures w14:val="none"/>
        </w:rPr>
        <w:br/>
        <w:t>•••</w:t>
      </w:r>
      <w:r w:rsidRPr="003A6515">
        <w:rPr>
          <w:rFonts w:ascii="Simplified Arabic" w:eastAsia="Times New Roman" w:hAnsi="Simplified Arabic" w:cs="Simplified Arabic"/>
          <w:color w:val="000000"/>
          <w:kern w:val="0"/>
          <w:sz w:val="28"/>
          <w:szCs w:val="28"/>
          <w14:ligatures w14:val="none"/>
        </w:rPr>
        <w:br/>
      </w:r>
      <w:r w:rsidRPr="003A6515">
        <w:rPr>
          <w:rFonts w:ascii="Simplified Arabic" w:eastAsia="Times New Roman" w:hAnsi="Simplified Arabic" w:cs="Simplified Arabic"/>
          <w:color w:val="000000"/>
          <w:kern w:val="0"/>
          <w:sz w:val="28"/>
          <w:szCs w:val="28"/>
          <w:rtl/>
          <w14:ligatures w14:val="none"/>
        </w:rPr>
        <w:t>يؤدي تفسير آخر لمضمون المادة 65 من الدستور اللبناني الى حالة غير قابلة للحكم</w:t>
      </w:r>
      <w:r w:rsidRPr="003A6515">
        <w:rPr>
          <w:rFonts w:ascii="Simplified Arabic" w:eastAsia="Times New Roman" w:hAnsi="Simplified Arabic" w:cs="Simplified Arabic"/>
          <w:color w:val="000000"/>
          <w:kern w:val="0"/>
          <w:sz w:val="28"/>
          <w:szCs w:val="28"/>
          <w14:ligatures w14:val="none"/>
        </w:rPr>
        <w:t xml:space="preserve"> </w:t>
      </w:r>
      <w:proofErr w:type="spellStart"/>
      <w:r w:rsidRPr="003A6515">
        <w:rPr>
          <w:rFonts w:ascii="Simplified Arabic" w:eastAsia="Times New Roman" w:hAnsi="Simplified Arabic" w:cs="Simplified Arabic"/>
          <w:color w:val="000000"/>
          <w:kern w:val="0"/>
          <w:sz w:val="28"/>
          <w:szCs w:val="28"/>
          <w14:ligatures w14:val="none"/>
        </w:rPr>
        <w:t>ingouvernable</w:t>
      </w:r>
      <w:proofErr w:type="spellEnd"/>
      <w:r w:rsidRPr="003A6515">
        <w:rPr>
          <w:rFonts w:ascii="Simplified Arabic" w:eastAsia="Times New Roman" w:hAnsi="Simplified Arabic" w:cs="Simplified Arabic"/>
          <w:color w:val="000000"/>
          <w:kern w:val="0"/>
          <w:sz w:val="28"/>
          <w:szCs w:val="28"/>
          <w:rtl/>
          <w14:ligatures w14:val="none"/>
        </w:rPr>
        <w:t>، والى خرق مبدأ فصل السلطات، مما يتطلب تغييرًا جذريًا في مرتكزات النظام البرلماني اللبناني وطبيعة تنظيمه الفيديرالي الشخصي، اذا كانت هذه الطبيعة متأرجحة بين سياق تقريري شخصي وجغرافي في آن واحد. ولا يمكن ان يضم أي تشكيل حكومي قُطْبَي سلطة، مما يتنافى مع مبدأ وحدة السلطة في ممارسة الدولة سيادتها</w:t>
      </w:r>
      <w:r w:rsidRPr="003A6515">
        <w:rPr>
          <w:rFonts w:ascii="Simplified Arabic" w:eastAsia="Times New Roman" w:hAnsi="Simplified Arabic" w:cs="Simplified Arabic"/>
          <w:color w:val="000000"/>
          <w:kern w:val="0"/>
          <w:sz w:val="28"/>
          <w:szCs w:val="28"/>
          <w14:ligatures w14:val="none"/>
        </w:rPr>
        <w:t>.</w:t>
      </w:r>
    </w:p>
    <w:p w14:paraId="14EC28CF" w14:textId="77777777" w:rsidR="00C1214B" w:rsidRPr="003A6515" w:rsidRDefault="00C1214B" w:rsidP="003A6515">
      <w:pPr>
        <w:bidi/>
        <w:spacing w:before="100" w:beforeAutospacing="1" w:after="100" w:afterAutospacing="1" w:line="240" w:lineRule="auto"/>
        <w:jc w:val="both"/>
        <w:rPr>
          <w:rFonts w:ascii="Simplified Arabic" w:eastAsia="Times New Roman" w:hAnsi="Simplified Arabic" w:cs="Simplified Arabic"/>
          <w:color w:val="000000"/>
          <w:kern w:val="0"/>
          <w:sz w:val="28"/>
          <w:szCs w:val="28"/>
          <w14:ligatures w14:val="none"/>
        </w:rPr>
      </w:pPr>
      <w:r w:rsidRPr="003A6515">
        <w:rPr>
          <w:rFonts w:ascii="Simplified Arabic" w:eastAsia="Times New Roman" w:hAnsi="Simplified Arabic" w:cs="Simplified Arabic"/>
          <w:color w:val="000000"/>
          <w:kern w:val="0"/>
          <w:sz w:val="28"/>
          <w:szCs w:val="28"/>
          <w14:ligatures w14:val="none"/>
        </w:rPr>
        <w:lastRenderedPageBreak/>
        <w:t xml:space="preserve">(1) Eric Canal-Forgues, Les Constitutions des pays </w:t>
      </w:r>
      <w:proofErr w:type="spellStart"/>
      <w:r w:rsidRPr="003A6515">
        <w:rPr>
          <w:rFonts w:ascii="Simplified Arabic" w:eastAsia="Times New Roman" w:hAnsi="Simplified Arabic" w:cs="Simplified Arabic"/>
          <w:color w:val="000000"/>
          <w:kern w:val="0"/>
          <w:sz w:val="28"/>
          <w:szCs w:val="28"/>
          <w14:ligatures w14:val="none"/>
        </w:rPr>
        <w:t>arabes</w:t>
      </w:r>
      <w:proofErr w:type="spellEnd"/>
      <w:r w:rsidRPr="003A6515">
        <w:rPr>
          <w:rFonts w:ascii="Simplified Arabic" w:eastAsia="Times New Roman" w:hAnsi="Simplified Arabic" w:cs="Simplified Arabic"/>
          <w:color w:val="000000"/>
          <w:kern w:val="0"/>
          <w:sz w:val="28"/>
          <w:szCs w:val="28"/>
          <w14:ligatures w14:val="none"/>
        </w:rPr>
        <w:t xml:space="preserve">, </w:t>
      </w:r>
      <w:proofErr w:type="spellStart"/>
      <w:r w:rsidRPr="003A6515">
        <w:rPr>
          <w:rFonts w:ascii="Simplified Arabic" w:eastAsia="Times New Roman" w:hAnsi="Simplified Arabic" w:cs="Simplified Arabic"/>
          <w:color w:val="000000"/>
          <w:kern w:val="0"/>
          <w:sz w:val="28"/>
          <w:szCs w:val="28"/>
          <w14:ligatures w14:val="none"/>
        </w:rPr>
        <w:t>Beyrouth</w:t>
      </w:r>
      <w:proofErr w:type="spellEnd"/>
      <w:r w:rsidRPr="003A6515">
        <w:rPr>
          <w:rFonts w:ascii="Simplified Arabic" w:eastAsia="Times New Roman" w:hAnsi="Simplified Arabic" w:cs="Simplified Arabic"/>
          <w:color w:val="000000"/>
          <w:kern w:val="0"/>
          <w:sz w:val="28"/>
          <w:szCs w:val="28"/>
          <w14:ligatures w14:val="none"/>
        </w:rPr>
        <w:t xml:space="preserve"> - </w:t>
      </w:r>
      <w:proofErr w:type="spellStart"/>
      <w:r w:rsidRPr="003A6515">
        <w:rPr>
          <w:rFonts w:ascii="Simplified Arabic" w:eastAsia="Times New Roman" w:hAnsi="Simplified Arabic" w:cs="Simplified Arabic"/>
          <w:color w:val="000000"/>
          <w:kern w:val="0"/>
          <w:sz w:val="28"/>
          <w:szCs w:val="28"/>
          <w14:ligatures w14:val="none"/>
        </w:rPr>
        <w:t>Cedroma</w:t>
      </w:r>
      <w:proofErr w:type="spellEnd"/>
      <w:r w:rsidRPr="003A6515">
        <w:rPr>
          <w:rFonts w:ascii="Simplified Arabic" w:eastAsia="Times New Roman" w:hAnsi="Simplified Arabic" w:cs="Simplified Arabic"/>
          <w:color w:val="000000"/>
          <w:kern w:val="0"/>
          <w:sz w:val="28"/>
          <w:szCs w:val="28"/>
          <w14:ligatures w14:val="none"/>
        </w:rPr>
        <w:t xml:space="preserve">, et </w:t>
      </w:r>
      <w:proofErr w:type="spellStart"/>
      <w:r w:rsidRPr="003A6515">
        <w:rPr>
          <w:rFonts w:ascii="Simplified Arabic" w:eastAsia="Times New Roman" w:hAnsi="Simplified Arabic" w:cs="Simplified Arabic"/>
          <w:color w:val="000000"/>
          <w:kern w:val="0"/>
          <w:sz w:val="28"/>
          <w:szCs w:val="28"/>
          <w14:ligatures w14:val="none"/>
        </w:rPr>
        <w:t>Bruxelles</w:t>
      </w:r>
      <w:proofErr w:type="spellEnd"/>
      <w:r w:rsidRPr="003A6515">
        <w:rPr>
          <w:rFonts w:ascii="Simplified Arabic" w:eastAsia="Times New Roman" w:hAnsi="Simplified Arabic" w:cs="Simplified Arabic"/>
          <w:color w:val="000000"/>
          <w:kern w:val="0"/>
          <w:sz w:val="28"/>
          <w:szCs w:val="28"/>
          <w14:ligatures w14:val="none"/>
        </w:rPr>
        <w:t xml:space="preserve">- </w:t>
      </w:r>
      <w:proofErr w:type="spellStart"/>
      <w:r w:rsidRPr="003A6515">
        <w:rPr>
          <w:rFonts w:ascii="Simplified Arabic" w:eastAsia="Times New Roman" w:hAnsi="Simplified Arabic" w:cs="Simplified Arabic"/>
          <w:color w:val="000000"/>
          <w:kern w:val="0"/>
          <w:sz w:val="28"/>
          <w:szCs w:val="28"/>
          <w14:ligatures w14:val="none"/>
        </w:rPr>
        <w:t>Bruylant</w:t>
      </w:r>
      <w:proofErr w:type="spellEnd"/>
      <w:r w:rsidRPr="003A6515">
        <w:rPr>
          <w:rFonts w:ascii="Simplified Arabic" w:eastAsia="Times New Roman" w:hAnsi="Simplified Arabic" w:cs="Simplified Arabic"/>
          <w:color w:val="000000"/>
          <w:kern w:val="0"/>
          <w:sz w:val="28"/>
          <w:szCs w:val="28"/>
          <w14:ligatures w14:val="none"/>
        </w:rPr>
        <w:t>, 2000, 312 + 516 p.</w:t>
      </w:r>
      <w:r w:rsidRPr="003A6515">
        <w:rPr>
          <w:rFonts w:ascii="Simplified Arabic" w:eastAsia="Times New Roman" w:hAnsi="Simplified Arabic" w:cs="Simplified Arabic"/>
          <w:color w:val="000000"/>
          <w:kern w:val="0"/>
          <w:sz w:val="28"/>
          <w:szCs w:val="28"/>
          <w14:ligatures w14:val="none"/>
        </w:rPr>
        <w:br/>
        <w:t>(2) "</w:t>
      </w:r>
      <w:r w:rsidRPr="003A6515">
        <w:rPr>
          <w:rFonts w:ascii="Simplified Arabic" w:eastAsia="Times New Roman" w:hAnsi="Simplified Arabic" w:cs="Simplified Arabic"/>
          <w:color w:val="000000"/>
          <w:kern w:val="0"/>
          <w:sz w:val="28"/>
          <w:szCs w:val="28"/>
          <w:rtl/>
          <w14:ligatures w14:val="none"/>
        </w:rPr>
        <w:t>النهار"، 5/2/2005</w:t>
      </w:r>
      <w:r w:rsidRPr="003A6515">
        <w:rPr>
          <w:rFonts w:ascii="Simplified Arabic" w:eastAsia="Times New Roman" w:hAnsi="Simplified Arabic" w:cs="Simplified Arabic"/>
          <w:color w:val="000000"/>
          <w:kern w:val="0"/>
          <w:sz w:val="28"/>
          <w:szCs w:val="28"/>
          <w14:ligatures w14:val="none"/>
        </w:rPr>
        <w:br/>
        <w:t xml:space="preserve">(3) </w:t>
      </w:r>
      <w:r w:rsidRPr="003A6515">
        <w:rPr>
          <w:rFonts w:ascii="Simplified Arabic" w:eastAsia="Times New Roman" w:hAnsi="Simplified Arabic" w:cs="Simplified Arabic"/>
          <w:color w:val="000000"/>
          <w:kern w:val="0"/>
          <w:sz w:val="28"/>
          <w:szCs w:val="28"/>
          <w:rtl/>
          <w14:ligatures w14:val="none"/>
        </w:rPr>
        <w:t>حسين الحسيني خلال الندوة الـ14 التي نظمها المؤلف في اطار برنامج: "مرصد الديموقراطية في لبنان"، مؤسسة جوزف ولور مغيزل بالتعاون مع الاتحاد الاوروبي، 29/11/2002</w:t>
      </w:r>
      <w:r w:rsidRPr="003A6515">
        <w:rPr>
          <w:rFonts w:ascii="Simplified Arabic" w:eastAsia="Times New Roman" w:hAnsi="Simplified Arabic" w:cs="Simplified Arabic"/>
          <w:color w:val="000000"/>
          <w:kern w:val="0"/>
          <w:sz w:val="28"/>
          <w:szCs w:val="28"/>
          <w14:ligatures w14:val="none"/>
        </w:rPr>
        <w:t>.</w:t>
      </w:r>
      <w:r w:rsidRPr="003A6515">
        <w:rPr>
          <w:rFonts w:ascii="Simplified Arabic" w:eastAsia="Times New Roman" w:hAnsi="Simplified Arabic" w:cs="Simplified Arabic"/>
          <w:color w:val="000000"/>
          <w:kern w:val="0"/>
          <w:sz w:val="28"/>
          <w:szCs w:val="28"/>
          <w14:ligatures w14:val="none"/>
        </w:rPr>
        <w:br/>
        <w:t xml:space="preserve">(4) Yves </w:t>
      </w:r>
      <w:proofErr w:type="spellStart"/>
      <w:r w:rsidRPr="003A6515">
        <w:rPr>
          <w:rFonts w:ascii="Simplified Arabic" w:eastAsia="Times New Roman" w:hAnsi="Simplified Arabic" w:cs="Simplified Arabic"/>
          <w:color w:val="000000"/>
          <w:kern w:val="0"/>
          <w:sz w:val="28"/>
          <w:szCs w:val="28"/>
          <w14:ligatures w14:val="none"/>
        </w:rPr>
        <w:t>Ouyou</w:t>
      </w:r>
      <w:proofErr w:type="spellEnd"/>
      <w:r w:rsidRPr="003A6515">
        <w:rPr>
          <w:rFonts w:ascii="Simplified Arabic" w:eastAsia="Times New Roman" w:hAnsi="Simplified Arabic" w:cs="Simplified Arabic"/>
          <w:color w:val="000000"/>
          <w:kern w:val="0"/>
          <w:sz w:val="28"/>
          <w:szCs w:val="28"/>
          <w14:ligatures w14:val="none"/>
        </w:rPr>
        <w:t xml:space="preserve">, Droit des affaires, Paris, </w:t>
      </w:r>
      <w:proofErr w:type="spellStart"/>
      <w:r w:rsidRPr="003A6515">
        <w:rPr>
          <w:rFonts w:ascii="Simplified Arabic" w:eastAsia="Times New Roman" w:hAnsi="Simplified Arabic" w:cs="Simplified Arabic"/>
          <w:color w:val="000000"/>
          <w:kern w:val="0"/>
          <w:sz w:val="28"/>
          <w:szCs w:val="28"/>
          <w14:ligatures w14:val="none"/>
        </w:rPr>
        <w:t>Economica</w:t>
      </w:r>
      <w:proofErr w:type="spellEnd"/>
      <w:r w:rsidRPr="003A6515">
        <w:rPr>
          <w:rFonts w:ascii="Simplified Arabic" w:eastAsia="Times New Roman" w:hAnsi="Simplified Arabic" w:cs="Simplified Arabic"/>
          <w:color w:val="000000"/>
          <w:kern w:val="0"/>
          <w:sz w:val="28"/>
          <w:szCs w:val="28"/>
          <w14:ligatures w14:val="none"/>
        </w:rPr>
        <w:t xml:space="preserve">, T.1: Droit commercial </w:t>
      </w:r>
      <w:proofErr w:type="spellStart"/>
      <w:r w:rsidRPr="003A6515">
        <w:rPr>
          <w:rFonts w:ascii="Simplified Arabic" w:eastAsia="Times New Roman" w:hAnsi="Simplified Arabic" w:cs="Simplified Arabic"/>
          <w:color w:val="000000"/>
          <w:kern w:val="0"/>
          <w:sz w:val="28"/>
          <w:szCs w:val="28"/>
          <w14:ligatures w14:val="none"/>
        </w:rPr>
        <w:t>général</w:t>
      </w:r>
      <w:proofErr w:type="spellEnd"/>
      <w:r w:rsidRPr="003A6515">
        <w:rPr>
          <w:rFonts w:ascii="Simplified Arabic" w:eastAsia="Times New Roman" w:hAnsi="Simplified Arabic" w:cs="Simplified Arabic"/>
          <w:color w:val="000000"/>
          <w:kern w:val="0"/>
          <w:sz w:val="28"/>
          <w:szCs w:val="28"/>
          <w14:ligatures w14:val="none"/>
        </w:rPr>
        <w:t xml:space="preserve"> et sociétés, 4e </w:t>
      </w:r>
      <w:proofErr w:type="spellStart"/>
      <w:r w:rsidRPr="003A6515">
        <w:rPr>
          <w:rFonts w:ascii="Simplified Arabic" w:eastAsia="Times New Roman" w:hAnsi="Simplified Arabic" w:cs="Simplified Arabic"/>
          <w:color w:val="000000"/>
          <w:kern w:val="0"/>
          <w:sz w:val="28"/>
          <w:szCs w:val="28"/>
          <w14:ligatures w14:val="none"/>
        </w:rPr>
        <w:t>éd</w:t>
      </w:r>
      <w:proofErr w:type="spellEnd"/>
      <w:r w:rsidRPr="003A6515">
        <w:rPr>
          <w:rFonts w:ascii="Simplified Arabic" w:eastAsia="Times New Roman" w:hAnsi="Simplified Arabic" w:cs="Simplified Arabic"/>
          <w:color w:val="000000"/>
          <w:kern w:val="0"/>
          <w:sz w:val="28"/>
          <w:szCs w:val="28"/>
          <w14:ligatures w14:val="none"/>
        </w:rPr>
        <w:t>., 1985, pp. 440-455.</w:t>
      </w:r>
      <w:r w:rsidRPr="003A6515">
        <w:rPr>
          <w:rFonts w:ascii="Simplified Arabic" w:eastAsia="Times New Roman" w:hAnsi="Simplified Arabic" w:cs="Simplified Arabic"/>
          <w:color w:val="000000"/>
          <w:kern w:val="0"/>
          <w:sz w:val="28"/>
          <w:szCs w:val="28"/>
          <w14:ligatures w14:val="none"/>
        </w:rPr>
        <w:br/>
        <w:t xml:space="preserve">(5) Antoine </w:t>
      </w:r>
      <w:proofErr w:type="spellStart"/>
      <w:r w:rsidRPr="003A6515">
        <w:rPr>
          <w:rFonts w:ascii="Simplified Arabic" w:eastAsia="Times New Roman" w:hAnsi="Simplified Arabic" w:cs="Simplified Arabic"/>
          <w:color w:val="000000"/>
          <w:kern w:val="0"/>
          <w:sz w:val="28"/>
          <w:szCs w:val="28"/>
          <w14:ligatures w14:val="none"/>
        </w:rPr>
        <w:t>Messarra</w:t>
      </w:r>
      <w:proofErr w:type="spellEnd"/>
      <w:r w:rsidRPr="003A6515">
        <w:rPr>
          <w:rFonts w:ascii="Simplified Arabic" w:eastAsia="Times New Roman" w:hAnsi="Simplified Arabic" w:cs="Simplified Arabic"/>
          <w:color w:val="000000"/>
          <w:kern w:val="0"/>
          <w:sz w:val="28"/>
          <w:szCs w:val="28"/>
          <w14:ligatures w14:val="none"/>
        </w:rPr>
        <w:t xml:space="preserve">, La structure </w:t>
      </w:r>
      <w:proofErr w:type="spellStart"/>
      <w:r w:rsidRPr="003A6515">
        <w:rPr>
          <w:rFonts w:ascii="Simplified Arabic" w:eastAsia="Times New Roman" w:hAnsi="Simplified Arabic" w:cs="Simplified Arabic"/>
          <w:color w:val="000000"/>
          <w:kern w:val="0"/>
          <w:sz w:val="28"/>
          <w:szCs w:val="28"/>
          <w14:ligatures w14:val="none"/>
        </w:rPr>
        <w:t>sociale</w:t>
      </w:r>
      <w:proofErr w:type="spellEnd"/>
      <w:r w:rsidRPr="003A6515">
        <w:rPr>
          <w:rFonts w:ascii="Simplified Arabic" w:eastAsia="Times New Roman" w:hAnsi="Simplified Arabic" w:cs="Simplified Arabic"/>
          <w:color w:val="000000"/>
          <w:kern w:val="0"/>
          <w:sz w:val="28"/>
          <w:szCs w:val="28"/>
          <w14:ligatures w14:val="none"/>
        </w:rPr>
        <w:t xml:space="preserve"> du Parlement </w:t>
      </w:r>
      <w:proofErr w:type="spellStart"/>
      <w:r w:rsidRPr="003A6515">
        <w:rPr>
          <w:rFonts w:ascii="Simplified Arabic" w:eastAsia="Times New Roman" w:hAnsi="Simplified Arabic" w:cs="Simplified Arabic"/>
          <w:color w:val="000000"/>
          <w:kern w:val="0"/>
          <w:sz w:val="28"/>
          <w:szCs w:val="28"/>
          <w14:ligatures w14:val="none"/>
        </w:rPr>
        <w:t>libanais</w:t>
      </w:r>
      <w:proofErr w:type="spellEnd"/>
      <w:r w:rsidRPr="003A6515">
        <w:rPr>
          <w:rFonts w:ascii="Simplified Arabic" w:eastAsia="Times New Roman" w:hAnsi="Simplified Arabic" w:cs="Simplified Arabic"/>
          <w:color w:val="000000"/>
          <w:kern w:val="0"/>
          <w:sz w:val="28"/>
          <w:szCs w:val="28"/>
          <w14:ligatures w14:val="none"/>
        </w:rPr>
        <w:t xml:space="preserve"> (1920-1976), </w:t>
      </w:r>
      <w:proofErr w:type="spellStart"/>
      <w:r w:rsidRPr="003A6515">
        <w:rPr>
          <w:rFonts w:ascii="Simplified Arabic" w:eastAsia="Times New Roman" w:hAnsi="Simplified Arabic" w:cs="Simplified Arabic"/>
          <w:color w:val="000000"/>
          <w:kern w:val="0"/>
          <w:sz w:val="28"/>
          <w:szCs w:val="28"/>
          <w14:ligatures w14:val="none"/>
        </w:rPr>
        <w:t>Beyrouth</w:t>
      </w:r>
      <w:proofErr w:type="spellEnd"/>
      <w:r w:rsidRPr="003A6515">
        <w:rPr>
          <w:rFonts w:ascii="Simplified Arabic" w:eastAsia="Times New Roman" w:hAnsi="Simplified Arabic" w:cs="Simplified Arabic"/>
          <w:color w:val="000000"/>
          <w:kern w:val="0"/>
          <w:sz w:val="28"/>
          <w:szCs w:val="28"/>
          <w14:ligatures w14:val="none"/>
        </w:rPr>
        <w:t xml:space="preserve">, </w:t>
      </w:r>
      <w:proofErr w:type="spellStart"/>
      <w:r w:rsidRPr="003A6515">
        <w:rPr>
          <w:rFonts w:ascii="Simplified Arabic" w:eastAsia="Times New Roman" w:hAnsi="Simplified Arabic" w:cs="Simplified Arabic"/>
          <w:color w:val="000000"/>
          <w:kern w:val="0"/>
          <w:sz w:val="28"/>
          <w:szCs w:val="28"/>
          <w14:ligatures w14:val="none"/>
        </w:rPr>
        <w:t>Institut</w:t>
      </w:r>
      <w:proofErr w:type="spellEnd"/>
      <w:r w:rsidRPr="003A6515">
        <w:rPr>
          <w:rFonts w:ascii="Simplified Arabic" w:eastAsia="Times New Roman" w:hAnsi="Simplified Arabic" w:cs="Simplified Arabic"/>
          <w:color w:val="000000"/>
          <w:kern w:val="0"/>
          <w:sz w:val="28"/>
          <w:szCs w:val="28"/>
          <w14:ligatures w14:val="none"/>
        </w:rPr>
        <w:t xml:space="preserve"> des sciences </w:t>
      </w:r>
      <w:proofErr w:type="spellStart"/>
      <w:r w:rsidRPr="003A6515">
        <w:rPr>
          <w:rFonts w:ascii="Simplified Arabic" w:eastAsia="Times New Roman" w:hAnsi="Simplified Arabic" w:cs="Simplified Arabic"/>
          <w:color w:val="000000"/>
          <w:kern w:val="0"/>
          <w:sz w:val="28"/>
          <w:szCs w:val="28"/>
          <w14:ligatures w14:val="none"/>
        </w:rPr>
        <w:t>sociales</w:t>
      </w:r>
      <w:proofErr w:type="spellEnd"/>
      <w:r w:rsidRPr="003A6515">
        <w:rPr>
          <w:rFonts w:ascii="Simplified Arabic" w:eastAsia="Times New Roman" w:hAnsi="Simplified Arabic" w:cs="Simplified Arabic"/>
          <w:color w:val="000000"/>
          <w:kern w:val="0"/>
          <w:sz w:val="28"/>
          <w:szCs w:val="28"/>
          <w14:ligatures w14:val="none"/>
        </w:rPr>
        <w:t xml:space="preserve">, UL, 1977, 382 p., </w:t>
      </w:r>
      <w:proofErr w:type="spellStart"/>
      <w:r w:rsidRPr="003A6515">
        <w:rPr>
          <w:rFonts w:ascii="Simplified Arabic" w:eastAsia="Times New Roman" w:hAnsi="Simplified Arabic" w:cs="Simplified Arabic"/>
          <w:color w:val="000000"/>
          <w:kern w:val="0"/>
          <w:sz w:val="28"/>
          <w:szCs w:val="28"/>
          <w14:ligatures w14:val="none"/>
        </w:rPr>
        <w:t>ch.</w:t>
      </w:r>
      <w:proofErr w:type="spellEnd"/>
      <w:r w:rsidRPr="003A6515">
        <w:rPr>
          <w:rFonts w:ascii="Simplified Arabic" w:eastAsia="Times New Roman" w:hAnsi="Simplified Arabic" w:cs="Simplified Arabic"/>
          <w:color w:val="000000"/>
          <w:kern w:val="0"/>
          <w:sz w:val="28"/>
          <w:szCs w:val="28"/>
          <w14:ligatures w14:val="none"/>
        </w:rPr>
        <w:t xml:space="preserve"> 4: "La </w:t>
      </w:r>
      <w:proofErr w:type="spellStart"/>
      <w:r w:rsidRPr="003A6515">
        <w:rPr>
          <w:rFonts w:ascii="Simplified Arabic" w:eastAsia="Times New Roman" w:hAnsi="Simplified Arabic" w:cs="Simplified Arabic"/>
          <w:color w:val="000000"/>
          <w:kern w:val="0"/>
          <w:sz w:val="28"/>
          <w:szCs w:val="28"/>
          <w14:ligatures w14:val="none"/>
        </w:rPr>
        <w:t>sociologie</w:t>
      </w:r>
      <w:proofErr w:type="spellEnd"/>
      <w:r w:rsidRPr="003A6515">
        <w:rPr>
          <w:rFonts w:ascii="Simplified Arabic" w:eastAsia="Times New Roman" w:hAnsi="Simplified Arabic" w:cs="Simplified Arabic"/>
          <w:color w:val="000000"/>
          <w:kern w:val="0"/>
          <w:sz w:val="28"/>
          <w:szCs w:val="28"/>
          <w14:ligatures w14:val="none"/>
        </w:rPr>
        <w:t xml:space="preserve"> des alliances: </w:t>
      </w:r>
      <w:proofErr w:type="spellStart"/>
      <w:r w:rsidRPr="003A6515">
        <w:rPr>
          <w:rFonts w:ascii="Simplified Arabic" w:eastAsia="Times New Roman" w:hAnsi="Simplified Arabic" w:cs="Simplified Arabic"/>
          <w:color w:val="000000"/>
          <w:kern w:val="0"/>
          <w:sz w:val="28"/>
          <w:szCs w:val="28"/>
          <w14:ligatures w14:val="none"/>
        </w:rPr>
        <w:t>Nahj</w:t>
      </w:r>
      <w:proofErr w:type="spellEnd"/>
      <w:r w:rsidRPr="003A6515">
        <w:rPr>
          <w:rFonts w:ascii="Simplified Arabic" w:eastAsia="Times New Roman" w:hAnsi="Simplified Arabic" w:cs="Simplified Arabic"/>
          <w:color w:val="000000"/>
          <w:kern w:val="0"/>
          <w:sz w:val="28"/>
          <w:szCs w:val="28"/>
          <w14:ligatures w14:val="none"/>
        </w:rPr>
        <w:t xml:space="preserve"> et Helf", pp. 83-102.</w:t>
      </w:r>
      <w:r w:rsidRPr="003A6515">
        <w:rPr>
          <w:rFonts w:ascii="Simplified Arabic" w:eastAsia="Times New Roman" w:hAnsi="Simplified Arabic" w:cs="Simplified Arabic"/>
          <w:color w:val="000000"/>
          <w:kern w:val="0"/>
          <w:sz w:val="28"/>
          <w:szCs w:val="28"/>
          <w14:ligatures w14:val="none"/>
        </w:rPr>
        <w:br/>
        <w:t xml:space="preserve">(6) </w:t>
      </w:r>
      <w:r w:rsidRPr="003A6515">
        <w:rPr>
          <w:rFonts w:ascii="Simplified Arabic" w:eastAsia="Times New Roman" w:hAnsi="Simplified Arabic" w:cs="Simplified Arabic"/>
          <w:color w:val="000000"/>
          <w:kern w:val="0"/>
          <w:sz w:val="28"/>
          <w:szCs w:val="28"/>
          <w:rtl/>
          <w14:ligatures w14:val="none"/>
        </w:rPr>
        <w:t>راجح خوري، "صوتوا"، "النهار"، 25/8/2005</w:t>
      </w:r>
      <w:r w:rsidRPr="003A6515">
        <w:rPr>
          <w:rFonts w:ascii="Simplified Arabic" w:eastAsia="Times New Roman" w:hAnsi="Simplified Arabic" w:cs="Simplified Arabic"/>
          <w:color w:val="000000"/>
          <w:kern w:val="0"/>
          <w:sz w:val="28"/>
          <w:szCs w:val="28"/>
          <w14:ligatures w14:val="none"/>
        </w:rPr>
        <w:t>.</w:t>
      </w:r>
      <w:r w:rsidRPr="003A6515">
        <w:rPr>
          <w:rFonts w:ascii="Simplified Arabic" w:eastAsia="Times New Roman" w:hAnsi="Simplified Arabic" w:cs="Simplified Arabic"/>
          <w:color w:val="000000"/>
          <w:kern w:val="0"/>
          <w:sz w:val="28"/>
          <w:szCs w:val="28"/>
          <w14:ligatures w14:val="none"/>
        </w:rPr>
        <w:br/>
        <w:t xml:space="preserve">(7) </w:t>
      </w:r>
      <w:proofErr w:type="spellStart"/>
      <w:r w:rsidRPr="003A6515">
        <w:rPr>
          <w:rFonts w:ascii="Simplified Arabic" w:eastAsia="Times New Roman" w:hAnsi="Simplified Arabic" w:cs="Simplified Arabic"/>
          <w:color w:val="000000"/>
          <w:kern w:val="0"/>
          <w:sz w:val="28"/>
          <w:szCs w:val="28"/>
          <w14:ligatures w14:val="none"/>
        </w:rPr>
        <w:t>Jurg</w:t>
      </w:r>
      <w:proofErr w:type="spellEnd"/>
      <w:r w:rsidRPr="003A6515">
        <w:rPr>
          <w:rFonts w:ascii="Simplified Arabic" w:eastAsia="Times New Roman" w:hAnsi="Simplified Arabic" w:cs="Simplified Arabic"/>
          <w:color w:val="000000"/>
          <w:kern w:val="0"/>
          <w:sz w:val="28"/>
          <w:szCs w:val="28"/>
          <w14:ligatures w14:val="none"/>
        </w:rPr>
        <w:t xml:space="preserve"> Steiner, "The principles of majority and proportionality", British Journal of Political Science, vol.1, 1970, pp. 63-70.</w:t>
      </w:r>
      <w:r w:rsidRPr="003A6515">
        <w:rPr>
          <w:rFonts w:ascii="Simplified Arabic" w:eastAsia="Times New Roman" w:hAnsi="Simplified Arabic" w:cs="Simplified Arabic"/>
          <w:color w:val="000000"/>
          <w:kern w:val="0"/>
          <w:sz w:val="28"/>
          <w:szCs w:val="28"/>
          <w14:ligatures w14:val="none"/>
        </w:rPr>
        <w:br/>
        <w:t xml:space="preserve">(8) Arend </w:t>
      </w:r>
      <w:proofErr w:type="spellStart"/>
      <w:r w:rsidRPr="003A6515">
        <w:rPr>
          <w:rFonts w:ascii="Simplified Arabic" w:eastAsia="Times New Roman" w:hAnsi="Simplified Arabic" w:cs="Simplified Arabic"/>
          <w:color w:val="000000"/>
          <w:kern w:val="0"/>
          <w:sz w:val="28"/>
          <w:szCs w:val="28"/>
          <w14:ligatures w14:val="none"/>
        </w:rPr>
        <w:t>Lijphart</w:t>
      </w:r>
      <w:proofErr w:type="spellEnd"/>
      <w:r w:rsidRPr="003A6515">
        <w:rPr>
          <w:rFonts w:ascii="Simplified Arabic" w:eastAsia="Times New Roman" w:hAnsi="Simplified Arabic" w:cs="Simplified Arabic"/>
          <w:color w:val="000000"/>
          <w:kern w:val="0"/>
          <w:sz w:val="28"/>
          <w:szCs w:val="28"/>
          <w14:ligatures w14:val="none"/>
        </w:rPr>
        <w:t>, Democracy in Plural Societies. A Comparative Exploration, New Haven and London, Yale University Press, 1977, 248 p.</w:t>
      </w:r>
      <w:r w:rsidRPr="003A6515">
        <w:rPr>
          <w:rFonts w:ascii="Simplified Arabic" w:eastAsia="Times New Roman" w:hAnsi="Simplified Arabic" w:cs="Simplified Arabic"/>
          <w:color w:val="000000"/>
          <w:kern w:val="0"/>
          <w:sz w:val="28"/>
          <w:szCs w:val="28"/>
          <w14:ligatures w14:val="none"/>
        </w:rPr>
        <w:br/>
      </w:r>
      <w:r w:rsidRPr="003A6515">
        <w:rPr>
          <w:rFonts w:ascii="Simplified Arabic" w:eastAsia="Times New Roman" w:hAnsi="Simplified Arabic" w:cs="Simplified Arabic"/>
          <w:color w:val="000000"/>
          <w:kern w:val="0"/>
          <w:sz w:val="28"/>
          <w:szCs w:val="28"/>
          <w:rtl/>
          <w14:ligatures w14:val="none"/>
        </w:rPr>
        <w:t>وتعريب افلين ابو متري مسرّه، الديموقراطية في المجتمع المتعدد، دراسة مقارنة، بيروت، المكتبة الشرقية، 1984</w:t>
      </w:r>
      <w:r w:rsidRPr="003A6515">
        <w:rPr>
          <w:rFonts w:ascii="Simplified Arabic" w:eastAsia="Times New Roman" w:hAnsi="Simplified Arabic" w:cs="Simplified Arabic"/>
          <w:color w:val="000000"/>
          <w:kern w:val="0"/>
          <w:sz w:val="28"/>
          <w:szCs w:val="28"/>
          <w14:ligatures w14:val="none"/>
        </w:rPr>
        <w:t>.</w:t>
      </w:r>
      <w:r w:rsidRPr="003A6515">
        <w:rPr>
          <w:rFonts w:ascii="Simplified Arabic" w:eastAsia="Times New Roman" w:hAnsi="Simplified Arabic" w:cs="Simplified Arabic"/>
          <w:color w:val="000000"/>
          <w:kern w:val="0"/>
          <w:sz w:val="28"/>
          <w:szCs w:val="28"/>
          <w14:ligatures w14:val="none"/>
        </w:rPr>
        <w:br/>
        <w:t xml:space="preserve">(9) </w:t>
      </w:r>
      <w:r w:rsidRPr="003A6515">
        <w:rPr>
          <w:rFonts w:ascii="Simplified Arabic" w:eastAsia="Times New Roman" w:hAnsi="Simplified Arabic" w:cs="Simplified Arabic"/>
          <w:color w:val="000000"/>
          <w:kern w:val="0"/>
          <w:sz w:val="28"/>
          <w:szCs w:val="28"/>
          <w:rtl/>
          <w14:ligatures w14:val="none"/>
        </w:rPr>
        <w:t>حول الحكومات في لبنان</w:t>
      </w:r>
      <w:r w:rsidRPr="003A6515">
        <w:rPr>
          <w:rFonts w:ascii="Simplified Arabic" w:eastAsia="Times New Roman" w:hAnsi="Simplified Arabic" w:cs="Simplified Arabic"/>
          <w:color w:val="000000"/>
          <w:kern w:val="0"/>
          <w:sz w:val="28"/>
          <w:szCs w:val="28"/>
          <w14:ligatures w14:val="none"/>
        </w:rPr>
        <w:t>:</w:t>
      </w:r>
      <w:r w:rsidRPr="003A6515">
        <w:rPr>
          <w:rFonts w:ascii="Simplified Arabic" w:eastAsia="Times New Roman" w:hAnsi="Simplified Arabic" w:cs="Simplified Arabic"/>
          <w:color w:val="000000"/>
          <w:kern w:val="0"/>
          <w:sz w:val="28"/>
          <w:szCs w:val="28"/>
          <w14:ligatures w14:val="none"/>
        </w:rPr>
        <w:br/>
        <w:t>- "</w:t>
      </w:r>
      <w:proofErr w:type="spellStart"/>
      <w:r w:rsidRPr="003A6515">
        <w:rPr>
          <w:rFonts w:ascii="Simplified Arabic" w:eastAsia="Times New Roman" w:hAnsi="Simplified Arabic" w:cs="Simplified Arabic"/>
          <w:color w:val="000000"/>
          <w:kern w:val="0"/>
          <w:sz w:val="28"/>
          <w:szCs w:val="28"/>
          <w14:ligatures w14:val="none"/>
        </w:rPr>
        <w:t>Paradigme</w:t>
      </w:r>
      <w:proofErr w:type="spellEnd"/>
      <w:r w:rsidRPr="003A6515">
        <w:rPr>
          <w:rFonts w:ascii="Simplified Arabic" w:eastAsia="Times New Roman" w:hAnsi="Simplified Arabic" w:cs="Simplified Arabic"/>
          <w:color w:val="000000"/>
          <w:kern w:val="0"/>
          <w:sz w:val="28"/>
          <w:szCs w:val="28"/>
          <w14:ligatures w14:val="none"/>
        </w:rPr>
        <w:t xml:space="preserve"> de </w:t>
      </w:r>
      <w:proofErr w:type="spellStart"/>
      <w:r w:rsidRPr="003A6515">
        <w:rPr>
          <w:rFonts w:ascii="Simplified Arabic" w:eastAsia="Times New Roman" w:hAnsi="Simplified Arabic" w:cs="Simplified Arabic"/>
          <w:color w:val="000000"/>
          <w:kern w:val="0"/>
          <w:sz w:val="28"/>
          <w:szCs w:val="28"/>
          <w14:ligatures w14:val="none"/>
        </w:rPr>
        <w:t>l’étude</w:t>
      </w:r>
      <w:proofErr w:type="spellEnd"/>
      <w:r w:rsidRPr="003A6515">
        <w:rPr>
          <w:rFonts w:ascii="Simplified Arabic" w:eastAsia="Times New Roman" w:hAnsi="Simplified Arabic" w:cs="Simplified Arabic"/>
          <w:color w:val="000000"/>
          <w:kern w:val="0"/>
          <w:sz w:val="28"/>
          <w:szCs w:val="28"/>
          <w14:ligatures w14:val="none"/>
        </w:rPr>
        <w:t xml:space="preserve"> du </w:t>
      </w:r>
      <w:proofErr w:type="spellStart"/>
      <w:r w:rsidRPr="003A6515">
        <w:rPr>
          <w:rFonts w:ascii="Simplified Arabic" w:eastAsia="Times New Roman" w:hAnsi="Simplified Arabic" w:cs="Simplified Arabic"/>
          <w:color w:val="000000"/>
          <w:kern w:val="0"/>
          <w:sz w:val="28"/>
          <w:szCs w:val="28"/>
          <w14:ligatures w14:val="none"/>
        </w:rPr>
        <w:t>pouvoir</w:t>
      </w:r>
      <w:proofErr w:type="spellEnd"/>
      <w:r w:rsidRPr="003A6515">
        <w:rPr>
          <w:rFonts w:ascii="Simplified Arabic" w:eastAsia="Times New Roman" w:hAnsi="Simplified Arabic" w:cs="Simplified Arabic"/>
          <w:color w:val="000000"/>
          <w:kern w:val="0"/>
          <w:sz w:val="28"/>
          <w:szCs w:val="28"/>
          <w14:ligatures w14:val="none"/>
        </w:rPr>
        <w:t xml:space="preserve"> </w:t>
      </w:r>
      <w:proofErr w:type="spellStart"/>
      <w:r w:rsidRPr="003A6515">
        <w:rPr>
          <w:rFonts w:ascii="Simplified Arabic" w:eastAsia="Times New Roman" w:hAnsi="Simplified Arabic" w:cs="Simplified Arabic"/>
          <w:color w:val="000000"/>
          <w:kern w:val="0"/>
          <w:sz w:val="28"/>
          <w:szCs w:val="28"/>
          <w14:ligatures w14:val="none"/>
        </w:rPr>
        <w:t>exécutif</w:t>
      </w:r>
      <w:proofErr w:type="spellEnd"/>
      <w:r w:rsidRPr="003A6515">
        <w:rPr>
          <w:rFonts w:ascii="Simplified Arabic" w:eastAsia="Times New Roman" w:hAnsi="Simplified Arabic" w:cs="Simplified Arabic"/>
          <w:color w:val="000000"/>
          <w:kern w:val="0"/>
          <w:sz w:val="28"/>
          <w:szCs w:val="28"/>
          <w14:ligatures w14:val="none"/>
        </w:rPr>
        <w:t xml:space="preserve">", dans </w:t>
      </w:r>
      <w:proofErr w:type="spellStart"/>
      <w:r w:rsidRPr="003A6515">
        <w:rPr>
          <w:rFonts w:ascii="Simplified Arabic" w:eastAsia="Times New Roman" w:hAnsi="Simplified Arabic" w:cs="Simplified Arabic"/>
          <w:color w:val="000000"/>
          <w:kern w:val="0"/>
          <w:sz w:val="28"/>
          <w:szCs w:val="28"/>
          <w14:ligatures w14:val="none"/>
        </w:rPr>
        <w:t>notre</w:t>
      </w:r>
      <w:proofErr w:type="spellEnd"/>
      <w:r w:rsidRPr="003A6515">
        <w:rPr>
          <w:rFonts w:ascii="Simplified Arabic" w:eastAsia="Times New Roman" w:hAnsi="Simplified Arabic" w:cs="Simplified Arabic"/>
          <w:color w:val="000000"/>
          <w:kern w:val="0"/>
          <w:sz w:val="28"/>
          <w:szCs w:val="28"/>
          <w14:ligatures w14:val="none"/>
        </w:rPr>
        <w:t xml:space="preserve"> </w:t>
      </w:r>
      <w:proofErr w:type="spellStart"/>
      <w:r w:rsidRPr="003A6515">
        <w:rPr>
          <w:rFonts w:ascii="Simplified Arabic" w:eastAsia="Times New Roman" w:hAnsi="Simplified Arabic" w:cs="Simplified Arabic"/>
          <w:color w:val="000000"/>
          <w:kern w:val="0"/>
          <w:sz w:val="28"/>
          <w:szCs w:val="28"/>
          <w14:ligatures w14:val="none"/>
        </w:rPr>
        <w:t>ouvrage</w:t>
      </w:r>
      <w:proofErr w:type="spellEnd"/>
      <w:r w:rsidRPr="003A6515">
        <w:rPr>
          <w:rFonts w:ascii="Simplified Arabic" w:eastAsia="Times New Roman" w:hAnsi="Simplified Arabic" w:cs="Simplified Arabic"/>
          <w:color w:val="000000"/>
          <w:kern w:val="0"/>
          <w:sz w:val="28"/>
          <w:szCs w:val="28"/>
          <w14:ligatures w14:val="none"/>
        </w:rPr>
        <w:t xml:space="preserve">: Le </w:t>
      </w:r>
      <w:proofErr w:type="spellStart"/>
      <w:r w:rsidRPr="003A6515">
        <w:rPr>
          <w:rFonts w:ascii="Simplified Arabic" w:eastAsia="Times New Roman" w:hAnsi="Simplified Arabic" w:cs="Simplified Arabic"/>
          <w:color w:val="000000"/>
          <w:kern w:val="0"/>
          <w:sz w:val="28"/>
          <w:szCs w:val="28"/>
          <w14:ligatures w14:val="none"/>
        </w:rPr>
        <w:t>modèle</w:t>
      </w:r>
      <w:proofErr w:type="spellEnd"/>
      <w:r w:rsidRPr="003A6515">
        <w:rPr>
          <w:rFonts w:ascii="Simplified Arabic" w:eastAsia="Times New Roman" w:hAnsi="Simplified Arabic" w:cs="Simplified Arabic"/>
          <w:color w:val="000000"/>
          <w:kern w:val="0"/>
          <w:sz w:val="28"/>
          <w:szCs w:val="28"/>
          <w14:ligatures w14:val="none"/>
        </w:rPr>
        <w:t xml:space="preserve"> politique </w:t>
      </w:r>
      <w:proofErr w:type="spellStart"/>
      <w:r w:rsidRPr="003A6515">
        <w:rPr>
          <w:rFonts w:ascii="Simplified Arabic" w:eastAsia="Times New Roman" w:hAnsi="Simplified Arabic" w:cs="Simplified Arabic"/>
          <w:color w:val="000000"/>
          <w:kern w:val="0"/>
          <w:sz w:val="28"/>
          <w:szCs w:val="28"/>
          <w14:ligatures w14:val="none"/>
        </w:rPr>
        <w:t>libanais</w:t>
      </w:r>
      <w:proofErr w:type="spellEnd"/>
      <w:r w:rsidRPr="003A6515">
        <w:rPr>
          <w:rFonts w:ascii="Simplified Arabic" w:eastAsia="Times New Roman" w:hAnsi="Simplified Arabic" w:cs="Simplified Arabic"/>
          <w:color w:val="000000"/>
          <w:kern w:val="0"/>
          <w:sz w:val="28"/>
          <w:szCs w:val="28"/>
          <w14:ligatures w14:val="none"/>
        </w:rPr>
        <w:t xml:space="preserve"> et </w:t>
      </w:r>
      <w:proofErr w:type="spellStart"/>
      <w:r w:rsidRPr="003A6515">
        <w:rPr>
          <w:rFonts w:ascii="Simplified Arabic" w:eastAsia="Times New Roman" w:hAnsi="Simplified Arabic" w:cs="Simplified Arabic"/>
          <w:color w:val="000000"/>
          <w:kern w:val="0"/>
          <w:sz w:val="28"/>
          <w:szCs w:val="28"/>
          <w14:ligatures w14:val="none"/>
        </w:rPr>
        <w:t>sa</w:t>
      </w:r>
      <w:proofErr w:type="spellEnd"/>
      <w:r w:rsidRPr="003A6515">
        <w:rPr>
          <w:rFonts w:ascii="Simplified Arabic" w:eastAsia="Times New Roman" w:hAnsi="Simplified Arabic" w:cs="Simplified Arabic"/>
          <w:color w:val="000000"/>
          <w:kern w:val="0"/>
          <w:sz w:val="28"/>
          <w:szCs w:val="28"/>
          <w14:ligatures w14:val="none"/>
        </w:rPr>
        <w:t xml:space="preserve"> </w:t>
      </w:r>
      <w:proofErr w:type="spellStart"/>
      <w:r w:rsidRPr="003A6515">
        <w:rPr>
          <w:rFonts w:ascii="Simplified Arabic" w:eastAsia="Times New Roman" w:hAnsi="Simplified Arabic" w:cs="Simplified Arabic"/>
          <w:color w:val="000000"/>
          <w:kern w:val="0"/>
          <w:sz w:val="28"/>
          <w:szCs w:val="28"/>
          <w14:ligatures w14:val="none"/>
        </w:rPr>
        <w:t>survie</w:t>
      </w:r>
      <w:proofErr w:type="spellEnd"/>
      <w:r w:rsidRPr="003A6515">
        <w:rPr>
          <w:rFonts w:ascii="Simplified Arabic" w:eastAsia="Times New Roman" w:hAnsi="Simplified Arabic" w:cs="Simplified Arabic"/>
          <w:color w:val="000000"/>
          <w:kern w:val="0"/>
          <w:sz w:val="28"/>
          <w:szCs w:val="28"/>
          <w14:ligatures w14:val="none"/>
        </w:rPr>
        <w:t xml:space="preserve"> (Essai sur la classification et </w:t>
      </w:r>
      <w:proofErr w:type="spellStart"/>
      <w:r w:rsidRPr="003A6515">
        <w:rPr>
          <w:rFonts w:ascii="Simplified Arabic" w:eastAsia="Times New Roman" w:hAnsi="Simplified Arabic" w:cs="Simplified Arabic"/>
          <w:color w:val="000000"/>
          <w:kern w:val="0"/>
          <w:sz w:val="28"/>
          <w:szCs w:val="28"/>
          <w14:ligatures w14:val="none"/>
        </w:rPr>
        <w:t>l’aménagement</w:t>
      </w:r>
      <w:proofErr w:type="spellEnd"/>
      <w:r w:rsidRPr="003A6515">
        <w:rPr>
          <w:rFonts w:ascii="Simplified Arabic" w:eastAsia="Times New Roman" w:hAnsi="Simplified Arabic" w:cs="Simplified Arabic"/>
          <w:color w:val="000000"/>
          <w:kern w:val="0"/>
          <w:sz w:val="28"/>
          <w:szCs w:val="28"/>
          <w14:ligatures w14:val="none"/>
        </w:rPr>
        <w:t xml:space="preserve"> d’un </w:t>
      </w:r>
      <w:proofErr w:type="spellStart"/>
      <w:r w:rsidRPr="003A6515">
        <w:rPr>
          <w:rFonts w:ascii="Simplified Arabic" w:eastAsia="Times New Roman" w:hAnsi="Simplified Arabic" w:cs="Simplified Arabic"/>
          <w:color w:val="000000"/>
          <w:kern w:val="0"/>
          <w:sz w:val="28"/>
          <w:szCs w:val="28"/>
          <w14:ligatures w14:val="none"/>
        </w:rPr>
        <w:t>système</w:t>
      </w:r>
      <w:proofErr w:type="spellEnd"/>
      <w:r w:rsidRPr="003A6515">
        <w:rPr>
          <w:rFonts w:ascii="Simplified Arabic" w:eastAsia="Times New Roman" w:hAnsi="Simplified Arabic" w:cs="Simplified Arabic"/>
          <w:color w:val="000000"/>
          <w:kern w:val="0"/>
          <w:sz w:val="28"/>
          <w:szCs w:val="28"/>
          <w14:ligatures w14:val="none"/>
        </w:rPr>
        <w:t xml:space="preserve"> </w:t>
      </w:r>
      <w:proofErr w:type="spellStart"/>
      <w:r w:rsidRPr="003A6515">
        <w:rPr>
          <w:rFonts w:ascii="Simplified Arabic" w:eastAsia="Times New Roman" w:hAnsi="Simplified Arabic" w:cs="Simplified Arabic"/>
          <w:color w:val="000000"/>
          <w:kern w:val="0"/>
          <w:sz w:val="28"/>
          <w:szCs w:val="28"/>
          <w14:ligatures w14:val="none"/>
        </w:rPr>
        <w:t>consociatif</w:t>
      </w:r>
      <w:proofErr w:type="spellEnd"/>
      <w:r w:rsidRPr="003A6515">
        <w:rPr>
          <w:rFonts w:ascii="Simplified Arabic" w:eastAsia="Times New Roman" w:hAnsi="Simplified Arabic" w:cs="Simplified Arabic"/>
          <w:color w:val="000000"/>
          <w:kern w:val="0"/>
          <w:sz w:val="28"/>
          <w:szCs w:val="28"/>
          <w14:ligatures w14:val="none"/>
        </w:rPr>
        <w:t xml:space="preserve">), </w:t>
      </w:r>
      <w:proofErr w:type="spellStart"/>
      <w:r w:rsidRPr="003A6515">
        <w:rPr>
          <w:rFonts w:ascii="Simplified Arabic" w:eastAsia="Times New Roman" w:hAnsi="Simplified Arabic" w:cs="Simplified Arabic"/>
          <w:color w:val="000000"/>
          <w:kern w:val="0"/>
          <w:sz w:val="28"/>
          <w:szCs w:val="28"/>
          <w14:ligatures w14:val="none"/>
        </w:rPr>
        <w:t>Beyrouth</w:t>
      </w:r>
      <w:proofErr w:type="spellEnd"/>
      <w:r w:rsidRPr="003A6515">
        <w:rPr>
          <w:rFonts w:ascii="Simplified Arabic" w:eastAsia="Times New Roman" w:hAnsi="Simplified Arabic" w:cs="Simplified Arabic"/>
          <w:color w:val="000000"/>
          <w:kern w:val="0"/>
          <w:sz w:val="28"/>
          <w:szCs w:val="28"/>
          <w14:ligatures w14:val="none"/>
        </w:rPr>
        <w:t xml:space="preserve">, Publications de </w:t>
      </w:r>
      <w:proofErr w:type="spellStart"/>
      <w:r w:rsidRPr="003A6515">
        <w:rPr>
          <w:rFonts w:ascii="Simplified Arabic" w:eastAsia="Times New Roman" w:hAnsi="Simplified Arabic" w:cs="Simplified Arabic"/>
          <w:color w:val="000000"/>
          <w:kern w:val="0"/>
          <w:sz w:val="28"/>
          <w:szCs w:val="28"/>
          <w14:ligatures w14:val="none"/>
        </w:rPr>
        <w:t>l’Université</w:t>
      </w:r>
      <w:proofErr w:type="spellEnd"/>
      <w:r w:rsidRPr="003A6515">
        <w:rPr>
          <w:rFonts w:ascii="Simplified Arabic" w:eastAsia="Times New Roman" w:hAnsi="Simplified Arabic" w:cs="Simplified Arabic"/>
          <w:color w:val="000000"/>
          <w:kern w:val="0"/>
          <w:sz w:val="28"/>
          <w:szCs w:val="28"/>
          <w14:ligatures w14:val="none"/>
        </w:rPr>
        <w:t xml:space="preserve"> </w:t>
      </w:r>
      <w:proofErr w:type="spellStart"/>
      <w:r w:rsidRPr="003A6515">
        <w:rPr>
          <w:rFonts w:ascii="Simplified Arabic" w:eastAsia="Times New Roman" w:hAnsi="Simplified Arabic" w:cs="Simplified Arabic"/>
          <w:color w:val="000000"/>
          <w:kern w:val="0"/>
          <w:sz w:val="28"/>
          <w:szCs w:val="28"/>
          <w14:ligatures w14:val="none"/>
        </w:rPr>
        <w:t>Libanaise</w:t>
      </w:r>
      <w:proofErr w:type="spellEnd"/>
      <w:r w:rsidRPr="003A6515">
        <w:rPr>
          <w:rFonts w:ascii="Simplified Arabic" w:eastAsia="Times New Roman" w:hAnsi="Simplified Arabic" w:cs="Simplified Arabic"/>
          <w:color w:val="000000"/>
          <w:kern w:val="0"/>
          <w:sz w:val="28"/>
          <w:szCs w:val="28"/>
          <w14:ligatures w14:val="none"/>
        </w:rPr>
        <w:t>, 1983, 536 p., pp. 355-407.</w:t>
      </w:r>
      <w:r w:rsidRPr="003A6515">
        <w:rPr>
          <w:rFonts w:ascii="Simplified Arabic" w:eastAsia="Times New Roman" w:hAnsi="Simplified Arabic" w:cs="Simplified Arabic"/>
          <w:color w:val="000000"/>
          <w:kern w:val="0"/>
          <w:sz w:val="28"/>
          <w:szCs w:val="28"/>
          <w14:ligatures w14:val="none"/>
        </w:rPr>
        <w:br/>
        <w:t xml:space="preserve">- </w:t>
      </w:r>
      <w:r w:rsidRPr="003A6515">
        <w:rPr>
          <w:rFonts w:ascii="Simplified Arabic" w:eastAsia="Times New Roman" w:hAnsi="Simplified Arabic" w:cs="Simplified Arabic"/>
          <w:color w:val="000000"/>
          <w:kern w:val="0"/>
          <w:sz w:val="28"/>
          <w:szCs w:val="28"/>
          <w:rtl/>
          <w14:ligatures w14:val="none"/>
        </w:rPr>
        <w:t>احمد زين، "قراءة في واقع الحكومات والوزراء من رياض الصلح حتى رفيق الحريري"، "السفير"، 29/10/1996 وفي كتاب: خليل هندي وانطوان ناشف، الدستور اللبناني قبل الطائف وبعده، بيروت، المؤسسة الحديثة للكتاب، 2000، 768 ص، 735-747</w:t>
      </w:r>
      <w:r w:rsidRPr="003A6515">
        <w:rPr>
          <w:rFonts w:ascii="Simplified Arabic" w:eastAsia="Times New Roman" w:hAnsi="Simplified Arabic" w:cs="Simplified Arabic"/>
          <w:color w:val="000000"/>
          <w:kern w:val="0"/>
          <w:sz w:val="28"/>
          <w:szCs w:val="28"/>
          <w14:ligatures w14:val="none"/>
        </w:rPr>
        <w:t>.</w:t>
      </w:r>
      <w:r w:rsidRPr="003A6515">
        <w:rPr>
          <w:rFonts w:ascii="Simplified Arabic" w:eastAsia="Times New Roman" w:hAnsi="Simplified Arabic" w:cs="Simplified Arabic"/>
          <w:color w:val="000000"/>
          <w:kern w:val="0"/>
          <w:sz w:val="28"/>
          <w:szCs w:val="28"/>
          <w14:ligatures w14:val="none"/>
        </w:rPr>
        <w:br/>
        <w:t xml:space="preserve">- </w:t>
      </w:r>
      <w:r w:rsidRPr="003A6515">
        <w:rPr>
          <w:rFonts w:ascii="Simplified Arabic" w:eastAsia="Times New Roman" w:hAnsi="Simplified Arabic" w:cs="Simplified Arabic"/>
          <w:color w:val="000000"/>
          <w:kern w:val="0"/>
          <w:sz w:val="28"/>
          <w:szCs w:val="28"/>
          <w:rtl/>
          <w14:ligatures w14:val="none"/>
        </w:rPr>
        <w:t>نقولا ناصيف، "تشكيل الحكومات في لبنان"، مداخلة في مؤتمر جامعة البلمند، قسم العلوم السياسية، 7/5/2009</w:t>
      </w:r>
      <w:r w:rsidRPr="003A6515">
        <w:rPr>
          <w:rFonts w:ascii="Simplified Arabic" w:eastAsia="Times New Roman" w:hAnsi="Simplified Arabic" w:cs="Simplified Arabic"/>
          <w:color w:val="000000"/>
          <w:kern w:val="0"/>
          <w:sz w:val="28"/>
          <w:szCs w:val="28"/>
          <w14:ligatures w14:val="none"/>
        </w:rPr>
        <w:t>.</w:t>
      </w:r>
      <w:r w:rsidRPr="003A6515">
        <w:rPr>
          <w:rFonts w:ascii="Simplified Arabic" w:eastAsia="Times New Roman" w:hAnsi="Simplified Arabic" w:cs="Simplified Arabic"/>
          <w:color w:val="000000"/>
          <w:kern w:val="0"/>
          <w:sz w:val="28"/>
          <w:szCs w:val="28"/>
          <w14:ligatures w14:val="none"/>
        </w:rPr>
        <w:br/>
      </w:r>
      <w:r w:rsidRPr="003A6515">
        <w:rPr>
          <w:rFonts w:ascii="Simplified Arabic" w:eastAsia="Times New Roman" w:hAnsi="Simplified Arabic" w:cs="Simplified Arabic"/>
          <w:color w:val="000000"/>
          <w:kern w:val="0"/>
          <w:sz w:val="28"/>
          <w:szCs w:val="28"/>
          <w:rtl/>
          <w14:ligatures w14:val="none"/>
        </w:rPr>
        <w:lastRenderedPageBreak/>
        <w:t>حول مراجع الانظمة البرلمانية المركبة</w:t>
      </w:r>
      <w:r w:rsidRPr="003A6515">
        <w:rPr>
          <w:rFonts w:ascii="Simplified Arabic" w:eastAsia="Times New Roman" w:hAnsi="Simplified Arabic" w:cs="Simplified Arabic"/>
          <w:color w:val="000000"/>
          <w:kern w:val="0"/>
          <w:sz w:val="28"/>
          <w:szCs w:val="28"/>
          <w14:ligatures w14:val="none"/>
        </w:rPr>
        <w:t>:</w:t>
      </w:r>
      <w:r w:rsidRPr="003A6515">
        <w:rPr>
          <w:rFonts w:ascii="Simplified Arabic" w:eastAsia="Times New Roman" w:hAnsi="Simplified Arabic" w:cs="Simplified Arabic"/>
          <w:color w:val="000000"/>
          <w:kern w:val="0"/>
          <w:sz w:val="28"/>
          <w:szCs w:val="28"/>
          <w14:ligatures w14:val="none"/>
        </w:rPr>
        <w:br/>
        <w:t xml:space="preserve">A. </w:t>
      </w:r>
      <w:proofErr w:type="spellStart"/>
      <w:r w:rsidRPr="003A6515">
        <w:rPr>
          <w:rFonts w:ascii="Simplified Arabic" w:eastAsia="Times New Roman" w:hAnsi="Simplified Arabic" w:cs="Simplified Arabic"/>
          <w:color w:val="000000"/>
          <w:kern w:val="0"/>
          <w:sz w:val="28"/>
          <w:szCs w:val="28"/>
          <w14:ligatures w14:val="none"/>
        </w:rPr>
        <w:t>Messarra</w:t>
      </w:r>
      <w:proofErr w:type="spellEnd"/>
      <w:r w:rsidRPr="003A6515">
        <w:rPr>
          <w:rFonts w:ascii="Simplified Arabic" w:eastAsia="Times New Roman" w:hAnsi="Simplified Arabic" w:cs="Simplified Arabic"/>
          <w:color w:val="000000"/>
          <w:kern w:val="0"/>
          <w:sz w:val="28"/>
          <w:szCs w:val="28"/>
          <w14:ligatures w14:val="none"/>
        </w:rPr>
        <w:t xml:space="preserve">, La </w:t>
      </w:r>
      <w:proofErr w:type="spellStart"/>
      <w:r w:rsidRPr="003A6515">
        <w:rPr>
          <w:rFonts w:ascii="Simplified Arabic" w:eastAsia="Times New Roman" w:hAnsi="Simplified Arabic" w:cs="Simplified Arabic"/>
          <w:color w:val="000000"/>
          <w:kern w:val="0"/>
          <w:sz w:val="28"/>
          <w:szCs w:val="28"/>
          <w14:ligatures w14:val="none"/>
        </w:rPr>
        <w:t>gouvernance</w:t>
      </w:r>
      <w:proofErr w:type="spellEnd"/>
      <w:r w:rsidRPr="003A6515">
        <w:rPr>
          <w:rFonts w:ascii="Simplified Arabic" w:eastAsia="Times New Roman" w:hAnsi="Simplified Arabic" w:cs="Simplified Arabic"/>
          <w:color w:val="000000"/>
          <w:kern w:val="0"/>
          <w:sz w:val="28"/>
          <w:szCs w:val="28"/>
          <w14:ligatures w14:val="none"/>
        </w:rPr>
        <w:t xml:space="preserve"> d’un </w:t>
      </w:r>
      <w:proofErr w:type="spellStart"/>
      <w:r w:rsidRPr="003A6515">
        <w:rPr>
          <w:rFonts w:ascii="Simplified Arabic" w:eastAsia="Times New Roman" w:hAnsi="Simplified Arabic" w:cs="Simplified Arabic"/>
          <w:color w:val="000000"/>
          <w:kern w:val="0"/>
          <w:sz w:val="28"/>
          <w:szCs w:val="28"/>
          <w14:ligatures w14:val="none"/>
        </w:rPr>
        <w:t>système</w:t>
      </w:r>
      <w:proofErr w:type="spellEnd"/>
      <w:r w:rsidRPr="003A6515">
        <w:rPr>
          <w:rFonts w:ascii="Simplified Arabic" w:eastAsia="Times New Roman" w:hAnsi="Simplified Arabic" w:cs="Simplified Arabic"/>
          <w:color w:val="000000"/>
          <w:kern w:val="0"/>
          <w:sz w:val="28"/>
          <w:szCs w:val="28"/>
          <w14:ligatures w14:val="none"/>
        </w:rPr>
        <w:t xml:space="preserve"> </w:t>
      </w:r>
      <w:proofErr w:type="spellStart"/>
      <w:r w:rsidRPr="003A6515">
        <w:rPr>
          <w:rFonts w:ascii="Simplified Arabic" w:eastAsia="Times New Roman" w:hAnsi="Simplified Arabic" w:cs="Simplified Arabic"/>
          <w:color w:val="000000"/>
          <w:kern w:val="0"/>
          <w:sz w:val="28"/>
          <w:szCs w:val="28"/>
          <w14:ligatures w14:val="none"/>
        </w:rPr>
        <w:t>consensuel</w:t>
      </w:r>
      <w:proofErr w:type="spellEnd"/>
      <w:r w:rsidRPr="003A6515">
        <w:rPr>
          <w:rFonts w:ascii="Simplified Arabic" w:eastAsia="Times New Roman" w:hAnsi="Simplified Arabic" w:cs="Simplified Arabic"/>
          <w:color w:val="000000"/>
          <w:kern w:val="0"/>
          <w:sz w:val="28"/>
          <w:szCs w:val="28"/>
          <w14:ligatures w14:val="none"/>
        </w:rPr>
        <w:t xml:space="preserve">…, </w:t>
      </w:r>
      <w:proofErr w:type="spellStart"/>
      <w:r w:rsidRPr="003A6515">
        <w:rPr>
          <w:rFonts w:ascii="Simplified Arabic" w:eastAsia="Times New Roman" w:hAnsi="Simplified Arabic" w:cs="Simplified Arabic"/>
          <w:color w:val="000000"/>
          <w:kern w:val="0"/>
          <w:sz w:val="28"/>
          <w:szCs w:val="28"/>
          <w14:ligatures w14:val="none"/>
        </w:rPr>
        <w:t>op.cit</w:t>
      </w:r>
      <w:proofErr w:type="spellEnd"/>
      <w:r w:rsidRPr="003A6515">
        <w:rPr>
          <w:rFonts w:ascii="Simplified Arabic" w:eastAsia="Times New Roman" w:hAnsi="Simplified Arabic" w:cs="Simplified Arabic"/>
          <w:color w:val="000000"/>
          <w:kern w:val="0"/>
          <w:sz w:val="28"/>
          <w:szCs w:val="28"/>
          <w14:ligatures w14:val="none"/>
        </w:rPr>
        <w:t xml:space="preserve">., pp. 61-66, et: Les </w:t>
      </w:r>
      <w:proofErr w:type="spellStart"/>
      <w:r w:rsidRPr="003A6515">
        <w:rPr>
          <w:rFonts w:ascii="Simplified Arabic" w:eastAsia="Times New Roman" w:hAnsi="Simplified Arabic" w:cs="Simplified Arabic"/>
          <w:color w:val="000000"/>
          <w:kern w:val="0"/>
          <w:sz w:val="28"/>
          <w:szCs w:val="28"/>
          <w14:ligatures w14:val="none"/>
        </w:rPr>
        <w:t>systèmes</w:t>
      </w:r>
      <w:proofErr w:type="spellEnd"/>
      <w:r w:rsidRPr="003A6515">
        <w:rPr>
          <w:rFonts w:ascii="Simplified Arabic" w:eastAsia="Times New Roman" w:hAnsi="Simplified Arabic" w:cs="Simplified Arabic"/>
          <w:color w:val="000000"/>
          <w:kern w:val="0"/>
          <w:sz w:val="28"/>
          <w:szCs w:val="28"/>
          <w14:ligatures w14:val="none"/>
        </w:rPr>
        <w:t xml:space="preserve"> </w:t>
      </w:r>
      <w:proofErr w:type="spellStart"/>
      <w:r w:rsidRPr="003A6515">
        <w:rPr>
          <w:rFonts w:ascii="Simplified Arabic" w:eastAsia="Times New Roman" w:hAnsi="Simplified Arabic" w:cs="Simplified Arabic"/>
          <w:color w:val="000000"/>
          <w:kern w:val="0"/>
          <w:sz w:val="28"/>
          <w:szCs w:val="28"/>
          <w14:ligatures w14:val="none"/>
        </w:rPr>
        <w:t>consensuels</w:t>
      </w:r>
      <w:proofErr w:type="spellEnd"/>
      <w:r w:rsidRPr="003A6515">
        <w:rPr>
          <w:rFonts w:ascii="Simplified Arabic" w:eastAsia="Times New Roman" w:hAnsi="Simplified Arabic" w:cs="Simplified Arabic"/>
          <w:color w:val="000000"/>
          <w:kern w:val="0"/>
          <w:sz w:val="28"/>
          <w:szCs w:val="28"/>
          <w14:ligatures w14:val="none"/>
        </w:rPr>
        <w:t>…, op. cit., 3 vol., 2007-2008.</w:t>
      </w:r>
      <w:r w:rsidRPr="003A6515">
        <w:rPr>
          <w:rFonts w:ascii="Simplified Arabic" w:eastAsia="Times New Roman" w:hAnsi="Simplified Arabic" w:cs="Simplified Arabic"/>
          <w:color w:val="000000"/>
          <w:kern w:val="0"/>
          <w:sz w:val="28"/>
          <w:szCs w:val="28"/>
          <w14:ligatures w14:val="none"/>
        </w:rPr>
        <w:br/>
        <w:t xml:space="preserve">(10) </w:t>
      </w:r>
      <w:r w:rsidRPr="003A6515">
        <w:rPr>
          <w:rFonts w:ascii="Simplified Arabic" w:eastAsia="Times New Roman" w:hAnsi="Simplified Arabic" w:cs="Simplified Arabic"/>
          <w:color w:val="000000"/>
          <w:kern w:val="0"/>
          <w:sz w:val="28"/>
          <w:szCs w:val="28"/>
          <w:rtl/>
          <w14:ligatures w14:val="none"/>
        </w:rPr>
        <w:t>بخاصة في القرارات رقم 1/96 تاريخ 20/3/1996، رقم 1/97 تاريخ 12/9/1997، رقم 2/97 تاريخ 12/9/1997، رقم 2/99 تاريخ 24/11/999، رقم 1/2002 تاريخ 31/1/2002، رقم 2/2002 تاريخ 3/7/2002، رقم 3/2002 تاريخ 15/7/2002</w:t>
      </w:r>
      <w:r w:rsidRPr="003A6515">
        <w:rPr>
          <w:rFonts w:ascii="Simplified Arabic" w:eastAsia="Times New Roman" w:hAnsi="Simplified Arabic" w:cs="Simplified Arabic"/>
          <w:color w:val="000000"/>
          <w:kern w:val="0"/>
          <w:sz w:val="28"/>
          <w:szCs w:val="28"/>
          <w14:ligatures w14:val="none"/>
        </w:rPr>
        <w:t>.</w:t>
      </w:r>
      <w:r w:rsidRPr="003A6515">
        <w:rPr>
          <w:rFonts w:ascii="Simplified Arabic" w:eastAsia="Times New Roman" w:hAnsi="Simplified Arabic" w:cs="Simplified Arabic"/>
          <w:color w:val="000000"/>
          <w:kern w:val="0"/>
          <w:sz w:val="28"/>
          <w:szCs w:val="28"/>
          <w14:ligatures w14:val="none"/>
        </w:rPr>
        <w:br/>
        <w:t xml:space="preserve">(11) </w:t>
      </w:r>
      <w:r w:rsidRPr="003A6515">
        <w:rPr>
          <w:rFonts w:ascii="Simplified Arabic" w:eastAsia="Times New Roman" w:hAnsi="Simplified Arabic" w:cs="Simplified Arabic"/>
          <w:color w:val="000000"/>
          <w:kern w:val="0"/>
          <w:sz w:val="28"/>
          <w:szCs w:val="28"/>
          <w:rtl/>
          <w14:ligatures w14:val="none"/>
        </w:rPr>
        <w:t>انطوان مسرّه وربيع قيس (اشراف)، اتفاق الدوحة، بيروت، المؤسسة اللبنانية للسلم الاهلي الدائم والمؤسسة العربية للديمقراطية، المكتبة الشرقية، ايار 2008، 400 ص</w:t>
      </w:r>
      <w:r w:rsidRPr="003A6515">
        <w:rPr>
          <w:rFonts w:ascii="Simplified Arabic" w:eastAsia="Times New Roman" w:hAnsi="Simplified Arabic" w:cs="Simplified Arabic"/>
          <w:color w:val="000000"/>
          <w:kern w:val="0"/>
          <w:sz w:val="28"/>
          <w:szCs w:val="28"/>
          <w14:ligatures w14:val="none"/>
        </w:rPr>
        <w:t>.</w:t>
      </w:r>
      <w:r w:rsidRPr="003A6515">
        <w:rPr>
          <w:rFonts w:ascii="Simplified Arabic" w:eastAsia="Times New Roman" w:hAnsi="Simplified Arabic" w:cs="Simplified Arabic"/>
          <w:color w:val="000000"/>
          <w:kern w:val="0"/>
          <w:sz w:val="28"/>
          <w:szCs w:val="28"/>
          <w14:ligatures w14:val="none"/>
        </w:rPr>
        <w:br/>
        <w:t xml:space="preserve">- </w:t>
      </w:r>
      <w:r w:rsidRPr="003A6515">
        <w:rPr>
          <w:rFonts w:ascii="Simplified Arabic" w:eastAsia="Times New Roman" w:hAnsi="Simplified Arabic" w:cs="Simplified Arabic"/>
          <w:color w:val="000000"/>
          <w:kern w:val="0"/>
          <w:sz w:val="28"/>
          <w:szCs w:val="28"/>
          <w:rtl/>
          <w14:ligatures w14:val="none"/>
        </w:rPr>
        <w:t>ودراسة حول اتفاق الدوحة، انطوان مسرّه، 8/5/2009، 5 ص</w:t>
      </w:r>
      <w:r w:rsidRPr="003A6515">
        <w:rPr>
          <w:rFonts w:ascii="Simplified Arabic" w:eastAsia="Times New Roman" w:hAnsi="Simplified Arabic" w:cs="Simplified Arabic"/>
          <w:color w:val="000000"/>
          <w:kern w:val="0"/>
          <w:sz w:val="28"/>
          <w:szCs w:val="28"/>
          <w14:ligatures w14:val="none"/>
        </w:rPr>
        <w:t>.</w:t>
      </w:r>
      <w:r w:rsidRPr="003A6515">
        <w:rPr>
          <w:rFonts w:ascii="Simplified Arabic" w:eastAsia="Times New Roman" w:hAnsi="Simplified Arabic" w:cs="Simplified Arabic"/>
          <w:color w:val="000000"/>
          <w:kern w:val="0"/>
          <w:sz w:val="28"/>
          <w:szCs w:val="28"/>
          <w14:ligatures w14:val="none"/>
        </w:rPr>
        <w:br/>
        <w:t xml:space="preserve">(•) </w:t>
      </w:r>
      <w:r w:rsidRPr="003A6515">
        <w:rPr>
          <w:rFonts w:ascii="Simplified Arabic" w:eastAsia="Times New Roman" w:hAnsi="Simplified Arabic" w:cs="Simplified Arabic"/>
          <w:color w:val="000000"/>
          <w:kern w:val="0"/>
          <w:sz w:val="28"/>
          <w:szCs w:val="28"/>
          <w:rtl/>
          <w14:ligatures w14:val="none"/>
        </w:rPr>
        <w:t>النص هو موجز وتعريب مداخلة أشمل باللغة الفرنسية خلال مؤتمر دولي في القانون الدستوري المقارن، 2009</w:t>
      </w:r>
      <w:r w:rsidRPr="003A6515">
        <w:rPr>
          <w:rFonts w:ascii="Simplified Arabic" w:eastAsia="Times New Roman" w:hAnsi="Simplified Arabic" w:cs="Simplified Arabic"/>
          <w:color w:val="000000"/>
          <w:kern w:val="0"/>
          <w:sz w:val="28"/>
          <w:szCs w:val="28"/>
          <w14:ligatures w14:val="none"/>
        </w:rPr>
        <w:t>.</w:t>
      </w:r>
    </w:p>
    <w:p w14:paraId="42E64B2A" w14:textId="77777777" w:rsidR="00C1214B" w:rsidRPr="003A6515" w:rsidRDefault="00C1214B" w:rsidP="003A6515">
      <w:pPr>
        <w:bidi/>
        <w:spacing w:before="100" w:beforeAutospacing="1" w:after="100" w:afterAutospacing="1" w:line="240" w:lineRule="auto"/>
        <w:jc w:val="both"/>
        <w:rPr>
          <w:rFonts w:ascii="Simplified Arabic" w:eastAsia="Times New Roman" w:hAnsi="Simplified Arabic" w:cs="Simplified Arabic"/>
          <w:color w:val="000000"/>
          <w:kern w:val="0"/>
          <w:sz w:val="28"/>
          <w:szCs w:val="28"/>
          <w14:ligatures w14:val="none"/>
        </w:rPr>
      </w:pPr>
      <w:r w:rsidRPr="003A6515">
        <w:rPr>
          <w:rFonts w:ascii="Simplified Arabic" w:eastAsia="Times New Roman" w:hAnsi="Simplified Arabic" w:cs="Simplified Arabic"/>
          <w:color w:val="000000"/>
          <w:kern w:val="0"/>
          <w:sz w:val="28"/>
          <w:szCs w:val="28"/>
          <w14:ligatures w14:val="none"/>
        </w:rPr>
        <w:br/>
        <w:t>(</w:t>
      </w:r>
      <w:r w:rsidRPr="003A6515">
        <w:rPr>
          <w:rFonts w:ascii="Simplified Arabic" w:eastAsia="Times New Roman" w:hAnsi="Simplified Arabic" w:cs="Simplified Arabic"/>
          <w:color w:val="000000"/>
          <w:kern w:val="0"/>
          <w:sz w:val="28"/>
          <w:szCs w:val="28"/>
          <w:rtl/>
          <w14:ligatures w14:val="none"/>
        </w:rPr>
        <w:t>استاذ في الجامعة اللبنانية وجامعة القديس يوسف - منسق البرامج في المؤسسة اللبنانية للسلم الاهلي الدائم</w:t>
      </w:r>
      <w:r w:rsidRPr="003A6515">
        <w:rPr>
          <w:rFonts w:ascii="Simplified Arabic" w:eastAsia="Times New Roman" w:hAnsi="Simplified Arabic" w:cs="Simplified Arabic"/>
          <w:color w:val="000000"/>
          <w:kern w:val="0"/>
          <w:sz w:val="28"/>
          <w:szCs w:val="28"/>
          <w14:ligatures w14:val="none"/>
        </w:rPr>
        <w:t>.)</w:t>
      </w:r>
    </w:p>
    <w:p w14:paraId="6622240A" w14:textId="77777777" w:rsidR="003D5279" w:rsidRPr="003A6515" w:rsidRDefault="003D5279" w:rsidP="003A6515">
      <w:pPr>
        <w:rPr>
          <w:rFonts w:ascii="Simplified Arabic" w:hAnsi="Simplified Arabic" w:cs="Simplified Arabic"/>
          <w:sz w:val="28"/>
          <w:szCs w:val="28"/>
        </w:rPr>
      </w:pPr>
    </w:p>
    <w:sectPr w:rsidR="003D5279" w:rsidRPr="003A65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14B"/>
    <w:rsid w:val="003A6515"/>
    <w:rsid w:val="003D5279"/>
    <w:rsid w:val="00C1214B"/>
    <w:rsid w:val="00CD14B3"/>
    <w:rsid w:val="00E70DCD"/>
    <w:rsid w:val="00ED5C24"/>
    <w:rsid w:val="00F368CD"/>
    <w:rsid w:val="00F678C7"/>
    <w:rsid w:val="00FC1A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EC452"/>
  <w15:chartTrackingRefBased/>
  <w15:docId w15:val="{A6581E97-C103-4F72-923E-C7B1B6D1F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21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21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21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21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21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21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21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21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21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21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21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21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21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21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21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21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21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214B"/>
    <w:rPr>
      <w:rFonts w:eastAsiaTheme="majorEastAsia" w:cstheme="majorBidi"/>
      <w:color w:val="272727" w:themeColor="text1" w:themeTint="D8"/>
    </w:rPr>
  </w:style>
  <w:style w:type="paragraph" w:styleId="Title">
    <w:name w:val="Title"/>
    <w:basedOn w:val="Normal"/>
    <w:next w:val="Normal"/>
    <w:link w:val="TitleChar"/>
    <w:uiPriority w:val="10"/>
    <w:qFormat/>
    <w:rsid w:val="00C121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21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21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21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214B"/>
    <w:pPr>
      <w:spacing w:before="160"/>
      <w:jc w:val="center"/>
    </w:pPr>
    <w:rPr>
      <w:i/>
      <w:iCs/>
      <w:color w:val="404040" w:themeColor="text1" w:themeTint="BF"/>
    </w:rPr>
  </w:style>
  <w:style w:type="character" w:customStyle="1" w:styleId="QuoteChar">
    <w:name w:val="Quote Char"/>
    <w:basedOn w:val="DefaultParagraphFont"/>
    <w:link w:val="Quote"/>
    <w:uiPriority w:val="29"/>
    <w:rsid w:val="00C1214B"/>
    <w:rPr>
      <w:i/>
      <w:iCs/>
      <w:color w:val="404040" w:themeColor="text1" w:themeTint="BF"/>
    </w:rPr>
  </w:style>
  <w:style w:type="paragraph" w:styleId="ListParagraph">
    <w:name w:val="List Paragraph"/>
    <w:basedOn w:val="Normal"/>
    <w:uiPriority w:val="34"/>
    <w:qFormat/>
    <w:rsid w:val="00C1214B"/>
    <w:pPr>
      <w:ind w:left="720"/>
      <w:contextualSpacing/>
    </w:pPr>
  </w:style>
  <w:style w:type="character" w:styleId="IntenseEmphasis">
    <w:name w:val="Intense Emphasis"/>
    <w:basedOn w:val="DefaultParagraphFont"/>
    <w:uiPriority w:val="21"/>
    <w:qFormat/>
    <w:rsid w:val="00C1214B"/>
    <w:rPr>
      <w:i/>
      <w:iCs/>
      <w:color w:val="0F4761" w:themeColor="accent1" w:themeShade="BF"/>
    </w:rPr>
  </w:style>
  <w:style w:type="paragraph" w:styleId="IntenseQuote">
    <w:name w:val="Intense Quote"/>
    <w:basedOn w:val="Normal"/>
    <w:next w:val="Normal"/>
    <w:link w:val="IntenseQuoteChar"/>
    <w:uiPriority w:val="30"/>
    <w:qFormat/>
    <w:rsid w:val="00C121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214B"/>
    <w:rPr>
      <w:i/>
      <w:iCs/>
      <w:color w:val="0F4761" w:themeColor="accent1" w:themeShade="BF"/>
    </w:rPr>
  </w:style>
  <w:style w:type="character" w:styleId="IntenseReference">
    <w:name w:val="Intense Reference"/>
    <w:basedOn w:val="DefaultParagraphFont"/>
    <w:uiPriority w:val="32"/>
    <w:qFormat/>
    <w:rsid w:val="00C121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124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1609</Words>
  <Characters>9175</Characters>
  <Application>Microsoft Office Word</Application>
  <DocSecurity>0</DocSecurity>
  <Lines>76</Lines>
  <Paragraphs>21</Paragraphs>
  <ScaleCrop>false</ScaleCrop>
  <Company/>
  <LinksUpToDate>false</LinksUpToDate>
  <CharactersWithSpaces>10763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2</cp:revision>
  <dcterms:created xsi:type="dcterms:W3CDTF">2024-07-26T07:46:00Z</dcterms:created>
  <dcterms:modified xsi:type="dcterms:W3CDTF">2024-08-22T03:44:00Z</dcterms:modified>
</cp:coreProperties>
</file>