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9C24C" w14:textId="77777777" w:rsidR="009C2EAA" w:rsidRPr="008D0EF5" w:rsidRDefault="009C2EAA" w:rsidP="009C2EAA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8D0EF5">
        <w:rPr>
          <w:b/>
          <w:bCs/>
          <w:sz w:val="24"/>
          <w:szCs w:val="24"/>
          <w:u w:val="single"/>
        </w:rPr>
        <w:t>SYLLABUS: PUBLIC POLICY</w:t>
      </w:r>
    </w:p>
    <w:p w14:paraId="1B3FCE14" w14:textId="77777777" w:rsidR="009C2EAA" w:rsidRPr="008D0EF5" w:rsidRDefault="009C2EAA" w:rsidP="009C2EAA">
      <w:pPr>
        <w:spacing w:line="240" w:lineRule="auto"/>
        <w:rPr>
          <w:sz w:val="24"/>
          <w:szCs w:val="24"/>
        </w:rPr>
      </w:pPr>
    </w:p>
    <w:p w14:paraId="79D1A177" w14:textId="77777777" w:rsidR="009C2EAA" w:rsidRPr="008D0EF5" w:rsidRDefault="009C2EAA" w:rsidP="009C2EAA">
      <w:pPr>
        <w:spacing w:line="240" w:lineRule="auto"/>
        <w:rPr>
          <w:b/>
          <w:bCs/>
          <w:sz w:val="24"/>
          <w:szCs w:val="24"/>
        </w:rPr>
      </w:pPr>
      <w:r w:rsidRPr="008D0EF5">
        <w:rPr>
          <w:b/>
          <w:bCs/>
          <w:sz w:val="24"/>
          <w:szCs w:val="24"/>
        </w:rPr>
        <w:t>Dr. Amal Saad</w:t>
      </w:r>
    </w:p>
    <w:p w14:paraId="7A2C4804" w14:textId="77777777" w:rsidR="009C2EAA" w:rsidRPr="008D0EF5" w:rsidRDefault="009C2EAA" w:rsidP="009C2EAA">
      <w:pPr>
        <w:spacing w:line="240" w:lineRule="auto"/>
        <w:rPr>
          <w:b/>
          <w:bCs/>
          <w:sz w:val="24"/>
          <w:szCs w:val="24"/>
        </w:rPr>
      </w:pPr>
      <w:r w:rsidRPr="008D0EF5">
        <w:rPr>
          <w:b/>
          <w:bCs/>
          <w:sz w:val="24"/>
          <w:szCs w:val="24"/>
        </w:rPr>
        <w:t>February 2016</w:t>
      </w:r>
    </w:p>
    <w:p w14:paraId="0FD3AFFA" w14:textId="77777777" w:rsidR="009C2EAA" w:rsidRPr="008D0EF5" w:rsidRDefault="009C2EAA" w:rsidP="009C2EAA">
      <w:pPr>
        <w:spacing w:line="240" w:lineRule="auto"/>
        <w:rPr>
          <w:b/>
          <w:bCs/>
          <w:sz w:val="24"/>
          <w:szCs w:val="24"/>
        </w:rPr>
      </w:pPr>
      <w:r w:rsidRPr="008D0EF5">
        <w:rPr>
          <w:b/>
          <w:bCs/>
          <w:sz w:val="24"/>
          <w:szCs w:val="24"/>
        </w:rPr>
        <w:t xml:space="preserve">E-mail: </w:t>
      </w:r>
      <w:hyperlink r:id="rId5" w:history="1">
        <w:r w:rsidR="006657D9" w:rsidRPr="008546E8">
          <w:rPr>
            <w:rStyle w:val="Hyperlink"/>
            <w:b/>
            <w:bCs/>
            <w:sz w:val="24"/>
            <w:szCs w:val="24"/>
          </w:rPr>
          <w:t>amalsaad.lb@gmail.com</w:t>
        </w:r>
      </w:hyperlink>
      <w:bookmarkStart w:id="0" w:name="_GoBack"/>
      <w:bookmarkEnd w:id="0"/>
    </w:p>
    <w:p w14:paraId="4712BA4C" w14:textId="77777777" w:rsidR="003A5C58" w:rsidRDefault="003A5C58" w:rsidP="003D737A">
      <w:pPr>
        <w:spacing w:line="240" w:lineRule="auto"/>
        <w:rPr>
          <w:b/>
          <w:bCs/>
          <w:sz w:val="24"/>
          <w:szCs w:val="24"/>
          <w:u w:val="single"/>
        </w:rPr>
      </w:pPr>
    </w:p>
    <w:p w14:paraId="3481E375" w14:textId="77777777" w:rsidR="009C2EAA" w:rsidRPr="008D0EF5" w:rsidRDefault="009C2EAA" w:rsidP="003A5C58">
      <w:pPr>
        <w:spacing w:line="240" w:lineRule="auto"/>
        <w:rPr>
          <w:b/>
          <w:bCs/>
          <w:sz w:val="24"/>
          <w:szCs w:val="24"/>
          <w:u w:val="single"/>
        </w:rPr>
      </w:pPr>
      <w:r w:rsidRPr="008D0EF5">
        <w:rPr>
          <w:b/>
          <w:bCs/>
          <w:sz w:val="24"/>
          <w:szCs w:val="24"/>
          <w:u w:val="single"/>
        </w:rPr>
        <w:t>Course Description</w:t>
      </w:r>
      <w:r w:rsidR="003A5C58">
        <w:rPr>
          <w:b/>
          <w:bCs/>
          <w:sz w:val="24"/>
          <w:szCs w:val="24"/>
          <w:u w:val="single"/>
        </w:rPr>
        <w:t xml:space="preserve"> </w:t>
      </w:r>
    </w:p>
    <w:p w14:paraId="75FFBDEB" w14:textId="77777777" w:rsidR="009066D5" w:rsidRDefault="0002514A" w:rsidP="001B1F8A">
      <w:pPr>
        <w:spacing w:line="360" w:lineRule="auto"/>
        <w:rPr>
          <w:sz w:val="24"/>
          <w:szCs w:val="24"/>
        </w:rPr>
      </w:pPr>
      <w:r w:rsidRPr="008D0EF5">
        <w:rPr>
          <w:sz w:val="24"/>
          <w:szCs w:val="24"/>
        </w:rPr>
        <w:t xml:space="preserve">This course </w:t>
      </w:r>
      <w:r w:rsidR="003D737A" w:rsidRPr="008D0EF5">
        <w:rPr>
          <w:sz w:val="24"/>
          <w:szCs w:val="24"/>
        </w:rPr>
        <w:t xml:space="preserve">provides an introduction to the process of public decision-making in western liberal democracies, and explains how policy-makers formulate and implement </w:t>
      </w:r>
      <w:r w:rsidR="00737A29" w:rsidRPr="008D0EF5">
        <w:rPr>
          <w:sz w:val="24"/>
          <w:szCs w:val="24"/>
        </w:rPr>
        <w:t xml:space="preserve">public policies. </w:t>
      </w:r>
      <w:r w:rsidR="009066D5" w:rsidRPr="008D0EF5">
        <w:rPr>
          <w:sz w:val="24"/>
          <w:szCs w:val="24"/>
        </w:rPr>
        <w:t xml:space="preserve">The main theories of decision-making are reviewed as well as the role of </w:t>
      </w:r>
      <w:r w:rsidR="00E61FF4" w:rsidRPr="008D0EF5">
        <w:rPr>
          <w:sz w:val="24"/>
          <w:szCs w:val="24"/>
        </w:rPr>
        <w:t>official and unofficial</w:t>
      </w:r>
      <w:r w:rsidR="009066D5" w:rsidRPr="008D0EF5">
        <w:rPr>
          <w:sz w:val="24"/>
          <w:szCs w:val="24"/>
        </w:rPr>
        <w:t xml:space="preserve"> actors</w:t>
      </w:r>
      <w:r w:rsidR="003235C0" w:rsidRPr="008D0EF5">
        <w:rPr>
          <w:sz w:val="24"/>
          <w:szCs w:val="24"/>
        </w:rPr>
        <w:t>—particularly, the power of economic elites--</w:t>
      </w:r>
      <w:r w:rsidR="009066D5" w:rsidRPr="008D0EF5">
        <w:rPr>
          <w:sz w:val="24"/>
          <w:szCs w:val="24"/>
        </w:rPr>
        <w:t xml:space="preserve"> in </w:t>
      </w:r>
      <w:r w:rsidR="00005518" w:rsidRPr="008D0EF5">
        <w:rPr>
          <w:sz w:val="24"/>
          <w:szCs w:val="24"/>
        </w:rPr>
        <w:t xml:space="preserve">the </w:t>
      </w:r>
      <w:r w:rsidR="009066D5" w:rsidRPr="008D0EF5">
        <w:rPr>
          <w:sz w:val="24"/>
          <w:szCs w:val="24"/>
        </w:rPr>
        <w:t>policy</w:t>
      </w:r>
      <w:r w:rsidR="00005518" w:rsidRPr="008D0EF5">
        <w:rPr>
          <w:sz w:val="24"/>
          <w:szCs w:val="24"/>
        </w:rPr>
        <w:t>-making</w:t>
      </w:r>
      <w:r w:rsidR="009066D5" w:rsidRPr="008D0EF5">
        <w:rPr>
          <w:sz w:val="24"/>
          <w:szCs w:val="24"/>
        </w:rPr>
        <w:t xml:space="preserve"> </w:t>
      </w:r>
      <w:r w:rsidR="00005518" w:rsidRPr="008D0EF5">
        <w:rPr>
          <w:sz w:val="24"/>
          <w:szCs w:val="24"/>
        </w:rPr>
        <w:t xml:space="preserve">process </w:t>
      </w:r>
      <w:r w:rsidR="009066D5" w:rsidRPr="008D0EF5">
        <w:rPr>
          <w:sz w:val="24"/>
          <w:szCs w:val="24"/>
        </w:rPr>
        <w:t>as they seek to influence public policy</w:t>
      </w:r>
      <w:r w:rsidR="008D0EF5" w:rsidRPr="008D0EF5">
        <w:rPr>
          <w:sz w:val="24"/>
          <w:szCs w:val="24"/>
        </w:rPr>
        <w:t xml:space="preserve">. </w:t>
      </w:r>
      <w:r w:rsidR="00005518" w:rsidRPr="008D0EF5">
        <w:rPr>
          <w:sz w:val="24"/>
          <w:szCs w:val="24"/>
        </w:rPr>
        <w:t xml:space="preserve"> </w:t>
      </w:r>
      <w:r w:rsidR="003235C0" w:rsidRPr="008D0EF5">
        <w:rPr>
          <w:sz w:val="24"/>
          <w:szCs w:val="24"/>
        </w:rPr>
        <w:t xml:space="preserve">Students will study the different types of policies as well as the process by which those policies are designed and how their outcomes are evaluated. </w:t>
      </w:r>
      <w:r w:rsidR="003A5C58">
        <w:rPr>
          <w:sz w:val="24"/>
          <w:szCs w:val="24"/>
        </w:rPr>
        <w:t xml:space="preserve"> By the end of course students should be able to be able to: understand what </w:t>
      </w:r>
      <w:r w:rsidR="001B1F8A">
        <w:rPr>
          <w:sz w:val="24"/>
          <w:szCs w:val="24"/>
        </w:rPr>
        <w:t>public policy is</w:t>
      </w:r>
      <w:r w:rsidR="003A5C58">
        <w:rPr>
          <w:sz w:val="24"/>
          <w:szCs w:val="24"/>
        </w:rPr>
        <w:t>, know how decisions are made</w:t>
      </w:r>
      <w:r w:rsidR="001B1F8A">
        <w:rPr>
          <w:sz w:val="24"/>
          <w:szCs w:val="24"/>
        </w:rPr>
        <w:t xml:space="preserve"> as well as </w:t>
      </w:r>
      <w:r w:rsidR="003A5C58">
        <w:rPr>
          <w:sz w:val="24"/>
          <w:szCs w:val="24"/>
        </w:rPr>
        <w:t xml:space="preserve">the theories which explain policy-making, and </w:t>
      </w:r>
      <w:r w:rsidR="001B1F8A">
        <w:rPr>
          <w:sz w:val="24"/>
          <w:szCs w:val="24"/>
        </w:rPr>
        <w:t xml:space="preserve">be familiar with </w:t>
      </w:r>
      <w:r w:rsidR="003A5C58">
        <w:rPr>
          <w:sz w:val="24"/>
          <w:szCs w:val="24"/>
        </w:rPr>
        <w:t xml:space="preserve">the key stages in the policy process. </w:t>
      </w:r>
    </w:p>
    <w:p w14:paraId="6F25C5F9" w14:textId="77777777" w:rsidR="0013139B" w:rsidRPr="00724D08" w:rsidRDefault="00724D08" w:rsidP="00724D08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</w:t>
      </w:r>
      <w:r w:rsidRPr="00724D08">
        <w:rPr>
          <w:b/>
          <w:bCs/>
          <w:sz w:val="24"/>
          <w:szCs w:val="24"/>
          <w:u w:val="single"/>
        </w:rPr>
        <w:t xml:space="preserve">ourse </w:t>
      </w:r>
      <w:r>
        <w:rPr>
          <w:b/>
          <w:bCs/>
          <w:sz w:val="24"/>
          <w:szCs w:val="24"/>
          <w:u w:val="single"/>
        </w:rPr>
        <w:t>O</w:t>
      </w:r>
      <w:r w:rsidRPr="00724D08">
        <w:rPr>
          <w:b/>
          <w:bCs/>
          <w:sz w:val="24"/>
          <w:szCs w:val="24"/>
          <w:u w:val="single"/>
        </w:rPr>
        <w:t>utline</w:t>
      </w:r>
    </w:p>
    <w:p w14:paraId="1728C6FD" w14:textId="77777777" w:rsidR="00B92DC7" w:rsidRPr="008D0EF5" w:rsidRDefault="00B92DC7" w:rsidP="008D0EF5">
      <w:pPr>
        <w:spacing w:line="360" w:lineRule="auto"/>
        <w:rPr>
          <w:sz w:val="24"/>
          <w:szCs w:val="24"/>
        </w:rPr>
      </w:pPr>
    </w:p>
    <w:p w14:paraId="1266902F" w14:textId="77777777" w:rsidR="00B92DC7" w:rsidRPr="008D0EF5" w:rsidRDefault="00B92DC7" w:rsidP="0000551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</w:rPr>
      </w:pPr>
      <w:r w:rsidRPr="008D0EF5">
        <w:rPr>
          <w:b/>
          <w:bCs/>
          <w:sz w:val="24"/>
          <w:szCs w:val="24"/>
          <w:u w:val="single"/>
        </w:rPr>
        <w:t>What is Public Policy</w:t>
      </w:r>
      <w:r w:rsidR="00E450F1" w:rsidRPr="008D0EF5">
        <w:rPr>
          <w:b/>
          <w:bCs/>
          <w:sz w:val="24"/>
          <w:szCs w:val="24"/>
          <w:u w:val="single"/>
        </w:rPr>
        <w:t xml:space="preserve"> and Why do we Study it</w:t>
      </w:r>
      <w:r w:rsidRPr="008D0EF5">
        <w:rPr>
          <w:b/>
          <w:bCs/>
          <w:sz w:val="24"/>
          <w:szCs w:val="24"/>
          <w:u w:val="single"/>
        </w:rPr>
        <w:t>?</w:t>
      </w:r>
      <w:r w:rsidR="006C7904" w:rsidRPr="008D0EF5">
        <w:rPr>
          <w:b/>
          <w:bCs/>
          <w:sz w:val="24"/>
          <w:szCs w:val="24"/>
        </w:rPr>
        <w:t xml:space="preserve"> </w:t>
      </w:r>
      <w:r w:rsidR="006C7904" w:rsidRPr="008D0EF5">
        <w:rPr>
          <w:sz w:val="24"/>
          <w:szCs w:val="24"/>
        </w:rPr>
        <w:t>(</w:t>
      </w:r>
      <w:r w:rsidR="006C7904" w:rsidRPr="00F07C1E">
        <w:rPr>
          <w:b/>
          <w:bCs/>
          <w:sz w:val="24"/>
          <w:szCs w:val="24"/>
        </w:rPr>
        <w:t>Birkland, pp.3-15</w:t>
      </w:r>
      <w:r w:rsidR="006C7904" w:rsidRPr="008D0EF5">
        <w:rPr>
          <w:sz w:val="24"/>
          <w:szCs w:val="24"/>
        </w:rPr>
        <w:t>)</w:t>
      </w:r>
    </w:p>
    <w:p w14:paraId="03B61E5D" w14:textId="77777777" w:rsidR="00096005" w:rsidRPr="008D0EF5" w:rsidRDefault="00096005" w:rsidP="00005518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7CB78D9A" w14:textId="77777777" w:rsidR="00096005" w:rsidRPr="008D0EF5" w:rsidRDefault="006C7904" w:rsidP="0000551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u w:val="single"/>
        </w:rPr>
      </w:pPr>
      <w:r w:rsidRPr="008D0EF5">
        <w:rPr>
          <w:b/>
          <w:bCs/>
          <w:sz w:val="24"/>
          <w:szCs w:val="24"/>
          <w:u w:val="single"/>
        </w:rPr>
        <w:t xml:space="preserve">Defining Major Concepts </w:t>
      </w:r>
      <w:r w:rsidRPr="008D0EF5">
        <w:rPr>
          <w:b/>
          <w:bCs/>
          <w:sz w:val="24"/>
          <w:szCs w:val="24"/>
        </w:rPr>
        <w:t>(Cochran, pp.5-16)</w:t>
      </w:r>
    </w:p>
    <w:p w14:paraId="28C05983" w14:textId="77777777" w:rsidR="006C7904" w:rsidRPr="008D0EF5" w:rsidRDefault="006C7904" w:rsidP="00005518">
      <w:pPr>
        <w:pStyle w:val="ListParagraph"/>
        <w:spacing w:line="240" w:lineRule="auto"/>
        <w:rPr>
          <w:b/>
          <w:bCs/>
          <w:sz w:val="24"/>
          <w:szCs w:val="24"/>
        </w:rPr>
      </w:pPr>
    </w:p>
    <w:p w14:paraId="7636C723" w14:textId="77777777" w:rsidR="006C7904" w:rsidRPr="008D0EF5" w:rsidRDefault="006C7904" w:rsidP="0000551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Models of the policy process</w:t>
      </w:r>
    </w:p>
    <w:p w14:paraId="2E826DAC" w14:textId="77777777" w:rsidR="006C7904" w:rsidRPr="008D0EF5" w:rsidRDefault="006C7904" w:rsidP="0000551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Policy analysis</w:t>
      </w:r>
    </w:p>
    <w:p w14:paraId="5CB61EF2" w14:textId="77777777" w:rsidR="006C7904" w:rsidRPr="008D0EF5" w:rsidRDefault="006C7904" w:rsidP="0000551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Stages of policy development</w:t>
      </w:r>
    </w:p>
    <w:p w14:paraId="51CE2459" w14:textId="77777777" w:rsidR="00A03082" w:rsidRPr="008D0EF5" w:rsidRDefault="006C7904" w:rsidP="00005518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Aspects of policy evaluation</w:t>
      </w:r>
    </w:p>
    <w:p w14:paraId="6C553C87" w14:textId="77777777" w:rsidR="00A03082" w:rsidRPr="008D0EF5" w:rsidRDefault="00A03082" w:rsidP="00005518">
      <w:pPr>
        <w:pStyle w:val="ListParagraph"/>
        <w:spacing w:line="240" w:lineRule="auto"/>
        <w:ind w:left="1800"/>
        <w:rPr>
          <w:sz w:val="24"/>
          <w:szCs w:val="24"/>
        </w:rPr>
      </w:pPr>
    </w:p>
    <w:p w14:paraId="1CFFEADA" w14:textId="77777777" w:rsidR="00512586" w:rsidRPr="008D0EF5" w:rsidRDefault="00A03082" w:rsidP="0000551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u w:val="single"/>
        </w:rPr>
      </w:pPr>
      <w:r w:rsidRPr="008D0EF5">
        <w:rPr>
          <w:b/>
          <w:bCs/>
          <w:sz w:val="24"/>
          <w:szCs w:val="24"/>
          <w:u w:val="single"/>
        </w:rPr>
        <w:t>Official Actors and their Roles in Policy-Making</w:t>
      </w:r>
      <w:r w:rsidR="0083075A" w:rsidRPr="008D0EF5">
        <w:rPr>
          <w:b/>
          <w:bCs/>
          <w:sz w:val="24"/>
          <w:szCs w:val="24"/>
          <w:u w:val="single"/>
        </w:rPr>
        <w:t xml:space="preserve"> </w:t>
      </w:r>
      <w:r w:rsidR="0083075A" w:rsidRPr="008D0EF5">
        <w:rPr>
          <w:b/>
          <w:bCs/>
          <w:sz w:val="24"/>
          <w:szCs w:val="24"/>
        </w:rPr>
        <w:t>(Birkland, pp.92-123)</w:t>
      </w:r>
    </w:p>
    <w:p w14:paraId="20E15E93" w14:textId="77777777" w:rsidR="00A03082" w:rsidRPr="008D0EF5" w:rsidRDefault="00A03082" w:rsidP="0000551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Legislature</w:t>
      </w:r>
    </w:p>
    <w:p w14:paraId="00F5FBC8" w14:textId="77777777" w:rsidR="00A03082" w:rsidRPr="008D0EF5" w:rsidRDefault="00A03082" w:rsidP="0000551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Executive branch</w:t>
      </w:r>
    </w:p>
    <w:p w14:paraId="77C8DAFB" w14:textId="77777777" w:rsidR="00A03082" w:rsidRPr="008D0EF5" w:rsidRDefault="00A03082" w:rsidP="0000551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Judiciary</w:t>
      </w:r>
    </w:p>
    <w:p w14:paraId="6F85B948" w14:textId="77777777" w:rsidR="00A03082" w:rsidRPr="008D0EF5" w:rsidRDefault="00A03082" w:rsidP="0000551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u w:val="single"/>
        </w:rPr>
      </w:pPr>
      <w:r w:rsidRPr="008D0EF5">
        <w:rPr>
          <w:b/>
          <w:bCs/>
          <w:sz w:val="24"/>
          <w:szCs w:val="24"/>
          <w:u w:val="single"/>
        </w:rPr>
        <w:lastRenderedPageBreak/>
        <w:t>Unofficial Actors and their Roles in Public Policy</w:t>
      </w:r>
      <w:r w:rsidR="0083075A" w:rsidRPr="008D0EF5">
        <w:rPr>
          <w:b/>
          <w:bCs/>
          <w:sz w:val="24"/>
          <w:szCs w:val="24"/>
          <w:u w:val="single"/>
        </w:rPr>
        <w:t xml:space="preserve"> </w:t>
      </w:r>
      <w:r w:rsidR="0083075A" w:rsidRPr="008D0EF5">
        <w:rPr>
          <w:b/>
          <w:bCs/>
          <w:sz w:val="24"/>
          <w:szCs w:val="24"/>
        </w:rPr>
        <w:t>(Birkland, pp.130-158)</w:t>
      </w:r>
    </w:p>
    <w:p w14:paraId="7821EC53" w14:textId="77777777" w:rsidR="0083075A" w:rsidRPr="008D0EF5" w:rsidRDefault="00A03082" w:rsidP="0000551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Individual Citizens</w:t>
      </w:r>
    </w:p>
    <w:p w14:paraId="48741F04" w14:textId="77777777" w:rsidR="0083075A" w:rsidRPr="008D0EF5" w:rsidRDefault="00A03082" w:rsidP="0000551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Interest Groups</w:t>
      </w:r>
    </w:p>
    <w:p w14:paraId="29D6C7D4" w14:textId="77777777" w:rsidR="0083075A" w:rsidRPr="008D0EF5" w:rsidRDefault="00A03082" w:rsidP="0000551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Social Movements and Mobilization</w:t>
      </w:r>
    </w:p>
    <w:p w14:paraId="2FBCCEA8" w14:textId="77777777" w:rsidR="0083075A" w:rsidRPr="008D0EF5" w:rsidRDefault="00A03082" w:rsidP="0000551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Types of Interest Groups</w:t>
      </w:r>
    </w:p>
    <w:p w14:paraId="7950D72C" w14:textId="77777777" w:rsidR="0083075A" w:rsidRPr="008D0EF5" w:rsidRDefault="00A03082" w:rsidP="0000551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Political Parties</w:t>
      </w:r>
    </w:p>
    <w:p w14:paraId="2D5BB284" w14:textId="77777777" w:rsidR="0083075A" w:rsidRPr="008D0EF5" w:rsidRDefault="00A03082" w:rsidP="0000551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Think Tanks and Other Research Organizations</w:t>
      </w:r>
    </w:p>
    <w:p w14:paraId="31DC2B6D" w14:textId="77777777" w:rsidR="0083075A" w:rsidRPr="008D0EF5" w:rsidRDefault="00A03082" w:rsidP="0000551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Communications Media</w:t>
      </w:r>
    </w:p>
    <w:p w14:paraId="667AB449" w14:textId="77777777" w:rsidR="00A03082" w:rsidRPr="008D0EF5" w:rsidRDefault="00A03082" w:rsidP="0000551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Subgovernments, Issue Networks, and Domains</w:t>
      </w:r>
    </w:p>
    <w:p w14:paraId="0C633D7F" w14:textId="77777777" w:rsidR="0083075A" w:rsidRPr="008D0EF5" w:rsidRDefault="0083075A" w:rsidP="00005518">
      <w:pPr>
        <w:pStyle w:val="ListParagraph"/>
        <w:spacing w:line="240" w:lineRule="auto"/>
        <w:ind w:left="1800"/>
        <w:rPr>
          <w:sz w:val="24"/>
          <w:szCs w:val="24"/>
        </w:rPr>
      </w:pPr>
    </w:p>
    <w:p w14:paraId="563AF6F8" w14:textId="77777777" w:rsidR="0083075A" w:rsidRPr="008D0EF5" w:rsidRDefault="0083075A" w:rsidP="0000551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u w:val="single"/>
        </w:rPr>
      </w:pPr>
      <w:r w:rsidRPr="008D0EF5">
        <w:rPr>
          <w:b/>
          <w:bCs/>
          <w:sz w:val="24"/>
          <w:szCs w:val="24"/>
          <w:u w:val="single"/>
        </w:rPr>
        <w:t xml:space="preserve">Agenda Setting, Power, and Interest Groups </w:t>
      </w:r>
      <w:r w:rsidRPr="008D0EF5">
        <w:rPr>
          <w:sz w:val="24"/>
          <w:szCs w:val="24"/>
        </w:rPr>
        <w:t>(Birkland, pp.</w:t>
      </w:r>
      <w:r w:rsidR="0034271B" w:rsidRPr="008D0EF5">
        <w:rPr>
          <w:sz w:val="24"/>
          <w:szCs w:val="24"/>
        </w:rPr>
        <w:t>168-178)</w:t>
      </w:r>
    </w:p>
    <w:p w14:paraId="2F216D06" w14:textId="77777777" w:rsidR="0083075A" w:rsidRPr="008D0EF5" w:rsidRDefault="0083075A" w:rsidP="0000551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Agenda Setting</w:t>
      </w:r>
    </w:p>
    <w:p w14:paraId="30604C5B" w14:textId="77777777" w:rsidR="0083075A" w:rsidRPr="008D0EF5" w:rsidRDefault="0083075A" w:rsidP="0000551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The Idea of Political Power</w:t>
      </w:r>
    </w:p>
    <w:p w14:paraId="795E1C57" w14:textId="77777777" w:rsidR="0083075A" w:rsidRPr="008D0EF5" w:rsidRDefault="0083075A" w:rsidP="0000551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Groups and Power in Public Policy</w:t>
      </w:r>
    </w:p>
    <w:p w14:paraId="2A723B47" w14:textId="77777777" w:rsidR="0034271B" w:rsidRPr="008D0EF5" w:rsidRDefault="0034271B" w:rsidP="00005518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Academic study: “Testing Theories of American Politics: Elites, Interest Groups, and Average Citizens” (article)</w:t>
      </w:r>
    </w:p>
    <w:p w14:paraId="7B58EE6D" w14:textId="77777777" w:rsidR="00736182" w:rsidRPr="008D0EF5" w:rsidRDefault="00736182" w:rsidP="00005518">
      <w:pPr>
        <w:pStyle w:val="ListParagraph"/>
        <w:spacing w:line="240" w:lineRule="auto"/>
        <w:ind w:left="1800"/>
        <w:rPr>
          <w:sz w:val="24"/>
          <w:szCs w:val="24"/>
        </w:rPr>
      </w:pPr>
    </w:p>
    <w:p w14:paraId="1DBFD16C" w14:textId="77777777" w:rsidR="00331201" w:rsidRPr="008D0EF5" w:rsidRDefault="0034271B" w:rsidP="00005518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D0EF5">
        <w:rPr>
          <w:b/>
          <w:bCs/>
          <w:sz w:val="24"/>
          <w:szCs w:val="24"/>
          <w:u w:val="single"/>
        </w:rPr>
        <w:t xml:space="preserve">Policies and Policy Types </w:t>
      </w:r>
      <w:r w:rsidRPr="008D0EF5">
        <w:rPr>
          <w:b/>
          <w:bCs/>
          <w:sz w:val="24"/>
          <w:szCs w:val="24"/>
        </w:rPr>
        <w:t>(Birkland, pp.</w:t>
      </w:r>
      <w:r w:rsidR="00736182" w:rsidRPr="008D0EF5">
        <w:rPr>
          <w:b/>
          <w:bCs/>
          <w:sz w:val="24"/>
          <w:szCs w:val="24"/>
        </w:rPr>
        <w:t>202-226)</w:t>
      </w:r>
    </w:p>
    <w:p w14:paraId="62D1DF98" w14:textId="77777777" w:rsidR="00331201" w:rsidRPr="008D0EF5" w:rsidRDefault="00331201" w:rsidP="00005518">
      <w:pPr>
        <w:pStyle w:val="ListParagraph"/>
        <w:spacing w:line="240" w:lineRule="auto"/>
        <w:ind w:left="1080"/>
        <w:rPr>
          <w:sz w:val="24"/>
          <w:szCs w:val="24"/>
        </w:rPr>
      </w:pPr>
      <w:r w:rsidRPr="008D0EF5">
        <w:rPr>
          <w:sz w:val="24"/>
          <w:szCs w:val="24"/>
        </w:rPr>
        <w:t xml:space="preserve">               </w:t>
      </w:r>
      <w:r w:rsidRPr="008D0EF5">
        <w:rPr>
          <w:b/>
          <w:bCs/>
          <w:sz w:val="24"/>
          <w:szCs w:val="24"/>
        </w:rPr>
        <w:t>Policy Types</w:t>
      </w:r>
      <w:r w:rsidRPr="008D0EF5">
        <w:rPr>
          <w:sz w:val="24"/>
          <w:szCs w:val="24"/>
        </w:rPr>
        <w:t>:</w:t>
      </w:r>
    </w:p>
    <w:p w14:paraId="287BAF60" w14:textId="77777777" w:rsidR="003444F5" w:rsidRPr="008D0EF5" w:rsidRDefault="003444F5" w:rsidP="0000551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Distributive Policies</w:t>
      </w:r>
    </w:p>
    <w:p w14:paraId="2C03B198" w14:textId="77777777" w:rsidR="003444F5" w:rsidRPr="008D0EF5" w:rsidRDefault="003444F5" w:rsidP="0000551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Regulatory Policies</w:t>
      </w:r>
    </w:p>
    <w:p w14:paraId="24C0E525" w14:textId="77777777" w:rsidR="003444F5" w:rsidRPr="008D0EF5" w:rsidRDefault="003444F5" w:rsidP="0000551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Redistributive Policies</w:t>
      </w:r>
    </w:p>
    <w:p w14:paraId="17237683" w14:textId="77777777" w:rsidR="003444F5" w:rsidRPr="008D0EF5" w:rsidRDefault="003444F5" w:rsidP="0000551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Substantive and Procedural Policies</w:t>
      </w:r>
    </w:p>
    <w:p w14:paraId="468650AA" w14:textId="77777777" w:rsidR="00331201" w:rsidRPr="008D0EF5" w:rsidRDefault="00331201" w:rsidP="00005518">
      <w:pPr>
        <w:pStyle w:val="ListParagraph"/>
        <w:spacing w:line="240" w:lineRule="auto"/>
        <w:ind w:left="1800"/>
        <w:rPr>
          <w:b/>
          <w:bCs/>
          <w:sz w:val="24"/>
          <w:szCs w:val="24"/>
        </w:rPr>
      </w:pPr>
      <w:r w:rsidRPr="008D0EF5">
        <w:rPr>
          <w:b/>
          <w:bCs/>
          <w:sz w:val="24"/>
          <w:szCs w:val="24"/>
        </w:rPr>
        <w:t>Other Policy Typologies:</w:t>
      </w:r>
    </w:p>
    <w:p w14:paraId="29D151C4" w14:textId="77777777" w:rsidR="003444F5" w:rsidRPr="008D0EF5" w:rsidRDefault="003444F5" w:rsidP="0000551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Material and Symbolic Policies</w:t>
      </w:r>
    </w:p>
    <w:p w14:paraId="5E3A9508" w14:textId="77777777" w:rsidR="003444F5" w:rsidRPr="008D0EF5" w:rsidRDefault="003444F5" w:rsidP="0000551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Public versus Private Goods</w:t>
      </w:r>
    </w:p>
    <w:p w14:paraId="08744307" w14:textId="77777777" w:rsidR="003444F5" w:rsidRPr="008D0EF5" w:rsidRDefault="003444F5" w:rsidP="0000551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Liberal and Conservative Policies</w:t>
      </w:r>
    </w:p>
    <w:p w14:paraId="6F3C2554" w14:textId="77777777" w:rsidR="003444F5" w:rsidRPr="008D0EF5" w:rsidRDefault="003444F5" w:rsidP="00005518">
      <w:pPr>
        <w:pStyle w:val="ListParagraph"/>
        <w:spacing w:line="240" w:lineRule="auto"/>
        <w:ind w:left="1800"/>
        <w:rPr>
          <w:sz w:val="24"/>
          <w:szCs w:val="24"/>
        </w:rPr>
      </w:pPr>
    </w:p>
    <w:p w14:paraId="7170F3C9" w14:textId="77777777" w:rsidR="003444F5" w:rsidRPr="008D0EF5" w:rsidRDefault="003444F5" w:rsidP="0000551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u w:val="single"/>
        </w:rPr>
      </w:pPr>
      <w:r w:rsidRPr="008D0EF5">
        <w:rPr>
          <w:b/>
          <w:bCs/>
          <w:sz w:val="24"/>
          <w:szCs w:val="24"/>
          <w:u w:val="single"/>
        </w:rPr>
        <w:t xml:space="preserve">Policy Design, Policy Tools, and Decisions </w:t>
      </w:r>
      <w:r w:rsidRPr="008D0EF5">
        <w:rPr>
          <w:b/>
          <w:bCs/>
          <w:sz w:val="24"/>
          <w:szCs w:val="24"/>
        </w:rPr>
        <w:t>(Birkland, pp.228-259)</w:t>
      </w:r>
    </w:p>
    <w:p w14:paraId="154551FE" w14:textId="77777777" w:rsidR="003444F5" w:rsidRPr="008D0EF5" w:rsidRDefault="003444F5" w:rsidP="0000551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Preparing to design policies</w:t>
      </w:r>
    </w:p>
    <w:p w14:paraId="1F674D60" w14:textId="77777777" w:rsidR="003444F5" w:rsidRPr="008D0EF5" w:rsidRDefault="003444F5" w:rsidP="0000551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Policy tools</w:t>
      </w:r>
    </w:p>
    <w:p w14:paraId="59101605" w14:textId="77777777" w:rsidR="003444F5" w:rsidRPr="008D0EF5" w:rsidRDefault="003444F5" w:rsidP="0000551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Theories of decision-making</w:t>
      </w:r>
    </w:p>
    <w:p w14:paraId="592995DB" w14:textId="77777777" w:rsidR="00331201" w:rsidRPr="008D0EF5" w:rsidRDefault="00331201" w:rsidP="00005518">
      <w:pPr>
        <w:pStyle w:val="ListParagraph"/>
        <w:spacing w:line="240" w:lineRule="auto"/>
        <w:ind w:left="1800"/>
        <w:rPr>
          <w:sz w:val="24"/>
          <w:szCs w:val="24"/>
        </w:rPr>
      </w:pPr>
    </w:p>
    <w:p w14:paraId="2B66DCCF" w14:textId="77777777" w:rsidR="003444F5" w:rsidRPr="008D0EF5" w:rsidRDefault="00331201" w:rsidP="00005518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4"/>
          <w:szCs w:val="24"/>
          <w:u w:val="single"/>
        </w:rPr>
      </w:pPr>
      <w:r w:rsidRPr="008D0EF5">
        <w:rPr>
          <w:b/>
          <w:bCs/>
          <w:sz w:val="24"/>
          <w:szCs w:val="24"/>
          <w:u w:val="single"/>
        </w:rPr>
        <w:t xml:space="preserve">Policy Implementation, Failure, and Learning </w:t>
      </w:r>
      <w:r w:rsidRPr="008D0EF5">
        <w:rPr>
          <w:b/>
          <w:bCs/>
          <w:sz w:val="24"/>
          <w:szCs w:val="24"/>
        </w:rPr>
        <w:t>(Birkland, pp.263-283)</w:t>
      </w:r>
    </w:p>
    <w:p w14:paraId="2431BA68" w14:textId="77777777" w:rsidR="00861F02" w:rsidRPr="008D0EF5" w:rsidRDefault="00331201" w:rsidP="00005518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The Implementation of Public Policies</w:t>
      </w:r>
    </w:p>
    <w:p w14:paraId="22C8ED04" w14:textId="77777777" w:rsidR="00331201" w:rsidRPr="008D0EF5" w:rsidRDefault="00331201" w:rsidP="00005518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Approaches to the Study of Implementation:</w:t>
      </w:r>
    </w:p>
    <w:p w14:paraId="11398600" w14:textId="77777777" w:rsidR="00331201" w:rsidRPr="008D0EF5" w:rsidRDefault="00331201" w:rsidP="00005518">
      <w:pPr>
        <w:pStyle w:val="ListParagraph"/>
        <w:spacing w:line="240" w:lineRule="auto"/>
        <w:ind w:left="1800"/>
        <w:rPr>
          <w:sz w:val="24"/>
          <w:szCs w:val="24"/>
        </w:rPr>
      </w:pPr>
      <w:r w:rsidRPr="008D0EF5">
        <w:rPr>
          <w:sz w:val="24"/>
          <w:szCs w:val="24"/>
        </w:rPr>
        <w:t>Top-Down Approaches to Implementation</w:t>
      </w:r>
    </w:p>
    <w:p w14:paraId="66D675C7" w14:textId="77777777" w:rsidR="00331201" w:rsidRPr="008D0EF5" w:rsidRDefault="00331201" w:rsidP="00005518">
      <w:pPr>
        <w:pStyle w:val="ListParagraph"/>
        <w:spacing w:line="240" w:lineRule="auto"/>
        <w:ind w:left="1800"/>
        <w:rPr>
          <w:sz w:val="24"/>
          <w:szCs w:val="24"/>
        </w:rPr>
      </w:pPr>
      <w:r w:rsidRPr="008D0EF5">
        <w:rPr>
          <w:sz w:val="24"/>
          <w:szCs w:val="24"/>
        </w:rPr>
        <w:t>Bottom-Up Approaches to Implementation</w:t>
      </w:r>
    </w:p>
    <w:p w14:paraId="4C7153F2" w14:textId="77777777" w:rsidR="00331201" w:rsidRPr="008D0EF5" w:rsidRDefault="00331201" w:rsidP="00005518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Synthesis: A Third Generation of Implementation Research</w:t>
      </w:r>
    </w:p>
    <w:p w14:paraId="32AE4009" w14:textId="77777777" w:rsidR="00331201" w:rsidRPr="008D0EF5" w:rsidRDefault="00331201" w:rsidP="00005518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Policy Failure, and Learning from It</w:t>
      </w:r>
    </w:p>
    <w:p w14:paraId="61DB59EE" w14:textId="77777777" w:rsidR="00331201" w:rsidRPr="00AA3C93" w:rsidRDefault="00331201" w:rsidP="00AA3C93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8D0EF5">
        <w:rPr>
          <w:sz w:val="24"/>
          <w:szCs w:val="24"/>
        </w:rPr>
        <w:t>Types of Learning</w:t>
      </w:r>
      <w:r w:rsidRPr="00AA3C93">
        <w:rPr>
          <w:sz w:val="24"/>
          <w:szCs w:val="24"/>
        </w:rPr>
        <w:t xml:space="preserve">          </w:t>
      </w:r>
    </w:p>
    <w:p w14:paraId="3715F64C" w14:textId="77777777" w:rsidR="00A61BA4" w:rsidRPr="008D0EF5" w:rsidRDefault="00A61BA4" w:rsidP="00005518">
      <w:pPr>
        <w:spacing w:line="240" w:lineRule="auto"/>
        <w:ind w:left="720"/>
        <w:rPr>
          <w:b/>
          <w:bCs/>
          <w:sz w:val="24"/>
          <w:szCs w:val="24"/>
          <w:u w:val="single"/>
        </w:rPr>
      </w:pPr>
    </w:p>
    <w:sectPr w:rsidR="00A61BA4" w:rsidRPr="008D0EF5" w:rsidSect="00135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954"/>
    <w:multiLevelType w:val="hybridMultilevel"/>
    <w:tmpl w:val="F774C6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425CB9"/>
    <w:multiLevelType w:val="hybridMultilevel"/>
    <w:tmpl w:val="D08AC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436A51"/>
    <w:multiLevelType w:val="hybridMultilevel"/>
    <w:tmpl w:val="B4828EEA"/>
    <w:lvl w:ilvl="0" w:tplc="A06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B2056"/>
    <w:multiLevelType w:val="hybridMultilevel"/>
    <w:tmpl w:val="56042C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B666BB"/>
    <w:multiLevelType w:val="hybridMultilevel"/>
    <w:tmpl w:val="B516B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14352A"/>
    <w:multiLevelType w:val="hybridMultilevel"/>
    <w:tmpl w:val="94366F16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21DE7A52"/>
    <w:multiLevelType w:val="hybridMultilevel"/>
    <w:tmpl w:val="EA0A31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3507628"/>
    <w:multiLevelType w:val="hybridMultilevel"/>
    <w:tmpl w:val="4D482340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8">
    <w:nsid w:val="259743D8"/>
    <w:multiLevelType w:val="hybridMultilevel"/>
    <w:tmpl w:val="DA3CDB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5E629BE"/>
    <w:multiLevelType w:val="hybridMultilevel"/>
    <w:tmpl w:val="2EA8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65A80"/>
    <w:multiLevelType w:val="hybridMultilevel"/>
    <w:tmpl w:val="37AC30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E4B797A"/>
    <w:multiLevelType w:val="hybridMultilevel"/>
    <w:tmpl w:val="12AE1A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2514DA"/>
    <w:multiLevelType w:val="hybridMultilevel"/>
    <w:tmpl w:val="2FF2C7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95803F6"/>
    <w:multiLevelType w:val="hybridMultilevel"/>
    <w:tmpl w:val="EEE8E6DA"/>
    <w:lvl w:ilvl="0" w:tplc="8FB82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62436D"/>
    <w:multiLevelType w:val="hybridMultilevel"/>
    <w:tmpl w:val="C80613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1E50B89"/>
    <w:multiLevelType w:val="hybridMultilevel"/>
    <w:tmpl w:val="6240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3FB"/>
    <w:multiLevelType w:val="hybridMultilevel"/>
    <w:tmpl w:val="529A6A92"/>
    <w:lvl w:ilvl="0" w:tplc="6C465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51FA9"/>
    <w:multiLevelType w:val="hybridMultilevel"/>
    <w:tmpl w:val="B14E6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E724DB0"/>
    <w:multiLevelType w:val="hybridMultilevel"/>
    <w:tmpl w:val="1E9C9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B258F"/>
    <w:multiLevelType w:val="hybridMultilevel"/>
    <w:tmpl w:val="375AEF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4E836EB"/>
    <w:multiLevelType w:val="hybridMultilevel"/>
    <w:tmpl w:val="3664E8F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77793F54"/>
    <w:multiLevelType w:val="hybridMultilevel"/>
    <w:tmpl w:val="C62C28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3"/>
  </w:num>
  <w:num w:numId="5">
    <w:abstractNumId w:val="1"/>
  </w:num>
  <w:num w:numId="6">
    <w:abstractNumId w:val="19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14"/>
  </w:num>
  <w:num w:numId="12">
    <w:abstractNumId w:val="15"/>
  </w:num>
  <w:num w:numId="13">
    <w:abstractNumId w:val="4"/>
  </w:num>
  <w:num w:numId="14">
    <w:abstractNumId w:val="8"/>
  </w:num>
  <w:num w:numId="15">
    <w:abstractNumId w:val="10"/>
  </w:num>
  <w:num w:numId="16">
    <w:abstractNumId w:val="17"/>
  </w:num>
  <w:num w:numId="17">
    <w:abstractNumId w:val="21"/>
  </w:num>
  <w:num w:numId="18">
    <w:abstractNumId w:val="9"/>
  </w:num>
  <w:num w:numId="19">
    <w:abstractNumId w:val="20"/>
  </w:num>
  <w:num w:numId="20">
    <w:abstractNumId w:val="6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02514A"/>
    <w:rsid w:val="00005518"/>
    <w:rsid w:val="0002514A"/>
    <w:rsid w:val="00092AE4"/>
    <w:rsid w:val="00096005"/>
    <w:rsid w:val="00100510"/>
    <w:rsid w:val="0013139B"/>
    <w:rsid w:val="001352E0"/>
    <w:rsid w:val="00156E44"/>
    <w:rsid w:val="001B1F8A"/>
    <w:rsid w:val="003235C0"/>
    <w:rsid w:val="00331201"/>
    <w:rsid w:val="0034271B"/>
    <w:rsid w:val="003444F5"/>
    <w:rsid w:val="003A5C58"/>
    <w:rsid w:val="003D737A"/>
    <w:rsid w:val="00512586"/>
    <w:rsid w:val="00606BE5"/>
    <w:rsid w:val="006657D9"/>
    <w:rsid w:val="006C7904"/>
    <w:rsid w:val="00724D08"/>
    <w:rsid w:val="00736182"/>
    <w:rsid w:val="00737A29"/>
    <w:rsid w:val="007D3831"/>
    <w:rsid w:val="0083075A"/>
    <w:rsid w:val="00861F02"/>
    <w:rsid w:val="008D06FD"/>
    <w:rsid w:val="008D0EF5"/>
    <w:rsid w:val="009066D5"/>
    <w:rsid w:val="009C2EAA"/>
    <w:rsid w:val="00A03082"/>
    <w:rsid w:val="00A10630"/>
    <w:rsid w:val="00A61BA4"/>
    <w:rsid w:val="00AA3C93"/>
    <w:rsid w:val="00B92DC7"/>
    <w:rsid w:val="00BC77F0"/>
    <w:rsid w:val="00E450F1"/>
    <w:rsid w:val="00E61FF4"/>
    <w:rsid w:val="00EF62AB"/>
    <w:rsid w:val="00F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E0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D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E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5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malsaad.lb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2</Pages>
  <Words>390</Words>
  <Characters>2228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21</cp:revision>
  <dcterms:created xsi:type="dcterms:W3CDTF">2016-01-27T17:03:00Z</dcterms:created>
  <dcterms:modified xsi:type="dcterms:W3CDTF">2020-03-17T14:04:00Z</dcterms:modified>
</cp:coreProperties>
</file>