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9686D" w14:textId="77777777" w:rsidR="001352E0" w:rsidRDefault="00914461" w:rsidP="00914461">
      <w:pPr>
        <w:jc w:val="center"/>
        <w:rPr>
          <w:b/>
          <w:bCs/>
          <w:u w:val="single"/>
        </w:rPr>
      </w:pPr>
      <w:r>
        <w:rPr>
          <w:b/>
          <w:bCs/>
          <w:u w:val="single"/>
        </w:rPr>
        <w:t>DIPLOMATIC AND CONSULAR RELATIONS</w:t>
      </w:r>
    </w:p>
    <w:p w14:paraId="6EB7FD0E" w14:textId="77777777" w:rsidR="00F16761" w:rsidRDefault="00F16761" w:rsidP="00F16761">
      <w:pPr>
        <w:rPr>
          <w:b/>
          <w:bCs/>
        </w:rPr>
      </w:pPr>
      <w:r>
        <w:rPr>
          <w:b/>
          <w:bCs/>
        </w:rPr>
        <w:t xml:space="preserve">Dr. Amal </w:t>
      </w:r>
      <w:proofErr w:type="spellStart"/>
      <w:r>
        <w:rPr>
          <w:b/>
          <w:bCs/>
        </w:rPr>
        <w:t>Saad</w:t>
      </w:r>
      <w:proofErr w:type="spellEnd"/>
    </w:p>
    <w:p w14:paraId="2373EBA9" w14:textId="77777777" w:rsidR="00F16761" w:rsidRDefault="009779E3" w:rsidP="00F16761">
      <w:pPr>
        <w:rPr>
          <w:b/>
          <w:bCs/>
        </w:rPr>
      </w:pPr>
      <w:hyperlink r:id="rId5" w:history="1">
        <w:r>
          <w:rPr>
            <w:rStyle w:val="Hyperlink"/>
            <w:b/>
            <w:bCs/>
          </w:rPr>
          <w:t>amalsaad.lb@gmail.com</w:t>
        </w:r>
        <w:bookmarkStart w:id="0" w:name="_GoBack"/>
        <w:bookmarkEnd w:id="0"/>
      </w:hyperlink>
    </w:p>
    <w:p w14:paraId="312489B0" w14:textId="77777777" w:rsidR="00F16761" w:rsidRDefault="00F16761" w:rsidP="00F16761">
      <w:pPr>
        <w:rPr>
          <w:b/>
          <w:bCs/>
          <w:u w:val="single"/>
        </w:rPr>
      </w:pPr>
      <w:r>
        <w:rPr>
          <w:b/>
          <w:bCs/>
          <w:u w:val="single"/>
        </w:rPr>
        <w:t>Course Description</w:t>
      </w:r>
    </w:p>
    <w:p w14:paraId="61C2EFDD" w14:textId="77777777" w:rsidR="00914461" w:rsidRPr="00C551D0" w:rsidRDefault="00F16761" w:rsidP="00C551D0">
      <w:pPr>
        <w:rPr>
          <w:b/>
          <w:bCs/>
          <w:u w:val="single"/>
        </w:rPr>
      </w:pPr>
      <w:r w:rsidRPr="00F16761">
        <w:t xml:space="preserve">This course covers </w:t>
      </w:r>
      <w:r>
        <w:t xml:space="preserve">the main </w:t>
      </w:r>
      <w:r w:rsidRPr="00F16761">
        <w:t>functions</w:t>
      </w:r>
      <w:r>
        <w:t xml:space="preserve"> and</w:t>
      </w:r>
      <w:r w:rsidRPr="00F16761">
        <w:t xml:space="preserve"> procedures of diplomatic and consular services</w:t>
      </w:r>
      <w:r>
        <w:t xml:space="preserve">. The diplomatic laws and practices that govern diplomatic and consular relations are examined in detail, covering a wide range of topics and concepts including:  </w:t>
      </w:r>
      <w:r w:rsidRPr="00F16761">
        <w:t>the establishment and conduct of diplomatic relations, the categories of diplomatic missions, the legal position in international law of Heads of State, Heads of Government, Ministers and diplomatic agents, the diplomatic corps, status and functions of diplomatic missions, duties of diplomatic missions, diplomatic asylum, members of the diplomatic mission, diplomatic inviolability, diplomatic privileges and immunities, consular status and functions, and consular privileges and immunities</w:t>
      </w:r>
      <w:r w:rsidR="00EF3BE7">
        <w:t>, and the law of treaties between nations</w:t>
      </w:r>
      <w:r w:rsidRPr="00F16761">
        <w:t>.</w:t>
      </w:r>
      <w:r w:rsidR="00EF3BE7">
        <w:t xml:space="preserve"> Both old and new case studies will be used as examples to illustrate the application or misapplication of various concepts and laws.</w:t>
      </w:r>
    </w:p>
    <w:p w14:paraId="0E78E3B4" w14:textId="77777777" w:rsidR="00914461" w:rsidRDefault="00914461" w:rsidP="00914461">
      <w:pPr>
        <w:rPr>
          <w:b/>
          <w:bCs/>
          <w:u w:val="single"/>
        </w:rPr>
      </w:pPr>
      <w:r>
        <w:rPr>
          <w:b/>
          <w:bCs/>
          <w:u w:val="single"/>
        </w:rPr>
        <w:t>Course Outline</w:t>
      </w:r>
    </w:p>
    <w:p w14:paraId="4EC431E1" w14:textId="77777777" w:rsidR="00914461" w:rsidRPr="00D33E79" w:rsidRDefault="00D33E79" w:rsidP="00777487">
      <w:pPr>
        <w:pStyle w:val="ListParagraph"/>
        <w:numPr>
          <w:ilvl w:val="0"/>
          <w:numId w:val="1"/>
        </w:numPr>
        <w:rPr>
          <w:b/>
          <w:bCs/>
          <w:u w:val="single"/>
        </w:rPr>
      </w:pPr>
      <w:r w:rsidRPr="00D33E79">
        <w:rPr>
          <w:b/>
          <w:bCs/>
          <w:u w:val="single"/>
        </w:rPr>
        <w:t xml:space="preserve">History of diplomacy </w:t>
      </w:r>
      <w:r>
        <w:rPr>
          <w:b/>
          <w:bCs/>
        </w:rPr>
        <w:t>(Sen, p.3-7</w:t>
      </w:r>
      <w:r w:rsidR="00777487">
        <w:rPr>
          <w:b/>
          <w:bCs/>
        </w:rPr>
        <w:t xml:space="preserve">+ Eileen </w:t>
      </w:r>
      <w:proofErr w:type="spellStart"/>
      <w:r w:rsidR="00777487">
        <w:rPr>
          <w:b/>
          <w:bCs/>
        </w:rPr>
        <w:t>Denza</w:t>
      </w:r>
      <w:proofErr w:type="spellEnd"/>
      <w:r w:rsidR="00777487">
        <w:rPr>
          <w:b/>
          <w:bCs/>
        </w:rPr>
        <w:t xml:space="preserve"> “</w:t>
      </w:r>
      <w:r w:rsidR="00777487" w:rsidRPr="00777487">
        <w:rPr>
          <w:b/>
          <w:bCs/>
        </w:rPr>
        <w:t>Vienna Convention On Diplomatic Relations</w:t>
      </w:r>
      <w:r>
        <w:rPr>
          <w:b/>
          <w:bCs/>
        </w:rPr>
        <w:t>)</w:t>
      </w:r>
    </w:p>
    <w:p w14:paraId="57BA5523" w14:textId="77777777" w:rsidR="00D33E79" w:rsidRDefault="00D33E79" w:rsidP="00D33E79">
      <w:pPr>
        <w:pStyle w:val="ListParagraph"/>
        <w:numPr>
          <w:ilvl w:val="0"/>
          <w:numId w:val="1"/>
        </w:numPr>
        <w:rPr>
          <w:b/>
          <w:bCs/>
          <w:u w:val="single"/>
        </w:rPr>
      </w:pPr>
      <w:r w:rsidRPr="00D33E79">
        <w:rPr>
          <w:b/>
          <w:bCs/>
          <w:u w:val="single"/>
        </w:rPr>
        <w:t>Diplo</w:t>
      </w:r>
      <w:r>
        <w:rPr>
          <w:b/>
          <w:bCs/>
          <w:u w:val="single"/>
        </w:rPr>
        <w:t>m</w:t>
      </w:r>
      <w:r w:rsidR="001B5433">
        <w:rPr>
          <w:b/>
          <w:bCs/>
          <w:u w:val="single"/>
        </w:rPr>
        <w:t>acy in G</w:t>
      </w:r>
      <w:r w:rsidRPr="00D33E79">
        <w:rPr>
          <w:b/>
          <w:bCs/>
          <w:u w:val="single"/>
        </w:rPr>
        <w:t>eneral</w:t>
      </w:r>
      <w:r>
        <w:rPr>
          <w:b/>
          <w:bCs/>
          <w:u w:val="single"/>
        </w:rPr>
        <w:t xml:space="preserve"> </w:t>
      </w:r>
    </w:p>
    <w:p w14:paraId="2260F5BC" w14:textId="77777777" w:rsidR="00D33E79" w:rsidRPr="00822E0B" w:rsidRDefault="00D33E79" w:rsidP="007F6B02">
      <w:pPr>
        <w:pStyle w:val="ListParagraph"/>
        <w:numPr>
          <w:ilvl w:val="0"/>
          <w:numId w:val="2"/>
        </w:numPr>
      </w:pPr>
      <w:r w:rsidRPr="00D33E79">
        <w:t>Privileges and immunities</w:t>
      </w:r>
      <w:r>
        <w:t xml:space="preserve"> of the head of a foreign state</w:t>
      </w:r>
      <w:r w:rsidR="00E6107D">
        <w:t xml:space="preserve"> (</w:t>
      </w:r>
      <w:proofErr w:type="spellStart"/>
      <w:r w:rsidR="00E6107D">
        <w:t>Satow</w:t>
      </w:r>
      <w:proofErr w:type="spellEnd"/>
      <w:r w:rsidR="00E6107D">
        <w:t>, pp.9-11</w:t>
      </w:r>
      <w:r w:rsidR="00777487">
        <w:t xml:space="preserve"> +</w:t>
      </w:r>
      <w:r w:rsidR="00822E0B" w:rsidRPr="00822E0B">
        <w:t xml:space="preserve"> </w:t>
      </w:r>
      <w:r w:rsidR="00822E0B">
        <w:t>“</w:t>
      </w:r>
      <w:r w:rsidR="00822E0B" w:rsidRPr="00822E0B">
        <w:t>Imm</w:t>
      </w:r>
      <w:r w:rsidR="00822E0B">
        <w:t>unity for International Crimes?</w:t>
      </w:r>
      <w:r w:rsidR="007F6B02">
        <w:t>”</w:t>
      </w:r>
      <w:r w:rsidR="00822E0B">
        <w:t>)</w:t>
      </w:r>
    </w:p>
    <w:p w14:paraId="7CBFF4DA" w14:textId="77777777" w:rsidR="00D33E79" w:rsidRPr="00822E0B" w:rsidRDefault="00D33E79" w:rsidP="00D33E79">
      <w:pPr>
        <w:pStyle w:val="ListParagraph"/>
        <w:numPr>
          <w:ilvl w:val="0"/>
          <w:numId w:val="2"/>
        </w:numPr>
        <w:rPr>
          <w:b/>
          <w:bCs/>
          <w:u w:val="single"/>
        </w:rPr>
      </w:pPr>
      <w:r w:rsidRPr="00D33E79">
        <w:t>The minister for foreign aff</w:t>
      </w:r>
      <w:r>
        <w:t>airs</w:t>
      </w:r>
      <w:r w:rsidR="00E6107D">
        <w:t xml:space="preserve"> (</w:t>
      </w:r>
      <w:proofErr w:type="spellStart"/>
      <w:r w:rsidR="00E6107D">
        <w:t>Satow</w:t>
      </w:r>
      <w:proofErr w:type="spellEnd"/>
      <w:r w:rsidR="00E6107D">
        <w:t>, pp.12-19)</w:t>
      </w:r>
    </w:p>
    <w:p w14:paraId="6B213AF1" w14:textId="77777777" w:rsidR="00E6107D" w:rsidRPr="00290A9C" w:rsidRDefault="00D33E79" w:rsidP="00E6107D">
      <w:pPr>
        <w:pStyle w:val="ListParagraph"/>
        <w:numPr>
          <w:ilvl w:val="0"/>
          <w:numId w:val="2"/>
        </w:numPr>
        <w:rPr>
          <w:b/>
          <w:bCs/>
          <w:u w:val="single"/>
        </w:rPr>
      </w:pPr>
      <w:r w:rsidRPr="00D33E79">
        <w:t xml:space="preserve">The language and </w:t>
      </w:r>
      <w:r w:rsidR="00E6107D">
        <w:t>forms of diplomatic intercourse</w:t>
      </w:r>
      <w:r w:rsidR="0024375E">
        <w:t xml:space="preserve"> (</w:t>
      </w:r>
      <w:proofErr w:type="spellStart"/>
      <w:r w:rsidR="0024375E">
        <w:t>Satow</w:t>
      </w:r>
      <w:proofErr w:type="spellEnd"/>
      <w:r w:rsidR="0024375E">
        <w:t>, pp.40-41</w:t>
      </w:r>
      <w:r w:rsidR="00C2367D">
        <w:t>; 49-52</w:t>
      </w:r>
      <w:r w:rsidR="0024375E">
        <w:t>)</w:t>
      </w:r>
    </w:p>
    <w:p w14:paraId="74DF112E" w14:textId="77777777" w:rsidR="00290A9C" w:rsidRPr="00290A9C" w:rsidRDefault="00290A9C" w:rsidP="001B5433">
      <w:pPr>
        <w:pStyle w:val="ListParagraph"/>
        <w:numPr>
          <w:ilvl w:val="0"/>
          <w:numId w:val="1"/>
        </w:numPr>
      </w:pPr>
      <w:r w:rsidRPr="00290A9C">
        <w:rPr>
          <w:b/>
          <w:bCs/>
          <w:u w:val="single"/>
        </w:rPr>
        <w:t>Establis</w:t>
      </w:r>
      <w:r>
        <w:rPr>
          <w:b/>
          <w:bCs/>
          <w:u w:val="single"/>
        </w:rPr>
        <w:t xml:space="preserve">hment </w:t>
      </w:r>
      <w:r w:rsidR="001B5433">
        <w:rPr>
          <w:b/>
          <w:bCs/>
          <w:u w:val="single"/>
        </w:rPr>
        <w:t>a</w:t>
      </w:r>
      <w:r>
        <w:rPr>
          <w:b/>
          <w:bCs/>
          <w:u w:val="single"/>
        </w:rPr>
        <w:t xml:space="preserve">nd Conduct </w:t>
      </w:r>
      <w:r w:rsidR="001B5433">
        <w:rPr>
          <w:b/>
          <w:bCs/>
          <w:u w:val="single"/>
        </w:rPr>
        <w:t>o</w:t>
      </w:r>
      <w:r>
        <w:rPr>
          <w:b/>
          <w:bCs/>
          <w:u w:val="single"/>
        </w:rPr>
        <w:t xml:space="preserve">f Diplomatic </w:t>
      </w:r>
      <w:r w:rsidRPr="00290A9C">
        <w:rPr>
          <w:b/>
          <w:bCs/>
          <w:u w:val="single"/>
        </w:rPr>
        <w:t>Relations</w:t>
      </w:r>
      <w:r>
        <w:rPr>
          <w:b/>
          <w:bCs/>
          <w:u w:val="single"/>
        </w:rPr>
        <w:t xml:space="preserve"> </w:t>
      </w:r>
      <w:r w:rsidRPr="00290A9C">
        <w:rPr>
          <w:b/>
          <w:bCs/>
        </w:rPr>
        <w:t>(Sen, pp.15-45)</w:t>
      </w:r>
    </w:p>
    <w:p w14:paraId="2CA305A0" w14:textId="77777777" w:rsidR="00847C43" w:rsidRDefault="00290A9C" w:rsidP="00290A9C">
      <w:pPr>
        <w:pStyle w:val="ListParagraph"/>
        <w:numPr>
          <w:ilvl w:val="0"/>
          <w:numId w:val="3"/>
        </w:numPr>
      </w:pPr>
      <w:r w:rsidRPr="00290A9C">
        <w:t xml:space="preserve">Opening of diplomatic relations </w:t>
      </w:r>
    </w:p>
    <w:p w14:paraId="051BA4F8" w14:textId="77777777" w:rsidR="00290A9C" w:rsidRDefault="00290A9C" w:rsidP="00290A9C">
      <w:pPr>
        <w:pStyle w:val="ListParagraph"/>
        <w:numPr>
          <w:ilvl w:val="0"/>
          <w:numId w:val="3"/>
        </w:numPr>
      </w:pPr>
      <w:r w:rsidRPr="00290A9C">
        <w:t xml:space="preserve">Classes </w:t>
      </w:r>
      <w:r>
        <w:t>of diplomatic agents</w:t>
      </w:r>
    </w:p>
    <w:p w14:paraId="10946968" w14:textId="77777777" w:rsidR="00290A9C" w:rsidRDefault="00290A9C" w:rsidP="00290A9C">
      <w:pPr>
        <w:pStyle w:val="ListParagraph"/>
        <w:numPr>
          <w:ilvl w:val="0"/>
          <w:numId w:val="3"/>
        </w:numPr>
      </w:pPr>
      <w:r w:rsidRPr="00290A9C">
        <w:t>Concurrent acc</w:t>
      </w:r>
      <w:r>
        <w:t>reditation of diplomatic agents</w:t>
      </w:r>
    </w:p>
    <w:p w14:paraId="289C6DCF" w14:textId="77777777" w:rsidR="00290A9C" w:rsidRDefault="00290A9C" w:rsidP="00290A9C">
      <w:pPr>
        <w:pStyle w:val="ListParagraph"/>
        <w:numPr>
          <w:ilvl w:val="0"/>
          <w:numId w:val="3"/>
        </w:numPr>
      </w:pPr>
      <w:r w:rsidRPr="00290A9C">
        <w:t xml:space="preserve">Appointment of the head of mission </w:t>
      </w:r>
    </w:p>
    <w:p w14:paraId="142D6C6D" w14:textId="77777777" w:rsidR="008F3E7A" w:rsidRDefault="008F3E7A" w:rsidP="008F3E7A">
      <w:pPr>
        <w:pStyle w:val="ListParagraph"/>
        <w:numPr>
          <w:ilvl w:val="0"/>
          <w:numId w:val="3"/>
        </w:numPr>
      </w:pPr>
      <w:proofErr w:type="spellStart"/>
      <w:r>
        <w:t>A</w:t>
      </w:r>
      <w:r w:rsidRPr="008F3E7A">
        <w:t>grément</w:t>
      </w:r>
      <w:proofErr w:type="spellEnd"/>
    </w:p>
    <w:p w14:paraId="2DA55D5A" w14:textId="77777777" w:rsidR="00290A9C" w:rsidRDefault="00290A9C" w:rsidP="00290A9C">
      <w:pPr>
        <w:pStyle w:val="ListParagraph"/>
        <w:numPr>
          <w:ilvl w:val="0"/>
          <w:numId w:val="3"/>
        </w:numPr>
      </w:pPr>
      <w:r w:rsidRPr="00290A9C">
        <w:t xml:space="preserve">Appointment of a </w:t>
      </w:r>
      <w:r>
        <w:t>national of the receiving state</w:t>
      </w:r>
    </w:p>
    <w:p w14:paraId="3BFB11AC" w14:textId="77777777" w:rsidR="00290A9C" w:rsidRDefault="00290A9C" w:rsidP="00290A9C">
      <w:pPr>
        <w:pStyle w:val="ListParagraph"/>
        <w:numPr>
          <w:ilvl w:val="0"/>
          <w:numId w:val="3"/>
        </w:numPr>
      </w:pPr>
      <w:r w:rsidRPr="00290A9C">
        <w:t>Size of diplomatic mission</w:t>
      </w:r>
    </w:p>
    <w:p w14:paraId="29E1D45E" w14:textId="77777777" w:rsidR="00290A9C" w:rsidRDefault="00290A9C" w:rsidP="00290A9C">
      <w:pPr>
        <w:pStyle w:val="ListParagraph"/>
        <w:numPr>
          <w:ilvl w:val="0"/>
          <w:numId w:val="3"/>
        </w:numPr>
      </w:pPr>
      <w:r w:rsidRPr="00290A9C">
        <w:t>Appointme</w:t>
      </w:r>
      <w:r>
        <w:t>nt of the staff of the mission.</w:t>
      </w:r>
    </w:p>
    <w:p w14:paraId="579CEEAB" w14:textId="77777777" w:rsidR="00290A9C" w:rsidRDefault="00290A9C" w:rsidP="00290A9C">
      <w:pPr>
        <w:pStyle w:val="ListParagraph"/>
        <w:numPr>
          <w:ilvl w:val="0"/>
          <w:numId w:val="3"/>
        </w:numPr>
      </w:pPr>
      <w:r w:rsidRPr="00290A9C">
        <w:t>Non-diplomatic staff</w:t>
      </w:r>
    </w:p>
    <w:p w14:paraId="3A7CEBC4" w14:textId="77777777" w:rsidR="00290A9C" w:rsidRDefault="00290A9C" w:rsidP="00290A9C">
      <w:pPr>
        <w:pStyle w:val="ListParagraph"/>
        <w:numPr>
          <w:ilvl w:val="0"/>
          <w:numId w:val="3"/>
        </w:numPr>
      </w:pPr>
      <w:r w:rsidRPr="00290A9C">
        <w:t xml:space="preserve">Attaches </w:t>
      </w:r>
    </w:p>
    <w:p w14:paraId="656D8948" w14:textId="77777777" w:rsidR="00290A9C" w:rsidRDefault="00290A9C" w:rsidP="00290A9C">
      <w:pPr>
        <w:pStyle w:val="ListParagraph"/>
        <w:numPr>
          <w:ilvl w:val="0"/>
          <w:numId w:val="3"/>
        </w:numPr>
      </w:pPr>
      <w:r w:rsidRPr="00290A9C">
        <w:t>Off</w:t>
      </w:r>
      <w:r>
        <w:t>ices of the diplomatic mission.</w:t>
      </w:r>
    </w:p>
    <w:p w14:paraId="36386925" w14:textId="77777777" w:rsidR="00290A9C" w:rsidRDefault="00290A9C" w:rsidP="00290A9C">
      <w:pPr>
        <w:pStyle w:val="ListParagraph"/>
        <w:numPr>
          <w:ilvl w:val="0"/>
          <w:numId w:val="3"/>
        </w:numPr>
      </w:pPr>
      <w:r w:rsidRPr="00290A9C">
        <w:t>Diplomatic agent proceeding to his post</w:t>
      </w:r>
    </w:p>
    <w:p w14:paraId="2D26900D" w14:textId="77777777" w:rsidR="00290A9C" w:rsidRDefault="00290A9C" w:rsidP="00290A9C">
      <w:pPr>
        <w:pStyle w:val="ListParagraph"/>
        <w:numPr>
          <w:ilvl w:val="0"/>
          <w:numId w:val="3"/>
        </w:numPr>
      </w:pPr>
      <w:r w:rsidRPr="00290A9C">
        <w:t xml:space="preserve">Presentation of credentials and calls </w:t>
      </w:r>
    </w:p>
    <w:p w14:paraId="3B7113DF" w14:textId="77777777" w:rsidR="00290A9C" w:rsidRDefault="00290A9C" w:rsidP="00290A9C">
      <w:pPr>
        <w:pStyle w:val="ListParagraph"/>
        <w:numPr>
          <w:ilvl w:val="0"/>
          <w:numId w:val="3"/>
        </w:numPr>
      </w:pPr>
      <w:r w:rsidRPr="00290A9C">
        <w:t>The diplom</w:t>
      </w:r>
      <w:r>
        <w:t>atic corps and their precedence</w:t>
      </w:r>
    </w:p>
    <w:p w14:paraId="7C1420FC" w14:textId="77777777" w:rsidR="00290A9C" w:rsidRDefault="00290A9C" w:rsidP="00290A9C">
      <w:pPr>
        <w:pStyle w:val="ListParagraph"/>
        <w:numPr>
          <w:ilvl w:val="0"/>
          <w:numId w:val="3"/>
        </w:numPr>
      </w:pPr>
      <w:r w:rsidRPr="00290A9C">
        <w:t xml:space="preserve">Persona grata </w:t>
      </w:r>
    </w:p>
    <w:p w14:paraId="2B424E9F" w14:textId="77777777" w:rsidR="00EF3BE7" w:rsidRDefault="00EF3BE7" w:rsidP="00EF3BE7">
      <w:pPr>
        <w:pStyle w:val="ListParagraph"/>
        <w:ind w:left="1440"/>
      </w:pPr>
    </w:p>
    <w:p w14:paraId="29CEF2F8" w14:textId="77777777" w:rsidR="00C94C01" w:rsidRDefault="00C94C01" w:rsidP="00C94C01">
      <w:pPr>
        <w:pStyle w:val="ListParagraph"/>
        <w:numPr>
          <w:ilvl w:val="0"/>
          <w:numId w:val="1"/>
        </w:numPr>
        <w:rPr>
          <w:b/>
          <w:bCs/>
        </w:rPr>
      </w:pPr>
      <w:r w:rsidRPr="00C94C01">
        <w:rPr>
          <w:b/>
          <w:bCs/>
          <w:u w:val="single"/>
        </w:rPr>
        <w:t xml:space="preserve">Functions </w:t>
      </w:r>
      <w:r>
        <w:rPr>
          <w:b/>
          <w:bCs/>
          <w:u w:val="single"/>
        </w:rPr>
        <w:t>of a</w:t>
      </w:r>
      <w:r w:rsidRPr="00C94C01">
        <w:rPr>
          <w:b/>
          <w:bCs/>
          <w:u w:val="single"/>
        </w:rPr>
        <w:t xml:space="preserve"> Diplomatic Agent</w:t>
      </w:r>
      <w:r w:rsidRPr="00C94C01">
        <w:t xml:space="preserve"> </w:t>
      </w:r>
      <w:r w:rsidRPr="00C94C01">
        <w:rPr>
          <w:b/>
          <w:bCs/>
        </w:rPr>
        <w:t>(Sen, p.47-79)</w:t>
      </w:r>
    </w:p>
    <w:p w14:paraId="034BD955" w14:textId="77777777" w:rsidR="00C94C01" w:rsidRPr="00C94C01" w:rsidRDefault="00C94C01" w:rsidP="00C94C01">
      <w:pPr>
        <w:pStyle w:val="ListParagraph"/>
        <w:numPr>
          <w:ilvl w:val="0"/>
          <w:numId w:val="4"/>
        </w:numPr>
        <w:rPr>
          <w:b/>
          <w:bCs/>
        </w:rPr>
      </w:pPr>
      <w:r w:rsidRPr="00C94C01">
        <w:t xml:space="preserve">Representation and negotiation </w:t>
      </w:r>
    </w:p>
    <w:p w14:paraId="0FDD3F10" w14:textId="77777777" w:rsidR="00C94C01" w:rsidRPr="00C94C01" w:rsidRDefault="00C94C01" w:rsidP="00C94C01">
      <w:pPr>
        <w:pStyle w:val="ListParagraph"/>
        <w:numPr>
          <w:ilvl w:val="0"/>
          <w:numId w:val="4"/>
        </w:numPr>
        <w:rPr>
          <w:b/>
          <w:bCs/>
        </w:rPr>
      </w:pPr>
      <w:r w:rsidRPr="00C94C01">
        <w:t>Reporting on the conditions and developments in the</w:t>
      </w:r>
      <w:r w:rsidRPr="00C94C01">
        <w:br/>
        <w:t>receiving state</w:t>
      </w:r>
    </w:p>
    <w:p w14:paraId="35C91099" w14:textId="77777777" w:rsidR="00C94C01" w:rsidRPr="00C94C01" w:rsidRDefault="00C94C01" w:rsidP="00C94C01">
      <w:pPr>
        <w:pStyle w:val="ListParagraph"/>
        <w:numPr>
          <w:ilvl w:val="0"/>
          <w:numId w:val="4"/>
        </w:numPr>
        <w:rPr>
          <w:b/>
          <w:bCs/>
        </w:rPr>
      </w:pPr>
      <w:r w:rsidRPr="00C94C01">
        <w:t>Protection of the interests of the sending state and its</w:t>
      </w:r>
      <w:r w:rsidRPr="00C94C01">
        <w:br/>
        <w:t xml:space="preserve">nationals </w:t>
      </w:r>
    </w:p>
    <w:p w14:paraId="7D8E8882" w14:textId="77777777" w:rsidR="00C94C01" w:rsidRPr="00C94C01" w:rsidRDefault="00C94C01" w:rsidP="00C94C01">
      <w:pPr>
        <w:pStyle w:val="ListParagraph"/>
        <w:numPr>
          <w:ilvl w:val="0"/>
          <w:numId w:val="4"/>
        </w:numPr>
        <w:rPr>
          <w:b/>
          <w:bCs/>
        </w:rPr>
      </w:pPr>
      <w:r w:rsidRPr="00C94C01">
        <w:t xml:space="preserve">Promotion of friendly relations </w:t>
      </w:r>
    </w:p>
    <w:p w14:paraId="6017D5A4" w14:textId="77777777" w:rsidR="00C94C01" w:rsidRPr="00C94C01" w:rsidRDefault="00C94C01" w:rsidP="00C94C01">
      <w:pPr>
        <w:pStyle w:val="ListParagraph"/>
        <w:numPr>
          <w:ilvl w:val="0"/>
          <w:numId w:val="4"/>
        </w:numPr>
        <w:rPr>
          <w:b/>
          <w:bCs/>
        </w:rPr>
      </w:pPr>
      <w:r w:rsidRPr="00C94C01">
        <w:t>Looking after the interests of minorities</w:t>
      </w:r>
    </w:p>
    <w:p w14:paraId="0D6BDC82" w14:textId="77777777" w:rsidR="00C94C01" w:rsidRPr="00C94C01" w:rsidRDefault="00C94C01" w:rsidP="00C94C01">
      <w:pPr>
        <w:pStyle w:val="ListParagraph"/>
        <w:numPr>
          <w:ilvl w:val="0"/>
          <w:numId w:val="4"/>
        </w:numPr>
        <w:rPr>
          <w:b/>
          <w:bCs/>
        </w:rPr>
      </w:pPr>
      <w:r w:rsidRPr="00C94C01">
        <w:t xml:space="preserve">Miscellaneous duties and notarial functions </w:t>
      </w:r>
    </w:p>
    <w:p w14:paraId="7DF7183A" w14:textId="77777777" w:rsidR="00C94C01" w:rsidRPr="00C94C01" w:rsidRDefault="00C94C01" w:rsidP="00C94C01">
      <w:pPr>
        <w:pStyle w:val="ListParagraph"/>
        <w:numPr>
          <w:ilvl w:val="0"/>
          <w:numId w:val="4"/>
        </w:numPr>
        <w:rPr>
          <w:b/>
          <w:bCs/>
        </w:rPr>
      </w:pPr>
      <w:r w:rsidRPr="00C94C01">
        <w:t>Duty of non-interference in the internal affairs of the</w:t>
      </w:r>
      <w:r w:rsidRPr="00C94C01">
        <w:br/>
        <w:t>receiving state</w:t>
      </w:r>
    </w:p>
    <w:p w14:paraId="0B696155" w14:textId="77777777" w:rsidR="005F4FA7" w:rsidRPr="005F4FA7" w:rsidRDefault="005F4FA7" w:rsidP="005F4FA7">
      <w:pPr>
        <w:pStyle w:val="ListParagraph"/>
        <w:numPr>
          <w:ilvl w:val="0"/>
          <w:numId w:val="1"/>
        </w:numPr>
      </w:pPr>
      <w:r w:rsidRPr="005F4FA7">
        <w:rPr>
          <w:b/>
          <w:bCs/>
          <w:u w:val="single"/>
        </w:rPr>
        <w:t>V. Diplomatic Immunities And Privileges</w:t>
      </w:r>
      <w:r>
        <w:rPr>
          <w:b/>
          <w:bCs/>
          <w:u w:val="single"/>
        </w:rPr>
        <w:t xml:space="preserve"> </w:t>
      </w:r>
      <w:r>
        <w:rPr>
          <w:b/>
          <w:bCs/>
        </w:rPr>
        <w:t>(Sen, pp.80-170)</w:t>
      </w:r>
    </w:p>
    <w:p w14:paraId="64C7C1E2" w14:textId="77777777" w:rsidR="005F4FA7" w:rsidRDefault="005F4FA7" w:rsidP="005F4FA7">
      <w:pPr>
        <w:pStyle w:val="ListParagraph"/>
        <w:numPr>
          <w:ilvl w:val="0"/>
          <w:numId w:val="5"/>
        </w:numPr>
      </w:pPr>
      <w:r w:rsidRPr="005F4FA7">
        <w:t xml:space="preserve">Theoretical </w:t>
      </w:r>
      <w:r>
        <w:t xml:space="preserve">basis of diplomatic immunities  </w:t>
      </w:r>
    </w:p>
    <w:p w14:paraId="5E65EA4B" w14:textId="77777777" w:rsidR="005F4FA7" w:rsidRDefault="005F4FA7" w:rsidP="005F4FA7">
      <w:pPr>
        <w:pStyle w:val="ListParagraph"/>
        <w:numPr>
          <w:ilvl w:val="0"/>
          <w:numId w:val="5"/>
        </w:numPr>
      </w:pPr>
      <w:r w:rsidRPr="005F4FA7">
        <w:t>Basis for grant of diplomati</w:t>
      </w:r>
      <w:r>
        <w:t xml:space="preserve">c immunities in municipal law </w:t>
      </w:r>
    </w:p>
    <w:p w14:paraId="06DA2E5E" w14:textId="77777777" w:rsidR="005F4FA7" w:rsidRDefault="005F4FA7" w:rsidP="005F4FA7">
      <w:pPr>
        <w:pStyle w:val="ListParagraph"/>
        <w:numPr>
          <w:ilvl w:val="0"/>
          <w:numId w:val="5"/>
        </w:numPr>
      </w:pPr>
      <w:r w:rsidRPr="005F4FA7">
        <w:t>Steps towards</w:t>
      </w:r>
      <w:r>
        <w:t xml:space="preserve"> codification and uniformity</w:t>
      </w:r>
    </w:p>
    <w:p w14:paraId="7B318DEF" w14:textId="77777777" w:rsidR="005F4FA7" w:rsidRDefault="005F4FA7" w:rsidP="005F4FA7">
      <w:pPr>
        <w:pStyle w:val="ListParagraph"/>
        <w:numPr>
          <w:ilvl w:val="0"/>
          <w:numId w:val="5"/>
        </w:numPr>
      </w:pPr>
      <w:r w:rsidRPr="005F4FA7">
        <w:t>R</w:t>
      </w:r>
      <w:r>
        <w:t xml:space="preserve">eciprocity and discrimination </w:t>
      </w:r>
    </w:p>
    <w:p w14:paraId="371EF619" w14:textId="77777777" w:rsidR="005F4FA7" w:rsidRDefault="005F4FA7" w:rsidP="005F4FA7">
      <w:pPr>
        <w:pStyle w:val="ListParagraph"/>
        <w:numPr>
          <w:ilvl w:val="0"/>
          <w:numId w:val="5"/>
        </w:numPr>
      </w:pPr>
      <w:r>
        <w:t>Immunities and privileges</w:t>
      </w:r>
    </w:p>
    <w:p w14:paraId="39D3E2B1" w14:textId="77777777" w:rsidR="005F4FA7" w:rsidRDefault="005F4FA7" w:rsidP="005F4FA7">
      <w:pPr>
        <w:pStyle w:val="ListParagraph"/>
        <w:numPr>
          <w:ilvl w:val="0"/>
          <w:numId w:val="5"/>
        </w:numPr>
      </w:pPr>
      <w:r>
        <w:t>Inviolability</w:t>
      </w:r>
    </w:p>
    <w:p w14:paraId="10AC7054" w14:textId="77777777" w:rsidR="005F4FA7" w:rsidRDefault="005F4FA7" w:rsidP="005F4FA7">
      <w:pPr>
        <w:pStyle w:val="ListParagraph"/>
        <w:numPr>
          <w:ilvl w:val="0"/>
          <w:numId w:val="5"/>
        </w:numPr>
      </w:pPr>
      <w:r>
        <w:t xml:space="preserve">Freedom of movement </w:t>
      </w:r>
    </w:p>
    <w:p w14:paraId="425DF9B1" w14:textId="77777777" w:rsidR="005F4FA7" w:rsidRDefault="005F4FA7" w:rsidP="005F4FA7">
      <w:pPr>
        <w:pStyle w:val="ListParagraph"/>
        <w:numPr>
          <w:ilvl w:val="0"/>
          <w:numId w:val="5"/>
        </w:numPr>
      </w:pPr>
      <w:r w:rsidRPr="005F4FA7">
        <w:t xml:space="preserve">Freedom of communication </w:t>
      </w:r>
    </w:p>
    <w:p w14:paraId="2A40D777" w14:textId="77777777" w:rsidR="005F4FA7" w:rsidRDefault="005F4FA7" w:rsidP="005F4FA7">
      <w:pPr>
        <w:pStyle w:val="ListParagraph"/>
        <w:numPr>
          <w:ilvl w:val="0"/>
          <w:numId w:val="5"/>
        </w:numPr>
      </w:pPr>
      <w:r w:rsidRPr="005F4FA7">
        <w:t>Exemption from local juri</w:t>
      </w:r>
      <w:r>
        <w:t xml:space="preserve">sdiction </w:t>
      </w:r>
    </w:p>
    <w:p w14:paraId="1496B3BE" w14:textId="77777777" w:rsidR="005F4FA7" w:rsidRDefault="005F4FA7" w:rsidP="005F4FA7">
      <w:pPr>
        <w:pStyle w:val="ListParagraph"/>
        <w:numPr>
          <w:ilvl w:val="0"/>
          <w:numId w:val="5"/>
        </w:numPr>
      </w:pPr>
      <w:r>
        <w:t xml:space="preserve">Giving of testimony </w:t>
      </w:r>
    </w:p>
    <w:p w14:paraId="747A4CBF" w14:textId="77777777" w:rsidR="005F4FA7" w:rsidRDefault="005F4FA7" w:rsidP="005F4FA7">
      <w:pPr>
        <w:pStyle w:val="ListParagraph"/>
        <w:numPr>
          <w:ilvl w:val="0"/>
          <w:numId w:val="5"/>
        </w:numPr>
      </w:pPr>
      <w:r>
        <w:t xml:space="preserve">Waiver of immunity </w:t>
      </w:r>
    </w:p>
    <w:p w14:paraId="12DF3B98" w14:textId="77777777" w:rsidR="005F4FA7" w:rsidRDefault="005F4FA7" w:rsidP="005F4FA7">
      <w:pPr>
        <w:pStyle w:val="ListParagraph"/>
        <w:numPr>
          <w:ilvl w:val="0"/>
          <w:numId w:val="5"/>
        </w:numPr>
      </w:pPr>
      <w:r>
        <w:t xml:space="preserve">Method of claiming immunity </w:t>
      </w:r>
    </w:p>
    <w:p w14:paraId="18FDE19B" w14:textId="77777777" w:rsidR="005F4FA7" w:rsidRDefault="005F4FA7" w:rsidP="005F4FA7">
      <w:pPr>
        <w:pStyle w:val="ListParagraph"/>
        <w:numPr>
          <w:ilvl w:val="0"/>
          <w:numId w:val="5"/>
        </w:numPr>
      </w:pPr>
      <w:r>
        <w:t xml:space="preserve">Immunity from taxation </w:t>
      </w:r>
    </w:p>
    <w:p w14:paraId="5EC4B14D" w14:textId="77777777" w:rsidR="005F4FA7" w:rsidRDefault="005F4FA7" w:rsidP="005F4FA7">
      <w:pPr>
        <w:pStyle w:val="ListParagraph"/>
        <w:numPr>
          <w:ilvl w:val="0"/>
          <w:numId w:val="5"/>
        </w:numPr>
      </w:pPr>
      <w:r w:rsidRPr="005F4FA7">
        <w:t>Exemption from</w:t>
      </w:r>
      <w:r>
        <w:t xml:space="preserve"> payment of customs duties </w:t>
      </w:r>
    </w:p>
    <w:p w14:paraId="3AD2C771" w14:textId="77777777" w:rsidR="005F4FA7" w:rsidRDefault="005F4FA7" w:rsidP="005F4FA7">
      <w:pPr>
        <w:pStyle w:val="ListParagraph"/>
        <w:numPr>
          <w:ilvl w:val="0"/>
          <w:numId w:val="5"/>
        </w:numPr>
      </w:pPr>
      <w:r w:rsidRPr="005F4FA7">
        <w:t>Other immunitie</w:t>
      </w:r>
      <w:r>
        <w:t xml:space="preserve">s and privileges </w:t>
      </w:r>
    </w:p>
    <w:p w14:paraId="433A062E" w14:textId="77777777" w:rsidR="005F4FA7" w:rsidRDefault="005F4FA7" w:rsidP="005F4FA7">
      <w:pPr>
        <w:pStyle w:val="ListParagraph"/>
        <w:numPr>
          <w:ilvl w:val="0"/>
          <w:numId w:val="5"/>
        </w:numPr>
      </w:pPr>
      <w:r w:rsidRPr="005F4FA7">
        <w:t xml:space="preserve">Persons entitled to immunities and privileges </w:t>
      </w:r>
    </w:p>
    <w:p w14:paraId="240BDB2B" w14:textId="77777777" w:rsidR="005F4FA7" w:rsidRDefault="005F4FA7" w:rsidP="005F4FA7">
      <w:pPr>
        <w:pStyle w:val="ListParagraph"/>
        <w:numPr>
          <w:ilvl w:val="0"/>
          <w:numId w:val="5"/>
        </w:numPr>
      </w:pPr>
      <w:r w:rsidRPr="005F4FA7">
        <w:t>Non-diplomatic staff</w:t>
      </w:r>
    </w:p>
    <w:p w14:paraId="75E3CCE5" w14:textId="77777777" w:rsidR="005F4FA7" w:rsidRDefault="005F4FA7" w:rsidP="005F4FA7">
      <w:pPr>
        <w:pStyle w:val="ListParagraph"/>
        <w:numPr>
          <w:ilvl w:val="0"/>
          <w:numId w:val="5"/>
        </w:numPr>
      </w:pPr>
      <w:r w:rsidRPr="005F4FA7">
        <w:t>Private servants</w:t>
      </w:r>
    </w:p>
    <w:p w14:paraId="3F3869F3" w14:textId="77777777" w:rsidR="005F4FA7" w:rsidRDefault="005F4FA7" w:rsidP="005F4FA7">
      <w:pPr>
        <w:pStyle w:val="ListParagraph"/>
        <w:numPr>
          <w:ilvl w:val="0"/>
          <w:numId w:val="5"/>
        </w:numPr>
      </w:pPr>
      <w:r w:rsidRPr="005F4FA7">
        <w:t xml:space="preserve">Duration of immunity </w:t>
      </w:r>
    </w:p>
    <w:p w14:paraId="72455362" w14:textId="77777777" w:rsidR="001261A1" w:rsidRDefault="001261A1" w:rsidP="005F4FA7">
      <w:pPr>
        <w:pStyle w:val="ListParagraph"/>
        <w:numPr>
          <w:ilvl w:val="0"/>
          <w:numId w:val="5"/>
        </w:numPr>
      </w:pPr>
      <w:r>
        <w:t>Attacks on embassies (</w:t>
      </w:r>
      <w:proofErr w:type="spellStart"/>
      <w:r>
        <w:t>Satow</w:t>
      </w:r>
      <w:proofErr w:type="spellEnd"/>
      <w:r>
        <w:t xml:space="preserve">, pp. </w:t>
      </w:r>
      <w:r w:rsidR="00C94C01">
        <w:t>197-198)</w:t>
      </w:r>
    </w:p>
    <w:p w14:paraId="689CDB13" w14:textId="77777777" w:rsidR="00C94C01" w:rsidRDefault="00C94C01" w:rsidP="00C94C01">
      <w:pPr>
        <w:pStyle w:val="ListParagraph"/>
        <w:numPr>
          <w:ilvl w:val="0"/>
          <w:numId w:val="3"/>
        </w:numPr>
      </w:pPr>
      <w:r>
        <w:t>Kidnappings (</w:t>
      </w:r>
      <w:proofErr w:type="spellStart"/>
      <w:r>
        <w:t>Satow</w:t>
      </w:r>
      <w:proofErr w:type="spellEnd"/>
      <w:r>
        <w:t>, pp.199-203)</w:t>
      </w:r>
    </w:p>
    <w:p w14:paraId="648D4722" w14:textId="77777777" w:rsidR="001B5433" w:rsidRDefault="001B5433" w:rsidP="001B5433">
      <w:pPr>
        <w:pStyle w:val="ListParagraph"/>
        <w:numPr>
          <w:ilvl w:val="0"/>
          <w:numId w:val="1"/>
        </w:numPr>
        <w:rPr>
          <w:b/>
          <w:bCs/>
          <w:u w:val="single"/>
        </w:rPr>
      </w:pPr>
      <w:r>
        <w:rPr>
          <w:b/>
          <w:bCs/>
          <w:u w:val="single"/>
        </w:rPr>
        <w:t xml:space="preserve">Position in Third States </w:t>
      </w:r>
      <w:r w:rsidRPr="001B5433">
        <w:rPr>
          <w:b/>
          <w:bCs/>
        </w:rPr>
        <w:t>(Sen, pp. 171-181)</w:t>
      </w:r>
    </w:p>
    <w:p w14:paraId="1AEEDE63" w14:textId="77777777" w:rsidR="001B5433" w:rsidRPr="001B5433" w:rsidRDefault="001B5433" w:rsidP="001B5433">
      <w:pPr>
        <w:pStyle w:val="ListParagraph"/>
        <w:numPr>
          <w:ilvl w:val="0"/>
          <w:numId w:val="3"/>
        </w:numPr>
        <w:rPr>
          <w:b/>
          <w:bCs/>
          <w:u w:val="single"/>
        </w:rPr>
      </w:pPr>
      <w:r>
        <w:t xml:space="preserve">Diplomatic agents </w:t>
      </w:r>
    </w:p>
    <w:p w14:paraId="58D6392E" w14:textId="77777777" w:rsidR="001B5433" w:rsidRPr="001B5433" w:rsidRDefault="001B5433" w:rsidP="001B5433">
      <w:pPr>
        <w:pStyle w:val="ListParagraph"/>
        <w:numPr>
          <w:ilvl w:val="0"/>
          <w:numId w:val="3"/>
        </w:numPr>
        <w:rPr>
          <w:b/>
          <w:bCs/>
          <w:u w:val="single"/>
        </w:rPr>
      </w:pPr>
      <w:r>
        <w:t>Non-diplomatic staff</w:t>
      </w:r>
    </w:p>
    <w:p w14:paraId="2D5C82E9" w14:textId="77777777" w:rsidR="001B5433" w:rsidRPr="001B5433" w:rsidRDefault="001B5433" w:rsidP="001B5433">
      <w:pPr>
        <w:pStyle w:val="ListParagraph"/>
        <w:numPr>
          <w:ilvl w:val="0"/>
          <w:numId w:val="3"/>
        </w:numPr>
        <w:rPr>
          <w:b/>
          <w:bCs/>
          <w:u w:val="single"/>
        </w:rPr>
      </w:pPr>
      <w:r w:rsidRPr="001B5433">
        <w:t>Diplomatic couriers</w:t>
      </w:r>
    </w:p>
    <w:p w14:paraId="5116FF62" w14:textId="77777777" w:rsidR="001B5433" w:rsidRPr="00B3417B" w:rsidRDefault="001B5433" w:rsidP="001B5433">
      <w:pPr>
        <w:pStyle w:val="ListParagraph"/>
        <w:numPr>
          <w:ilvl w:val="0"/>
          <w:numId w:val="1"/>
        </w:numPr>
        <w:rPr>
          <w:b/>
          <w:bCs/>
          <w:u w:val="single"/>
        </w:rPr>
      </w:pPr>
      <w:r w:rsidRPr="001B5433">
        <w:rPr>
          <w:b/>
          <w:bCs/>
          <w:u w:val="single"/>
        </w:rPr>
        <w:t xml:space="preserve">Termination </w:t>
      </w:r>
      <w:r>
        <w:rPr>
          <w:b/>
          <w:bCs/>
          <w:u w:val="single"/>
        </w:rPr>
        <w:t>of a</w:t>
      </w:r>
      <w:r w:rsidRPr="001B5433">
        <w:rPr>
          <w:b/>
          <w:bCs/>
          <w:u w:val="single"/>
        </w:rPr>
        <w:t xml:space="preserve"> Mission</w:t>
      </w:r>
      <w:r>
        <w:rPr>
          <w:b/>
          <w:bCs/>
          <w:u w:val="single"/>
        </w:rPr>
        <w:t xml:space="preserve"> </w:t>
      </w:r>
      <w:r>
        <w:rPr>
          <w:b/>
          <w:bCs/>
        </w:rPr>
        <w:t>(Sen, pp.182-197)</w:t>
      </w:r>
    </w:p>
    <w:p w14:paraId="7A502B2A" w14:textId="77777777" w:rsidR="00B3417B" w:rsidRPr="00B3417B" w:rsidRDefault="00B3417B" w:rsidP="00B3417B">
      <w:pPr>
        <w:rPr>
          <w:b/>
          <w:bCs/>
          <w:u w:val="single"/>
        </w:rPr>
      </w:pPr>
    </w:p>
    <w:p w14:paraId="7094DEEB" w14:textId="77777777" w:rsidR="005F4FA7" w:rsidRDefault="005F4FA7" w:rsidP="00822E0B">
      <w:pPr>
        <w:pStyle w:val="ListParagraph"/>
        <w:numPr>
          <w:ilvl w:val="0"/>
          <w:numId w:val="1"/>
        </w:numPr>
        <w:rPr>
          <w:b/>
          <w:bCs/>
          <w:u w:val="single"/>
        </w:rPr>
      </w:pPr>
      <w:r w:rsidRPr="005F4FA7">
        <w:rPr>
          <w:b/>
          <w:bCs/>
          <w:u w:val="single"/>
        </w:rPr>
        <w:lastRenderedPageBreak/>
        <w:t xml:space="preserve">The appointment of </w:t>
      </w:r>
      <w:r w:rsidR="00822E0B">
        <w:rPr>
          <w:b/>
          <w:bCs/>
          <w:u w:val="single"/>
        </w:rPr>
        <w:t>C</w:t>
      </w:r>
      <w:r w:rsidRPr="005F4FA7">
        <w:rPr>
          <w:b/>
          <w:bCs/>
          <w:u w:val="single"/>
        </w:rPr>
        <w:t>onsuls</w:t>
      </w:r>
      <w:r>
        <w:rPr>
          <w:b/>
          <w:bCs/>
          <w:u w:val="single"/>
        </w:rPr>
        <w:t xml:space="preserve"> </w:t>
      </w:r>
      <w:r>
        <w:rPr>
          <w:b/>
          <w:bCs/>
        </w:rPr>
        <w:t xml:space="preserve"> (</w:t>
      </w:r>
      <w:proofErr w:type="spellStart"/>
      <w:r>
        <w:rPr>
          <w:b/>
          <w:bCs/>
        </w:rPr>
        <w:t>Satow</w:t>
      </w:r>
      <w:proofErr w:type="spellEnd"/>
      <w:r>
        <w:rPr>
          <w:b/>
          <w:bCs/>
        </w:rPr>
        <w:t>, pp.211-215)</w:t>
      </w:r>
    </w:p>
    <w:p w14:paraId="1A38D688" w14:textId="77777777" w:rsidR="00C94C01" w:rsidRPr="00953222" w:rsidRDefault="005F4FA7" w:rsidP="00893F29">
      <w:pPr>
        <w:pStyle w:val="ListParagraph"/>
        <w:numPr>
          <w:ilvl w:val="0"/>
          <w:numId w:val="1"/>
        </w:numPr>
        <w:rPr>
          <w:b/>
          <w:bCs/>
          <w:u w:val="single"/>
        </w:rPr>
      </w:pPr>
      <w:r w:rsidRPr="005F4FA7">
        <w:rPr>
          <w:b/>
          <w:bCs/>
          <w:u w:val="single"/>
        </w:rPr>
        <w:t xml:space="preserve">Functions, privileges and immunities of </w:t>
      </w:r>
      <w:r w:rsidR="00893F29">
        <w:rPr>
          <w:b/>
          <w:bCs/>
          <w:u w:val="single"/>
        </w:rPr>
        <w:t>C</w:t>
      </w:r>
      <w:r w:rsidRPr="005F4FA7">
        <w:rPr>
          <w:b/>
          <w:bCs/>
          <w:u w:val="single"/>
        </w:rPr>
        <w:t>onsuls</w:t>
      </w:r>
      <w:r>
        <w:rPr>
          <w:b/>
          <w:bCs/>
        </w:rPr>
        <w:t xml:space="preserve"> (</w:t>
      </w:r>
      <w:proofErr w:type="spellStart"/>
      <w:r>
        <w:rPr>
          <w:b/>
          <w:bCs/>
        </w:rPr>
        <w:t>Satow</w:t>
      </w:r>
      <w:proofErr w:type="spellEnd"/>
      <w:r>
        <w:rPr>
          <w:b/>
          <w:bCs/>
        </w:rPr>
        <w:t>, pp.216-225)</w:t>
      </w:r>
    </w:p>
    <w:p w14:paraId="118AEE4F" w14:textId="77777777" w:rsidR="00953222" w:rsidRPr="005F4FA7" w:rsidRDefault="00953222" w:rsidP="00953222">
      <w:pPr>
        <w:pStyle w:val="ListParagraph"/>
        <w:numPr>
          <w:ilvl w:val="0"/>
          <w:numId w:val="1"/>
        </w:numPr>
        <w:rPr>
          <w:b/>
          <w:bCs/>
          <w:u w:val="single"/>
        </w:rPr>
      </w:pPr>
      <w:r w:rsidRPr="00953222">
        <w:rPr>
          <w:b/>
          <w:bCs/>
          <w:u w:val="single"/>
        </w:rPr>
        <w:t xml:space="preserve">Nationality, </w:t>
      </w:r>
      <w:r>
        <w:rPr>
          <w:b/>
          <w:bCs/>
          <w:u w:val="single"/>
        </w:rPr>
        <w:t>A</w:t>
      </w:r>
      <w:r w:rsidRPr="00953222">
        <w:rPr>
          <w:b/>
          <w:bCs/>
          <w:u w:val="single"/>
        </w:rPr>
        <w:t xml:space="preserve">liens and </w:t>
      </w:r>
      <w:r>
        <w:rPr>
          <w:b/>
          <w:bCs/>
          <w:u w:val="single"/>
        </w:rPr>
        <w:t>R</w:t>
      </w:r>
      <w:r w:rsidRPr="00953222">
        <w:rPr>
          <w:b/>
          <w:bCs/>
          <w:u w:val="single"/>
        </w:rPr>
        <w:t>efugees</w:t>
      </w:r>
      <w:r>
        <w:rPr>
          <w:b/>
          <w:bCs/>
          <w:u w:val="single"/>
        </w:rPr>
        <w:t xml:space="preserve"> </w:t>
      </w:r>
      <w:r>
        <w:rPr>
          <w:b/>
          <w:bCs/>
        </w:rPr>
        <w:t>(</w:t>
      </w:r>
      <w:proofErr w:type="spellStart"/>
      <w:r>
        <w:rPr>
          <w:b/>
          <w:bCs/>
        </w:rPr>
        <w:t>Aust</w:t>
      </w:r>
      <w:proofErr w:type="spellEnd"/>
      <w:r>
        <w:rPr>
          <w:b/>
          <w:bCs/>
        </w:rPr>
        <w:t>, pp.179-</w:t>
      </w:r>
      <w:r w:rsidR="00BE53AC">
        <w:rPr>
          <w:b/>
          <w:bCs/>
        </w:rPr>
        <w:t>195)</w:t>
      </w:r>
    </w:p>
    <w:p w14:paraId="19E50A71" w14:textId="77777777" w:rsidR="00893F29" w:rsidRDefault="00893F29" w:rsidP="00893F29">
      <w:pPr>
        <w:pStyle w:val="ListParagraph"/>
        <w:numPr>
          <w:ilvl w:val="0"/>
          <w:numId w:val="1"/>
        </w:numPr>
        <w:rPr>
          <w:b/>
          <w:bCs/>
          <w:u w:val="single"/>
        </w:rPr>
      </w:pPr>
      <w:r>
        <w:rPr>
          <w:b/>
          <w:bCs/>
          <w:u w:val="single"/>
        </w:rPr>
        <w:t xml:space="preserve">Asylum and Extradition </w:t>
      </w:r>
      <w:r w:rsidRPr="00BE53AC">
        <w:rPr>
          <w:b/>
          <w:bCs/>
        </w:rPr>
        <w:t>(Sen, pp.351-368+ select readings)</w:t>
      </w:r>
    </w:p>
    <w:p w14:paraId="02CE5E4E" w14:textId="77777777" w:rsidR="00893F29" w:rsidRPr="00893F29" w:rsidRDefault="00893F29" w:rsidP="00893F29">
      <w:pPr>
        <w:pStyle w:val="ListParagraph"/>
        <w:numPr>
          <w:ilvl w:val="0"/>
          <w:numId w:val="1"/>
        </w:numPr>
        <w:rPr>
          <w:b/>
          <w:bCs/>
          <w:u w:val="single"/>
        </w:rPr>
      </w:pPr>
      <w:r>
        <w:rPr>
          <w:b/>
          <w:bCs/>
          <w:u w:val="single"/>
        </w:rPr>
        <w:t>The Law of Treaties (</w:t>
      </w:r>
      <w:proofErr w:type="spellStart"/>
      <w:r>
        <w:rPr>
          <w:b/>
          <w:bCs/>
        </w:rPr>
        <w:t>Aust</w:t>
      </w:r>
      <w:proofErr w:type="spellEnd"/>
      <w:r>
        <w:rPr>
          <w:b/>
          <w:bCs/>
        </w:rPr>
        <w:t>, pp.51-116)</w:t>
      </w:r>
    </w:p>
    <w:p w14:paraId="4204943A" w14:textId="77777777" w:rsidR="00893F29" w:rsidRDefault="00893F29" w:rsidP="00893F29">
      <w:pPr>
        <w:pStyle w:val="ListParagraph"/>
        <w:rPr>
          <w:b/>
          <w:bCs/>
          <w:u w:val="single"/>
        </w:rPr>
      </w:pPr>
    </w:p>
    <w:p w14:paraId="44B75043" w14:textId="77777777" w:rsidR="00C551D0" w:rsidRDefault="00C551D0" w:rsidP="00C551D0">
      <w:pPr>
        <w:rPr>
          <w:b/>
          <w:bCs/>
          <w:u w:val="single"/>
        </w:rPr>
      </w:pPr>
      <w:r>
        <w:rPr>
          <w:b/>
          <w:bCs/>
          <w:u w:val="single"/>
        </w:rPr>
        <w:t>Sources</w:t>
      </w:r>
    </w:p>
    <w:p w14:paraId="478EE6FE" w14:textId="77777777" w:rsidR="001648C4" w:rsidRPr="001648C4" w:rsidRDefault="00C551D0" w:rsidP="00C551D0">
      <w:pPr>
        <w:pStyle w:val="ListParagraph"/>
        <w:numPr>
          <w:ilvl w:val="0"/>
          <w:numId w:val="6"/>
        </w:numPr>
        <w:rPr>
          <w:b/>
          <w:bCs/>
          <w:u w:val="single"/>
        </w:rPr>
      </w:pPr>
      <w:r>
        <w:t>B. Sen, A</w:t>
      </w:r>
      <w:r w:rsidRPr="00C551D0">
        <w:t xml:space="preserve"> Diplomat's Handbook Of International Law and Practice</w:t>
      </w:r>
      <w:r>
        <w:t xml:space="preserve">, </w:t>
      </w:r>
      <w:r w:rsidR="001648C4">
        <w:t>3</w:t>
      </w:r>
      <w:r w:rsidR="001648C4" w:rsidRPr="001648C4">
        <w:rPr>
          <w:vertAlign w:val="superscript"/>
        </w:rPr>
        <w:t>rd</w:t>
      </w:r>
      <w:r w:rsidR="001648C4">
        <w:t xml:space="preserve"> edition, The Hague, 1988</w:t>
      </w:r>
    </w:p>
    <w:p w14:paraId="50407125" w14:textId="77777777" w:rsidR="00106208" w:rsidRPr="00106208" w:rsidRDefault="001648C4" w:rsidP="00C70E88">
      <w:pPr>
        <w:pStyle w:val="ListParagraph"/>
        <w:numPr>
          <w:ilvl w:val="0"/>
          <w:numId w:val="6"/>
        </w:numPr>
        <w:rPr>
          <w:u w:val="single"/>
        </w:rPr>
      </w:pPr>
      <w:r w:rsidRPr="00106208">
        <w:t>Lord Gore-Booth</w:t>
      </w:r>
      <w:r w:rsidR="00106208" w:rsidRPr="00106208">
        <w:t xml:space="preserve">, </w:t>
      </w:r>
      <w:proofErr w:type="spellStart"/>
      <w:r w:rsidR="00106208" w:rsidRPr="00106208">
        <w:t>ed</w:t>
      </w:r>
      <w:proofErr w:type="spellEnd"/>
      <w:r w:rsidR="00106208">
        <w:rPr>
          <w:b/>
          <w:bCs/>
        </w:rPr>
        <w:t xml:space="preserve">, </w:t>
      </w:r>
      <w:proofErr w:type="spellStart"/>
      <w:r w:rsidRPr="001648C4">
        <w:t>Satow's</w:t>
      </w:r>
      <w:proofErr w:type="spellEnd"/>
      <w:r w:rsidRPr="001648C4">
        <w:t xml:space="preserve"> Guide to Diplomatic Practice</w:t>
      </w:r>
      <w:r w:rsidR="00106208">
        <w:t>, 7</w:t>
      </w:r>
      <w:r w:rsidR="00106208" w:rsidRPr="00106208">
        <w:rPr>
          <w:vertAlign w:val="superscript"/>
        </w:rPr>
        <w:t>th</w:t>
      </w:r>
      <w:r w:rsidR="00106208">
        <w:t xml:space="preserve"> edition, </w:t>
      </w:r>
      <w:r w:rsidR="00C70E88">
        <w:t xml:space="preserve">London, </w:t>
      </w:r>
      <w:r w:rsidR="00106208">
        <w:t>Longman House, 1993</w:t>
      </w:r>
    </w:p>
    <w:p w14:paraId="53416E3C" w14:textId="77777777" w:rsidR="00D33E79" w:rsidRPr="001648C4" w:rsidRDefault="00106208" w:rsidP="00106208">
      <w:pPr>
        <w:pStyle w:val="ListParagraph"/>
        <w:numPr>
          <w:ilvl w:val="0"/>
          <w:numId w:val="6"/>
        </w:numPr>
        <w:rPr>
          <w:u w:val="single"/>
        </w:rPr>
      </w:pPr>
      <w:r>
        <w:t xml:space="preserve">Anthony </w:t>
      </w:r>
      <w:proofErr w:type="spellStart"/>
      <w:r>
        <w:t>Aust</w:t>
      </w:r>
      <w:proofErr w:type="spellEnd"/>
      <w:r>
        <w:t>, Handbook of International Law, 2</w:t>
      </w:r>
      <w:r w:rsidRPr="00106208">
        <w:rPr>
          <w:vertAlign w:val="superscript"/>
        </w:rPr>
        <w:t>nd</w:t>
      </w:r>
      <w:r>
        <w:t xml:space="preserve"> edition, Cambridge University Press, 2010</w:t>
      </w:r>
      <w:r w:rsidR="00C551D0" w:rsidRPr="001648C4">
        <w:br/>
      </w:r>
    </w:p>
    <w:sectPr w:rsidR="00D33E79" w:rsidRPr="001648C4" w:rsidSect="00135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1844"/>
    <w:multiLevelType w:val="hybridMultilevel"/>
    <w:tmpl w:val="58FEA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84483C"/>
    <w:multiLevelType w:val="hybridMultilevel"/>
    <w:tmpl w:val="B2D2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333CA0"/>
    <w:multiLevelType w:val="hybridMultilevel"/>
    <w:tmpl w:val="3D44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15B3F"/>
    <w:multiLevelType w:val="hybridMultilevel"/>
    <w:tmpl w:val="4F60A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DF6A50"/>
    <w:multiLevelType w:val="hybridMultilevel"/>
    <w:tmpl w:val="9EDC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E60EA"/>
    <w:multiLevelType w:val="hybridMultilevel"/>
    <w:tmpl w:val="9892A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914461"/>
    <w:rsid w:val="00106208"/>
    <w:rsid w:val="001261A1"/>
    <w:rsid w:val="001352E0"/>
    <w:rsid w:val="001648C4"/>
    <w:rsid w:val="001B5433"/>
    <w:rsid w:val="0024375E"/>
    <w:rsid w:val="00290A9C"/>
    <w:rsid w:val="003124C3"/>
    <w:rsid w:val="00405210"/>
    <w:rsid w:val="00551EBB"/>
    <w:rsid w:val="005F4FA7"/>
    <w:rsid w:val="00777487"/>
    <w:rsid w:val="007F6B02"/>
    <w:rsid w:val="00822E0B"/>
    <w:rsid w:val="00847C43"/>
    <w:rsid w:val="00893F29"/>
    <w:rsid w:val="008F3E7A"/>
    <w:rsid w:val="00914461"/>
    <w:rsid w:val="00953222"/>
    <w:rsid w:val="009779E3"/>
    <w:rsid w:val="00B3417B"/>
    <w:rsid w:val="00BE53AC"/>
    <w:rsid w:val="00C2367D"/>
    <w:rsid w:val="00C40FC9"/>
    <w:rsid w:val="00C551D0"/>
    <w:rsid w:val="00C70E88"/>
    <w:rsid w:val="00C94C01"/>
    <w:rsid w:val="00CF3B58"/>
    <w:rsid w:val="00D33E79"/>
    <w:rsid w:val="00D512B2"/>
    <w:rsid w:val="00E167D7"/>
    <w:rsid w:val="00E6107D"/>
    <w:rsid w:val="00EF3BE7"/>
    <w:rsid w:val="00F1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CC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5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E79"/>
    <w:pPr>
      <w:ind w:left="720"/>
      <w:contextualSpacing/>
    </w:pPr>
  </w:style>
  <w:style w:type="character" w:styleId="Hyperlink">
    <w:name w:val="Hyperlink"/>
    <w:basedOn w:val="DefaultParagraphFont"/>
    <w:uiPriority w:val="99"/>
    <w:unhideWhenUsed/>
    <w:rsid w:val="00F16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sghorayeb@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564</Words>
  <Characters>3215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17</cp:revision>
  <dcterms:created xsi:type="dcterms:W3CDTF">2016-01-31T13:00:00Z</dcterms:created>
  <dcterms:modified xsi:type="dcterms:W3CDTF">2020-03-17T14:03:00Z</dcterms:modified>
</cp:coreProperties>
</file>