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5022C8" w14:textId="77777777" w:rsidR="00E53C31" w:rsidRPr="00E53C31" w:rsidRDefault="00E53C31" w:rsidP="00E53C31">
      <w:pPr>
        <w:bidi/>
        <w:spacing w:after="225" w:line="750" w:lineRule="atLeast"/>
        <w:textAlignment w:val="baseline"/>
        <w:outlineLvl w:val="0"/>
        <w:rPr>
          <w:rFonts w:ascii="Times New Roman" w:eastAsia="Times New Roman" w:hAnsi="Times New Roman" w:cs="Times New Roman"/>
          <w:b/>
          <w:bCs/>
          <w:kern w:val="36"/>
          <w:sz w:val="54"/>
          <w:szCs w:val="54"/>
        </w:rPr>
      </w:pPr>
      <w:r w:rsidRPr="00E53C31">
        <w:rPr>
          <w:rFonts w:ascii="Times New Roman" w:eastAsia="Times New Roman" w:hAnsi="Times New Roman" w:cs="Times New Roman"/>
          <w:b/>
          <w:bCs/>
          <w:kern w:val="36"/>
          <w:sz w:val="54"/>
          <w:szCs w:val="54"/>
          <w:rtl/>
        </w:rPr>
        <w:t>رسالة الى رئيس ديوان المحاسبة تتعلق بالرأي الاستشاري تاريخ 24/12/2020</w:t>
      </w:r>
    </w:p>
    <w:p w14:paraId="745322D4" w14:textId="77777777" w:rsidR="00E53C31" w:rsidRPr="00E53C31" w:rsidRDefault="00E53C31" w:rsidP="00E53C31">
      <w:pPr>
        <w:bidi/>
        <w:spacing w:after="150" w:line="240" w:lineRule="auto"/>
        <w:textAlignment w:val="top"/>
        <w:rPr>
          <w:rFonts w:ascii="Times New Roman" w:eastAsia="Times New Roman" w:hAnsi="Times New Roman" w:cs="Times New Roman"/>
          <w:sz w:val="24"/>
          <w:szCs w:val="24"/>
          <w:rtl/>
        </w:rPr>
      </w:pPr>
      <w:r w:rsidRPr="00E53C31">
        <w:rPr>
          <w:rFonts w:ascii="Times New Roman" w:eastAsia="Times New Roman" w:hAnsi="Times New Roman" w:cs="Times New Roman"/>
          <w:color w:val="6C6C6C"/>
          <w:sz w:val="20"/>
          <w:szCs w:val="20"/>
          <w:bdr w:val="none" w:sz="0" w:space="0" w:color="auto" w:frame="1"/>
          <w:rtl/>
        </w:rPr>
        <w:t>27-01-2021 | 00:00 </w:t>
      </w:r>
      <w:r w:rsidRPr="00E53C31">
        <w:rPr>
          <w:rFonts w:ascii="Times New Roman" w:eastAsia="Times New Roman" w:hAnsi="Times New Roman" w:cs="Times New Roman"/>
          <w:b/>
          <w:bCs/>
          <w:color w:val="000000"/>
          <w:sz w:val="20"/>
          <w:szCs w:val="20"/>
          <w:bdr w:val="none" w:sz="0" w:space="0" w:color="auto" w:frame="1"/>
          <w:rtl/>
        </w:rPr>
        <w:t>المصدر</w:t>
      </w:r>
      <w:r w:rsidRPr="00E53C31">
        <w:rPr>
          <w:rFonts w:ascii="Times New Roman" w:eastAsia="Times New Roman" w:hAnsi="Times New Roman" w:cs="Times New Roman"/>
          <w:color w:val="000000"/>
          <w:sz w:val="20"/>
          <w:szCs w:val="20"/>
          <w:bdr w:val="none" w:sz="0" w:space="0" w:color="auto" w:frame="1"/>
          <w:rtl/>
        </w:rPr>
        <w:t>: النهار</w:t>
      </w:r>
    </w:p>
    <w:p w14:paraId="28FE5784" w14:textId="77777777" w:rsidR="00E53C31" w:rsidRPr="00E53C31" w:rsidRDefault="00E53C31" w:rsidP="00E53C31">
      <w:pPr>
        <w:bidi/>
        <w:spacing w:after="0" w:line="240" w:lineRule="auto"/>
        <w:textAlignment w:val="top"/>
        <w:rPr>
          <w:rFonts w:ascii="Arial" w:eastAsia="Times New Roman" w:hAnsi="Arial" w:cs="Arial"/>
          <w:color w:val="000000"/>
          <w:sz w:val="23"/>
          <w:szCs w:val="23"/>
          <w:rtl/>
        </w:rPr>
      </w:pPr>
      <w:r w:rsidRPr="00E53C31">
        <w:rPr>
          <w:rFonts w:ascii="Arial" w:eastAsia="Times New Roman" w:hAnsi="Arial" w:cs="Arial"/>
          <w:color w:val="000000"/>
          <w:sz w:val="18"/>
          <w:szCs w:val="18"/>
          <w:bdr w:val="none" w:sz="0" w:space="0" w:color="auto" w:frame="1"/>
          <w:rtl/>
        </w:rPr>
        <w:br/>
      </w:r>
    </w:p>
    <w:p w14:paraId="407032AD" w14:textId="77777777" w:rsidR="00E53C31" w:rsidRPr="00E53C31" w:rsidRDefault="00E53C31" w:rsidP="00E53C31">
      <w:pPr>
        <w:bidi/>
        <w:spacing w:after="0" w:line="240" w:lineRule="auto"/>
        <w:textAlignment w:val="top"/>
        <w:rPr>
          <w:rFonts w:ascii="Arial" w:eastAsia="Times New Roman" w:hAnsi="Arial" w:cs="Arial"/>
          <w:color w:val="000000"/>
          <w:sz w:val="23"/>
          <w:szCs w:val="23"/>
          <w:rtl/>
        </w:rPr>
      </w:pPr>
      <w:r w:rsidRPr="00E53C31">
        <w:rPr>
          <w:rFonts w:ascii="Arial" w:eastAsia="Times New Roman" w:hAnsi="Arial" w:cs="Arial"/>
          <w:b/>
          <w:bCs/>
          <w:color w:val="000000"/>
          <w:sz w:val="23"/>
          <w:szCs w:val="23"/>
          <w:bdr w:val="none" w:sz="0" w:space="0" w:color="auto" w:frame="1"/>
          <w:rtl/>
        </w:rPr>
        <w:t>البروفسور أمين عاطف صليبا </w:t>
      </w:r>
    </w:p>
    <w:p w14:paraId="2B54FAE1" w14:textId="77777777" w:rsidR="00E53C31" w:rsidRPr="00E53C31" w:rsidRDefault="00E53C31" w:rsidP="00E53C31">
      <w:pPr>
        <w:bidi/>
        <w:spacing w:after="0" w:line="240" w:lineRule="auto"/>
        <w:textAlignment w:val="top"/>
        <w:rPr>
          <w:rFonts w:ascii="Arial" w:eastAsia="Times New Roman" w:hAnsi="Arial" w:cs="Arial"/>
          <w:color w:val="000000"/>
          <w:sz w:val="23"/>
          <w:szCs w:val="23"/>
          <w:rtl/>
        </w:rPr>
      </w:pPr>
      <w:r w:rsidRPr="00E53C31">
        <w:rPr>
          <w:rFonts w:ascii="Arial" w:eastAsia="Times New Roman" w:hAnsi="Arial" w:cs="Arial"/>
          <w:color w:val="000000"/>
          <w:sz w:val="18"/>
          <w:szCs w:val="18"/>
          <w:bdr w:val="none" w:sz="0" w:space="0" w:color="auto" w:frame="1"/>
          <w:rtl/>
        </w:rPr>
        <w:br/>
      </w:r>
    </w:p>
    <w:p w14:paraId="76295005" w14:textId="77777777" w:rsidR="00E53C31" w:rsidRPr="00E53C31" w:rsidRDefault="00E53C31" w:rsidP="00E53C31">
      <w:pPr>
        <w:bidi/>
        <w:spacing w:after="0" w:line="240" w:lineRule="auto"/>
        <w:textAlignment w:val="top"/>
        <w:rPr>
          <w:rFonts w:ascii="Arial" w:eastAsia="Times New Roman" w:hAnsi="Arial" w:cs="Arial"/>
          <w:color w:val="000000"/>
          <w:sz w:val="23"/>
          <w:szCs w:val="23"/>
          <w:rtl/>
        </w:rPr>
      </w:pPr>
      <w:r w:rsidRPr="00E53C31">
        <w:rPr>
          <w:rFonts w:ascii="Arial" w:eastAsia="Times New Roman" w:hAnsi="Arial" w:cs="Arial"/>
          <w:color w:val="000000"/>
          <w:sz w:val="18"/>
          <w:szCs w:val="18"/>
          <w:bdr w:val="none" w:sz="0" w:space="0" w:color="auto" w:frame="1"/>
          <w:rtl/>
        </w:rPr>
        <w:br/>
      </w:r>
    </w:p>
    <w:p w14:paraId="29EFB831" w14:textId="77777777" w:rsidR="00E53C31" w:rsidRPr="00E53C31" w:rsidRDefault="00E53C31" w:rsidP="00E53C31">
      <w:pPr>
        <w:bidi/>
        <w:spacing w:after="0" w:line="240" w:lineRule="auto"/>
        <w:textAlignment w:val="top"/>
        <w:rPr>
          <w:rFonts w:ascii="Arial" w:eastAsia="Times New Roman" w:hAnsi="Arial" w:cs="Arial"/>
          <w:color w:val="000000"/>
          <w:sz w:val="23"/>
          <w:szCs w:val="23"/>
          <w:rtl/>
        </w:rPr>
      </w:pPr>
      <w:r w:rsidRPr="00E53C31">
        <w:rPr>
          <w:rFonts w:ascii="Arial" w:eastAsia="Times New Roman" w:hAnsi="Arial" w:cs="Arial"/>
          <w:color w:val="000000"/>
          <w:sz w:val="23"/>
          <w:szCs w:val="23"/>
          <w:rtl/>
        </w:rPr>
        <w:t>حقيقةً أردتُ توجيه هذه الرسالة الإعتراضية على رأيكم الإستشاري أعلاه، كونها صادرة عن مرجع قضائي يتقيد ب</w:t>
      </w:r>
      <w:hyperlink r:id="rId5" w:history="1">
        <w:r w:rsidRPr="00E53C31">
          <w:rPr>
            <w:rFonts w:ascii="Arial" w:eastAsia="Times New Roman" w:hAnsi="Arial" w:cs="Arial"/>
            <w:color w:val="0000FF"/>
            <w:sz w:val="23"/>
            <w:szCs w:val="23"/>
            <w:bdr w:val="none" w:sz="0" w:space="0" w:color="auto" w:frame="1"/>
            <w:rtl/>
          </w:rPr>
          <w:t>#الدستور</w:t>
        </w:r>
      </w:hyperlink>
      <w:r w:rsidRPr="00E53C31">
        <w:rPr>
          <w:rFonts w:ascii="Arial" w:eastAsia="Times New Roman" w:hAnsi="Arial" w:cs="Arial"/>
          <w:color w:val="000000"/>
          <w:sz w:val="23"/>
          <w:szCs w:val="23"/>
          <w:rtl/>
        </w:rPr>
        <w:t xml:space="preserve"> والقانون، وكنت قد آليت على نفسي عدم التعليق على تعميم وزارة المال المتعلق بتنظيم فواتير البيع وتسعيرها بالليرة وفق السعر الرائج في السوق من أجل اقتطاع ضريبة الـ </w:t>
      </w:r>
      <w:r w:rsidRPr="00E53C31">
        <w:rPr>
          <w:rFonts w:ascii="Arial" w:eastAsia="Times New Roman" w:hAnsi="Arial" w:cs="Arial"/>
          <w:color w:val="000000"/>
          <w:sz w:val="23"/>
          <w:szCs w:val="23"/>
        </w:rPr>
        <w:t>TVA</w:t>
      </w:r>
      <w:r w:rsidRPr="00E53C31">
        <w:rPr>
          <w:rFonts w:ascii="Arial" w:eastAsia="Times New Roman" w:hAnsi="Arial" w:cs="Arial"/>
          <w:color w:val="000000"/>
          <w:sz w:val="23"/>
          <w:szCs w:val="23"/>
          <w:rtl/>
        </w:rPr>
        <w:t xml:space="preserve"> لأن تعميم الوزارة صادر عن سلطة تنفيذية لا تُحاسب اذا تجاوزت المفهوم القانوني، إلاَّ اذا لجأ المتضرر الى الطعن أمام مجلس الشورى بتجاوز السلطة التنفيذية نص القانون! رأيكم الإستشاري جاء بناء على سؤال إستشاري رفعته وزارة الداخلية والبلديات للرد على الإستفسارات الواردة اليها من قِبل البلديات لجهة كيفية احتساب تخمين البيوعات وتسويات مخالفات البناء من أجل استيفاء الرسم القانوني على القيمة المخمّنة، حيث اوردتم الرأي الآتي: "تخمين سعر المتر العقاري بالليرة اللبنانية سواء تناول الموضوع عقد البيع او الشراء او تسوية مخالفات البناء وذلك وفقاً للأسعار الرائجة في السوق"! هذا الرأي ورغم انه غير مُلزم، لكنه ينطوي على اعتراف ضمني بالسوق السوداء لسعر الصرف والذي يقوّض سلطة الدولة – هذا إن بقي منها شيء – كون الإعتراف صادراً عن المرجع القضائي المالي الأول في الدولة، كما انه، وبالإذن من الرئيس القاضي محمد بدران، يفتح الباب واسعاً لكي "يتمقطع" كل من له علاقة بتسجيل البيوعات العقارية والتسويات المتعلقة بها، وفي حال عدم قبول المواطن بما يُطلب منه لتمرير السعر، لا يتطلب الأمر سوى إحالة بسيطة امام النيابة العامة المالية بجرم "كتمان السعر"! نعم بهذه البساطة سنُحمِّل المواطن اللبناني وزر رأي إستشاري مخالف للدستور والقانون! لماذا نقول ذلك، هل هو من باب التجني او عدم الإلمام بالدستور والقانون؟ الدستور صريح، ولكن كوني لست خبيراً بقضايا الرسوم سألت قبل كتابة هذه الرسالة أصدقاء لي أساتذة في علم القانون المالي والضريبي، وذلك من خلال سؤال واحد هو: "هل يُصنَّف رسم البيع العقاري البالغ 5% من قيمة التخمين – من دون لواحقه حيث يلامس الرسم بمجمله 5,75% مع الرسم البلدي وغيره –  ضريبة أم لا؟ فكان هناك إجماع على ان هذا الرسم مُحدّد بالقانون ويعتبر ضريبة تُفرض على الشاري! من هنا نقول ان هذا الرأي الإستشاري قد خالف نص المادتين 81 و82 من الدستور اللتين تنصان على انه لا يمكن فرض الضرائب أو تعديلها إلاَّ بموجب قانون! طبعاً القرار لا ينطوي صراحة على المساس برسم 5% لكنه ينطوي على شيء من تجاوز حد السلطة (</w:t>
      </w:r>
      <w:r w:rsidRPr="00E53C31">
        <w:rPr>
          <w:rFonts w:ascii="Arial" w:eastAsia="Times New Roman" w:hAnsi="Arial" w:cs="Arial"/>
          <w:color w:val="000000"/>
          <w:sz w:val="23"/>
          <w:szCs w:val="23"/>
        </w:rPr>
        <w:t>detournement du pouvoir</w:t>
      </w:r>
      <w:r w:rsidRPr="00E53C31">
        <w:rPr>
          <w:rFonts w:ascii="Arial" w:eastAsia="Times New Roman" w:hAnsi="Arial" w:cs="Arial"/>
          <w:color w:val="000000"/>
          <w:sz w:val="23"/>
          <w:szCs w:val="23"/>
          <w:rtl/>
        </w:rPr>
        <w:t>) وهو مبدأ معروف ومعتمد في اجتهاد القضاء الإداري في العالم أجمع وفي لبنان، ولا أعتقد ان </w:t>
      </w:r>
      <w:hyperlink r:id="rId6" w:history="1">
        <w:r w:rsidRPr="00E53C31">
          <w:rPr>
            <w:rFonts w:ascii="Arial" w:eastAsia="Times New Roman" w:hAnsi="Arial" w:cs="Arial"/>
            <w:color w:val="0000FF"/>
            <w:sz w:val="23"/>
            <w:szCs w:val="23"/>
            <w:bdr w:val="none" w:sz="0" w:space="0" w:color="auto" w:frame="1"/>
            <w:rtl/>
          </w:rPr>
          <w:t>#ديوان المحاسبة</w:t>
        </w:r>
      </w:hyperlink>
      <w:r w:rsidRPr="00E53C31">
        <w:rPr>
          <w:rFonts w:ascii="Arial" w:eastAsia="Times New Roman" w:hAnsi="Arial" w:cs="Arial"/>
          <w:color w:val="000000"/>
          <w:sz w:val="23"/>
          <w:szCs w:val="23"/>
          <w:rtl/>
        </w:rPr>
        <w:t> في لبنان بمنأى عن هذا المبدأ الذي يُتيح للقضاء الإداري إبطال القرارات المشوبة بهذا العيب القانوني، وانا لا أريد ان اتخطى هذا التوصيف القانوني لتقييم الرأي الإستشاري، لكنني اذا ما قرنته بتعميم وزارة المال أستطيع وصفه بأنه "تذاكٍ على القانون والدستور"، إذ يمكن تبريره بأن الرأي لم يمس نسبة 5% المحددة للرسم، ولكن عند احتسابه لقيمة العقد الوارد بالدولار على أساس السوق الرائجة – اي خلافاً للسعر الرسمي المعتمد من المصرف المركزي – نكون قد رفعنا رسم الإنتقال بطريقة غير مباشرة من 5% الى 40% على اساس سعر صرف الدولار 8000 ل.ل. – واذا ما تصاعد سعر الصرف في المقبل من الأيام كم سيصبح رسم البيع – واين هي ضمانة الدستور ومفاعيل القوانين؟ علينا ان نكون أكثر واقعية لأن المواطن اللبناني يكفيه ما حلَّ به من مصائب ناتجة من فساد الطبقة السياسية منذ أكثر من ثلاثة عقود ولا تزال مستمرة. بكل صدق انا أحذر من تحميل هذا الشعب أكثر مما يحمل، لا سيما في ضائقته الإقتصادية والمالية والنقدية. </w:t>
      </w:r>
    </w:p>
    <w:p w14:paraId="6C7A0AB0" w14:textId="77777777" w:rsidR="00E53C31" w:rsidRPr="00E53C31" w:rsidRDefault="00E53C31" w:rsidP="00E53C31">
      <w:pPr>
        <w:bidi/>
        <w:spacing w:after="0" w:line="240" w:lineRule="auto"/>
        <w:textAlignment w:val="top"/>
        <w:rPr>
          <w:rFonts w:ascii="Arial" w:eastAsia="Times New Roman" w:hAnsi="Arial" w:cs="Arial"/>
          <w:color w:val="000000"/>
          <w:sz w:val="23"/>
          <w:szCs w:val="23"/>
          <w:rtl/>
        </w:rPr>
      </w:pPr>
      <w:r w:rsidRPr="00E53C31">
        <w:rPr>
          <w:rFonts w:ascii="Arial" w:eastAsia="Times New Roman" w:hAnsi="Arial" w:cs="Arial"/>
          <w:color w:val="000000"/>
          <w:sz w:val="23"/>
          <w:szCs w:val="23"/>
          <w:rtl/>
        </w:rPr>
        <w:t> </w:t>
      </w:r>
    </w:p>
    <w:p w14:paraId="20F8E871" w14:textId="25BDBACE" w:rsidR="00E53C31" w:rsidRDefault="00E53C31" w:rsidP="00E53C31">
      <w:pPr>
        <w:bidi/>
        <w:spacing w:after="0" w:line="240" w:lineRule="auto"/>
        <w:textAlignment w:val="top"/>
        <w:rPr>
          <w:rFonts w:ascii="Arial" w:eastAsia="Times New Roman" w:hAnsi="Arial" w:cs="Arial"/>
          <w:color w:val="000000"/>
          <w:sz w:val="23"/>
          <w:szCs w:val="23"/>
          <w:rtl/>
        </w:rPr>
      </w:pPr>
      <w:r w:rsidRPr="00E53C31">
        <w:rPr>
          <w:rFonts w:ascii="Arial" w:eastAsia="Times New Roman" w:hAnsi="Arial" w:cs="Arial"/>
          <w:color w:val="000000"/>
          <w:sz w:val="23"/>
          <w:szCs w:val="23"/>
          <w:rtl/>
        </w:rPr>
        <w:t xml:space="preserve">ربما اقول وقد أُعذِرَ من أنذر، لكن اللبناني لا يزال يقبض معاشه بالليرة اللبنانية التي لم تعد لها قوة شرائية أكثر من 20% مما كانت عليه، واليوم تريدون تحميله </w:t>
      </w:r>
      <w:r w:rsidRPr="00E53C31">
        <w:rPr>
          <w:rFonts w:ascii="Arial" w:eastAsia="Times New Roman" w:hAnsi="Arial" w:cs="Arial"/>
          <w:color w:val="000000"/>
          <w:sz w:val="23"/>
          <w:szCs w:val="23"/>
        </w:rPr>
        <w:t>TVA</w:t>
      </w:r>
      <w:r w:rsidRPr="00E53C31">
        <w:rPr>
          <w:rFonts w:ascii="Arial" w:eastAsia="Times New Roman" w:hAnsi="Arial" w:cs="Arial"/>
          <w:color w:val="000000"/>
          <w:sz w:val="23"/>
          <w:szCs w:val="23"/>
          <w:rtl/>
        </w:rPr>
        <w:t xml:space="preserve"> ورسوما جمركية، وفوق الدكة كذلك رسوم بيوعات وتسويات مخالفات بناء برسوم تتجاوز 8 أضعاف ما هو محدد قانوناً. اختم بالقول حذار من تطبيق هذه الآراء والتعاميم قبل إعادة النظر بالقيمة الفعلية لليرتنا اللبنانية! لأن الشعب على حافة الإنفجار وقد كفر بكل ما تقوم به السلطة، كونها لا تُعيره أي </w:t>
      </w:r>
      <w:r w:rsidRPr="00E53C31">
        <w:rPr>
          <w:rFonts w:ascii="Arial" w:eastAsia="Times New Roman" w:hAnsi="Arial" w:cs="Arial"/>
          <w:color w:val="000000"/>
          <w:sz w:val="23"/>
          <w:szCs w:val="23"/>
          <w:rtl/>
        </w:rPr>
        <w:lastRenderedPageBreak/>
        <w:t>اهتمام بالواقع الذي يعيشه! وأطلب من الرئيس بدران الرجوع عن هذا الرأي الإستشاري المخالف للدستور والقانون، لكي لا أحمِّل المعنيين بالشراء أكثر مما يحملون!</w:t>
      </w:r>
    </w:p>
    <w:p w14:paraId="7AB43877" w14:textId="77777777" w:rsidR="00E53C31" w:rsidRPr="00E53C31" w:rsidRDefault="00E53C31" w:rsidP="00E53C31">
      <w:pPr>
        <w:bidi/>
        <w:spacing w:after="0" w:line="240" w:lineRule="auto"/>
        <w:textAlignment w:val="top"/>
        <w:rPr>
          <w:rFonts w:ascii="Arial" w:eastAsia="Times New Roman" w:hAnsi="Arial" w:cs="Arial"/>
          <w:color w:val="000000"/>
          <w:sz w:val="23"/>
          <w:szCs w:val="23"/>
          <w:rtl/>
        </w:rPr>
      </w:pPr>
    </w:p>
    <w:p w14:paraId="07F9FD1D" w14:textId="77777777" w:rsidR="00E53C31" w:rsidRPr="00E53C31" w:rsidRDefault="00E53C31" w:rsidP="00E53C31">
      <w:pPr>
        <w:bidi/>
        <w:spacing w:line="240" w:lineRule="auto"/>
        <w:textAlignment w:val="top"/>
        <w:rPr>
          <w:rFonts w:ascii="Arial" w:eastAsia="Times New Roman" w:hAnsi="Arial" w:cs="Arial"/>
          <w:color w:val="000000"/>
          <w:sz w:val="23"/>
          <w:szCs w:val="23"/>
          <w:rtl/>
        </w:rPr>
      </w:pPr>
      <w:r w:rsidRPr="00E53C31">
        <w:rPr>
          <w:rFonts w:ascii="Arial" w:eastAsia="Times New Roman" w:hAnsi="Arial" w:cs="Arial"/>
          <w:color w:val="000000"/>
          <w:sz w:val="18"/>
          <w:szCs w:val="18"/>
          <w:bdr w:val="none" w:sz="0" w:space="0" w:color="auto" w:frame="1"/>
          <w:rtl/>
        </w:rPr>
        <w:br/>
      </w:r>
    </w:p>
    <w:p w14:paraId="5F6E4E7D" w14:textId="494156F8" w:rsidR="00AE45EC" w:rsidRDefault="00AE45EC" w:rsidP="00AE45EC">
      <w:pPr>
        <w:rPr>
          <w:rtl/>
        </w:rPr>
      </w:pPr>
      <w:r w:rsidRPr="00AE45EC">
        <w:rPr>
          <w:noProof/>
        </w:rPr>
        <w:lastRenderedPageBreak/>
        <w:drawing>
          <wp:inline distT="0" distB="0" distL="0" distR="0" wp14:anchorId="5FCAC138" wp14:editId="3F401F4A">
            <wp:extent cx="5486400" cy="78066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7806690"/>
                    </a:xfrm>
                    <a:prstGeom prst="rect">
                      <a:avLst/>
                    </a:prstGeom>
                    <a:noFill/>
                    <a:ln>
                      <a:noFill/>
                    </a:ln>
                  </pic:spPr>
                </pic:pic>
              </a:graphicData>
            </a:graphic>
          </wp:inline>
        </w:drawing>
      </w:r>
    </w:p>
    <w:p w14:paraId="6AB23797" w14:textId="05207242" w:rsidR="00AE45EC" w:rsidRDefault="00AE45EC" w:rsidP="00AE45EC">
      <w:pPr>
        <w:rPr>
          <w:rtl/>
        </w:rPr>
      </w:pPr>
    </w:p>
    <w:p w14:paraId="48CBF337" w14:textId="0710DF46" w:rsidR="00AE45EC" w:rsidRDefault="00AE45EC" w:rsidP="00AE45EC">
      <w:r w:rsidRPr="00AE45EC">
        <w:rPr>
          <w:noProof/>
        </w:rPr>
        <w:lastRenderedPageBreak/>
        <w:drawing>
          <wp:inline distT="0" distB="0" distL="0" distR="0" wp14:anchorId="0097524C" wp14:editId="1299010A">
            <wp:extent cx="5486400" cy="77381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7738110"/>
                    </a:xfrm>
                    <a:prstGeom prst="rect">
                      <a:avLst/>
                    </a:prstGeom>
                    <a:noFill/>
                    <a:ln>
                      <a:noFill/>
                    </a:ln>
                  </pic:spPr>
                </pic:pic>
              </a:graphicData>
            </a:graphic>
          </wp:inline>
        </w:drawing>
      </w:r>
      <w:bookmarkStart w:id="0" w:name="_GoBack"/>
      <w:bookmarkEnd w:id="0"/>
    </w:p>
    <w:sectPr w:rsidR="00AE45E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B314B8"/>
    <w:multiLevelType w:val="multilevel"/>
    <w:tmpl w:val="28965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C31"/>
    <w:rsid w:val="00AE45EC"/>
    <w:rsid w:val="00E53C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C5C3F"/>
  <w15:chartTrackingRefBased/>
  <w15:docId w15:val="{065CB912-4C2E-485B-84C6-4E484F6BE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53C3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5">
    <w:name w:val="heading 5"/>
    <w:basedOn w:val="Normal"/>
    <w:link w:val="Heading5Char"/>
    <w:uiPriority w:val="9"/>
    <w:qFormat/>
    <w:rsid w:val="00E53C31"/>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3C31"/>
    <w:rPr>
      <w:rFonts w:ascii="Times New Roman" w:eastAsia="Times New Roman" w:hAnsi="Times New Roman" w:cs="Times New Roman"/>
      <w:b/>
      <w:bCs/>
      <w:kern w:val="36"/>
      <w:sz w:val="48"/>
      <w:szCs w:val="48"/>
    </w:rPr>
  </w:style>
  <w:style w:type="character" w:customStyle="1" w:styleId="Heading5Char">
    <w:name w:val="Heading 5 Char"/>
    <w:basedOn w:val="DefaultParagraphFont"/>
    <w:link w:val="Heading5"/>
    <w:uiPriority w:val="9"/>
    <w:rsid w:val="00E53C31"/>
    <w:rPr>
      <w:rFonts w:ascii="Times New Roman" w:eastAsia="Times New Roman" w:hAnsi="Times New Roman" w:cs="Times New Roman"/>
      <w:b/>
      <w:bCs/>
      <w:sz w:val="20"/>
      <w:szCs w:val="20"/>
    </w:rPr>
  </w:style>
  <w:style w:type="character" w:customStyle="1" w:styleId="Date1">
    <w:name w:val="Date1"/>
    <w:basedOn w:val="DefaultParagraphFont"/>
    <w:rsid w:val="00E53C31"/>
  </w:style>
  <w:style w:type="character" w:customStyle="1" w:styleId="source">
    <w:name w:val="source"/>
    <w:basedOn w:val="DefaultParagraphFont"/>
    <w:rsid w:val="00E53C31"/>
  </w:style>
  <w:style w:type="paragraph" w:customStyle="1" w:styleId="article-mainshare-item">
    <w:name w:val="article-main__share-item"/>
    <w:basedOn w:val="Normal"/>
    <w:rsid w:val="00E53C3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53C31"/>
    <w:rPr>
      <w:color w:val="0000FF"/>
      <w:u w:val="single"/>
    </w:rPr>
  </w:style>
  <w:style w:type="character" w:styleId="Strong">
    <w:name w:val="Strong"/>
    <w:basedOn w:val="DefaultParagraphFont"/>
    <w:uiPriority w:val="22"/>
    <w:qFormat/>
    <w:rsid w:val="00E53C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9332723">
      <w:bodyDiv w:val="1"/>
      <w:marLeft w:val="0"/>
      <w:marRight w:val="0"/>
      <w:marTop w:val="0"/>
      <w:marBottom w:val="0"/>
      <w:divBdr>
        <w:top w:val="none" w:sz="0" w:space="0" w:color="auto"/>
        <w:left w:val="none" w:sz="0" w:space="0" w:color="auto"/>
        <w:bottom w:val="none" w:sz="0" w:space="0" w:color="auto"/>
        <w:right w:val="none" w:sz="0" w:space="0" w:color="auto"/>
      </w:divBdr>
      <w:divsChild>
        <w:div w:id="2022124764">
          <w:marLeft w:val="0"/>
          <w:marRight w:val="0"/>
          <w:marTop w:val="0"/>
          <w:marBottom w:val="0"/>
          <w:divBdr>
            <w:top w:val="none" w:sz="0" w:space="0" w:color="auto"/>
            <w:left w:val="none" w:sz="0" w:space="0" w:color="auto"/>
            <w:bottom w:val="none" w:sz="0" w:space="0" w:color="auto"/>
            <w:right w:val="none" w:sz="0" w:space="0" w:color="auto"/>
          </w:divBdr>
          <w:divsChild>
            <w:div w:id="1044214272">
              <w:marLeft w:val="0"/>
              <w:marRight w:val="0"/>
              <w:marTop w:val="0"/>
              <w:marBottom w:val="0"/>
              <w:divBdr>
                <w:top w:val="none" w:sz="0" w:space="0" w:color="auto"/>
                <w:left w:val="none" w:sz="0" w:space="0" w:color="auto"/>
                <w:bottom w:val="none" w:sz="0" w:space="0" w:color="auto"/>
                <w:right w:val="none" w:sz="0" w:space="0" w:color="auto"/>
              </w:divBdr>
            </w:div>
            <w:div w:id="624045288">
              <w:marLeft w:val="0"/>
              <w:marRight w:val="0"/>
              <w:marTop w:val="0"/>
              <w:marBottom w:val="150"/>
              <w:divBdr>
                <w:top w:val="none" w:sz="0" w:space="0" w:color="auto"/>
                <w:left w:val="none" w:sz="0" w:space="0" w:color="auto"/>
                <w:bottom w:val="none" w:sz="0" w:space="0" w:color="auto"/>
                <w:right w:val="none" w:sz="0" w:space="0" w:color="auto"/>
              </w:divBdr>
            </w:div>
            <w:div w:id="1914856076">
              <w:marLeft w:val="0"/>
              <w:marRight w:val="0"/>
              <w:marTop w:val="0"/>
              <w:marBottom w:val="0"/>
              <w:divBdr>
                <w:top w:val="none" w:sz="0" w:space="0" w:color="auto"/>
                <w:left w:val="none" w:sz="0" w:space="0" w:color="auto"/>
                <w:bottom w:val="none" w:sz="0" w:space="0" w:color="auto"/>
                <w:right w:val="none" w:sz="0" w:space="0" w:color="auto"/>
              </w:divBdr>
              <w:divsChild>
                <w:div w:id="191454981">
                  <w:marLeft w:val="0"/>
                  <w:marRight w:val="0"/>
                  <w:marTop w:val="0"/>
                  <w:marBottom w:val="0"/>
                  <w:divBdr>
                    <w:top w:val="none" w:sz="0" w:space="0" w:color="auto"/>
                    <w:left w:val="none" w:sz="0" w:space="0" w:color="auto"/>
                    <w:bottom w:val="none" w:sz="0" w:space="0" w:color="auto"/>
                    <w:right w:val="none" w:sz="0" w:space="0" w:color="auto"/>
                  </w:divBdr>
                  <w:divsChild>
                    <w:div w:id="2108766135">
                      <w:marLeft w:val="0"/>
                      <w:marRight w:val="0"/>
                      <w:marTop w:val="0"/>
                      <w:marBottom w:val="0"/>
                      <w:divBdr>
                        <w:top w:val="none" w:sz="0" w:space="0" w:color="auto"/>
                        <w:left w:val="none" w:sz="0" w:space="0" w:color="auto"/>
                        <w:bottom w:val="none" w:sz="0" w:space="0" w:color="auto"/>
                        <w:right w:val="none" w:sz="0" w:space="0" w:color="auto"/>
                      </w:divBdr>
                      <w:divsChild>
                        <w:div w:id="144855343">
                          <w:marLeft w:val="0"/>
                          <w:marRight w:val="0"/>
                          <w:marTop w:val="0"/>
                          <w:marBottom w:val="225"/>
                          <w:divBdr>
                            <w:top w:val="none" w:sz="0" w:space="0" w:color="auto"/>
                            <w:left w:val="none" w:sz="0" w:space="0" w:color="auto"/>
                            <w:bottom w:val="none" w:sz="0" w:space="0" w:color="auto"/>
                            <w:right w:val="none" w:sz="0" w:space="0" w:color="auto"/>
                          </w:divBdr>
                        </w:div>
                        <w:div w:id="79181274">
                          <w:marLeft w:val="0"/>
                          <w:marRight w:val="0"/>
                          <w:marTop w:val="0"/>
                          <w:marBottom w:val="0"/>
                          <w:divBdr>
                            <w:top w:val="none" w:sz="0" w:space="0" w:color="auto"/>
                            <w:left w:val="none" w:sz="0" w:space="0" w:color="auto"/>
                            <w:bottom w:val="none" w:sz="0" w:space="0" w:color="auto"/>
                            <w:right w:val="none" w:sz="0" w:space="0" w:color="auto"/>
                          </w:divBdr>
                          <w:divsChild>
                            <w:div w:id="62778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531298">
              <w:marLeft w:val="0"/>
              <w:marRight w:val="0"/>
              <w:marTop w:val="0"/>
              <w:marBottom w:val="0"/>
              <w:divBdr>
                <w:top w:val="none" w:sz="0" w:space="0" w:color="auto"/>
                <w:left w:val="none" w:sz="0" w:space="0" w:color="auto"/>
                <w:bottom w:val="none" w:sz="0" w:space="0" w:color="auto"/>
                <w:right w:val="none" w:sz="0" w:space="0" w:color="auto"/>
              </w:divBdr>
              <w:divsChild>
                <w:div w:id="756941630">
                  <w:marLeft w:val="0"/>
                  <w:marRight w:val="0"/>
                  <w:marTop w:val="0"/>
                  <w:marBottom w:val="0"/>
                  <w:divBdr>
                    <w:top w:val="none" w:sz="0" w:space="0" w:color="auto"/>
                    <w:left w:val="none" w:sz="0" w:space="0" w:color="auto"/>
                    <w:bottom w:val="none" w:sz="0" w:space="0" w:color="auto"/>
                    <w:right w:val="none" w:sz="0" w:space="0" w:color="auto"/>
                  </w:divBdr>
                  <w:divsChild>
                    <w:div w:id="551623483">
                      <w:marLeft w:val="0"/>
                      <w:marRight w:val="0"/>
                      <w:marTop w:val="0"/>
                      <w:marBottom w:val="0"/>
                      <w:divBdr>
                        <w:top w:val="none" w:sz="0" w:space="0" w:color="auto"/>
                        <w:left w:val="none" w:sz="0" w:space="0" w:color="auto"/>
                        <w:bottom w:val="none" w:sz="0" w:space="0" w:color="auto"/>
                        <w:right w:val="none" w:sz="0" w:space="0" w:color="auto"/>
                      </w:divBdr>
                      <w:divsChild>
                        <w:div w:id="1968389992">
                          <w:marLeft w:val="0"/>
                          <w:marRight w:val="0"/>
                          <w:marTop w:val="0"/>
                          <w:marBottom w:val="0"/>
                          <w:divBdr>
                            <w:top w:val="none" w:sz="0" w:space="0" w:color="auto"/>
                            <w:left w:val="none" w:sz="0" w:space="0" w:color="auto"/>
                            <w:bottom w:val="none" w:sz="0" w:space="0" w:color="auto"/>
                            <w:right w:val="none" w:sz="0" w:space="0" w:color="auto"/>
                          </w:divBdr>
                          <w:divsChild>
                            <w:div w:id="98928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889970">
          <w:marLeft w:val="0"/>
          <w:marRight w:val="0"/>
          <w:marTop w:val="0"/>
          <w:marBottom w:val="0"/>
          <w:divBdr>
            <w:top w:val="none" w:sz="0" w:space="0" w:color="auto"/>
            <w:left w:val="none" w:sz="0" w:space="0" w:color="auto"/>
            <w:bottom w:val="none" w:sz="0" w:space="0" w:color="auto"/>
            <w:right w:val="none" w:sz="0" w:space="0" w:color="auto"/>
          </w:divBdr>
          <w:divsChild>
            <w:div w:id="989868923">
              <w:marLeft w:val="0"/>
              <w:marRight w:val="0"/>
              <w:marTop w:val="0"/>
              <w:marBottom w:val="0"/>
              <w:divBdr>
                <w:top w:val="none" w:sz="0" w:space="0" w:color="auto"/>
                <w:left w:val="none" w:sz="0" w:space="0" w:color="auto"/>
                <w:bottom w:val="none" w:sz="0" w:space="0" w:color="auto"/>
                <w:right w:val="none" w:sz="0" w:space="0" w:color="auto"/>
              </w:divBdr>
              <w:divsChild>
                <w:div w:id="98641857">
                  <w:marLeft w:val="0"/>
                  <w:marRight w:val="0"/>
                  <w:marTop w:val="0"/>
                  <w:marBottom w:val="0"/>
                  <w:divBdr>
                    <w:top w:val="none" w:sz="0" w:space="0" w:color="auto"/>
                    <w:left w:val="none" w:sz="0" w:space="0" w:color="auto"/>
                    <w:bottom w:val="none" w:sz="0" w:space="0" w:color="auto"/>
                    <w:right w:val="none" w:sz="0" w:space="0" w:color="auto"/>
                  </w:divBdr>
                  <w:divsChild>
                    <w:div w:id="2134904807">
                      <w:marLeft w:val="0"/>
                      <w:marRight w:val="0"/>
                      <w:marTop w:val="0"/>
                      <w:marBottom w:val="0"/>
                      <w:divBdr>
                        <w:top w:val="none" w:sz="0" w:space="0" w:color="auto"/>
                        <w:left w:val="none" w:sz="0" w:space="0" w:color="auto"/>
                        <w:bottom w:val="none" w:sz="0" w:space="0" w:color="auto"/>
                        <w:right w:val="none" w:sz="0" w:space="0" w:color="auto"/>
                      </w:divBdr>
                    </w:div>
                    <w:div w:id="1168057623">
                      <w:marLeft w:val="0"/>
                      <w:marRight w:val="0"/>
                      <w:marTop w:val="0"/>
                      <w:marBottom w:val="600"/>
                      <w:divBdr>
                        <w:top w:val="none" w:sz="0" w:space="0" w:color="auto"/>
                        <w:left w:val="none" w:sz="0" w:space="0" w:color="auto"/>
                        <w:bottom w:val="none" w:sz="0" w:space="0" w:color="auto"/>
                        <w:right w:val="none" w:sz="0" w:space="0" w:color="auto"/>
                      </w:divBdr>
                      <w:divsChild>
                        <w:div w:id="806819624">
                          <w:marLeft w:val="0"/>
                          <w:marRight w:val="0"/>
                          <w:marTop w:val="0"/>
                          <w:marBottom w:val="0"/>
                          <w:divBdr>
                            <w:top w:val="none" w:sz="0" w:space="0" w:color="auto"/>
                            <w:left w:val="none" w:sz="0" w:space="0" w:color="auto"/>
                            <w:bottom w:val="none" w:sz="0" w:space="0" w:color="auto"/>
                            <w:right w:val="none" w:sz="0" w:space="0" w:color="auto"/>
                          </w:divBdr>
                        </w:div>
                        <w:div w:id="1974745337">
                          <w:marLeft w:val="0"/>
                          <w:marRight w:val="0"/>
                          <w:marTop w:val="0"/>
                          <w:marBottom w:val="0"/>
                          <w:divBdr>
                            <w:top w:val="none" w:sz="0" w:space="0" w:color="auto"/>
                            <w:left w:val="none" w:sz="0" w:space="0" w:color="auto"/>
                            <w:bottom w:val="none" w:sz="0" w:space="0" w:color="auto"/>
                            <w:right w:val="none" w:sz="0" w:space="0" w:color="auto"/>
                          </w:divBdr>
                        </w:div>
                        <w:div w:id="1070541221">
                          <w:marLeft w:val="0"/>
                          <w:marRight w:val="0"/>
                          <w:marTop w:val="0"/>
                          <w:marBottom w:val="0"/>
                          <w:divBdr>
                            <w:top w:val="none" w:sz="0" w:space="0" w:color="auto"/>
                            <w:left w:val="none" w:sz="0" w:space="0" w:color="auto"/>
                            <w:bottom w:val="none" w:sz="0" w:space="0" w:color="auto"/>
                            <w:right w:val="none" w:sz="0" w:space="0" w:color="auto"/>
                          </w:divBdr>
                        </w:div>
                        <w:div w:id="588807275">
                          <w:marLeft w:val="0"/>
                          <w:marRight w:val="0"/>
                          <w:marTop w:val="0"/>
                          <w:marBottom w:val="0"/>
                          <w:divBdr>
                            <w:top w:val="none" w:sz="0" w:space="0" w:color="auto"/>
                            <w:left w:val="none" w:sz="0" w:space="0" w:color="auto"/>
                            <w:bottom w:val="none" w:sz="0" w:space="0" w:color="auto"/>
                            <w:right w:val="none" w:sz="0" w:space="0" w:color="auto"/>
                          </w:divBdr>
                        </w:div>
                        <w:div w:id="1031346452">
                          <w:marLeft w:val="0"/>
                          <w:marRight w:val="0"/>
                          <w:marTop w:val="0"/>
                          <w:marBottom w:val="0"/>
                          <w:divBdr>
                            <w:top w:val="none" w:sz="0" w:space="0" w:color="auto"/>
                            <w:left w:val="none" w:sz="0" w:space="0" w:color="auto"/>
                            <w:bottom w:val="none" w:sz="0" w:space="0" w:color="auto"/>
                            <w:right w:val="none" w:sz="0" w:space="0" w:color="auto"/>
                          </w:divBdr>
                        </w:div>
                        <w:div w:id="367612064">
                          <w:marLeft w:val="0"/>
                          <w:marRight w:val="0"/>
                          <w:marTop w:val="0"/>
                          <w:marBottom w:val="0"/>
                          <w:divBdr>
                            <w:top w:val="none" w:sz="0" w:space="0" w:color="auto"/>
                            <w:left w:val="none" w:sz="0" w:space="0" w:color="auto"/>
                            <w:bottom w:val="none" w:sz="0" w:space="0" w:color="auto"/>
                            <w:right w:val="none" w:sz="0" w:space="0" w:color="auto"/>
                          </w:divBdr>
                        </w:div>
                        <w:div w:id="768432203">
                          <w:marLeft w:val="0"/>
                          <w:marRight w:val="0"/>
                          <w:marTop w:val="0"/>
                          <w:marBottom w:val="0"/>
                          <w:divBdr>
                            <w:top w:val="none" w:sz="0" w:space="0" w:color="auto"/>
                            <w:left w:val="none" w:sz="0" w:space="0" w:color="auto"/>
                            <w:bottom w:val="none" w:sz="0" w:space="0" w:color="auto"/>
                            <w:right w:val="none" w:sz="0" w:space="0" w:color="auto"/>
                          </w:divBdr>
                        </w:div>
                        <w:div w:id="1360623864">
                          <w:marLeft w:val="0"/>
                          <w:marRight w:val="0"/>
                          <w:marTop w:val="0"/>
                          <w:marBottom w:val="0"/>
                          <w:divBdr>
                            <w:top w:val="none" w:sz="0" w:space="0" w:color="auto"/>
                            <w:left w:val="none" w:sz="0" w:space="0" w:color="auto"/>
                            <w:bottom w:val="none" w:sz="0" w:space="0" w:color="auto"/>
                            <w:right w:val="none" w:sz="0" w:space="0" w:color="auto"/>
                          </w:divBdr>
                        </w:div>
                        <w:div w:id="19916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annahar.com/arabic/news/listing?tag=%d8%af%d9%8a%d9%88%d8%a7%d9%86+%d8%a7%d9%84%d9%85%d8%ad%d8%a7%d8%b3%d8%a8%d8%a9" TargetMode="External"/><Relationship Id="rId5" Type="http://schemas.openxmlformats.org/officeDocument/2006/relationships/hyperlink" Target="https://www.annahar.com/arabic/news/listing?tag=%d8%a7%d9%84%d8%af%d8%b3%d8%aa%d9%88%d8%b1"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604</Words>
  <Characters>3445</Characters>
  <Application>Microsoft Office Word</Application>
  <DocSecurity>0</DocSecurity>
  <Lines>28</Lines>
  <Paragraphs>8</Paragraphs>
  <ScaleCrop>false</ScaleCrop>
  <Company/>
  <LinksUpToDate>false</LinksUpToDate>
  <CharactersWithSpaces>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Issam Ismail</dc:creator>
  <cp:keywords/>
  <dc:description/>
  <cp:lastModifiedBy>Issam Ismail</cp:lastModifiedBy>
  <cp:revision>3</cp:revision>
  <dcterms:created xsi:type="dcterms:W3CDTF">2021-02-08T05:03:00Z</dcterms:created>
  <dcterms:modified xsi:type="dcterms:W3CDTF">2021-06-08T20:13:00Z</dcterms:modified>
</cp:coreProperties>
</file>