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0FD" w:rsidRDefault="000B10FD" w:rsidP="000B10FD">
      <w:pPr>
        <w:bidi/>
        <w:jc w:val="center"/>
        <w:rPr>
          <w:rFonts w:asciiTheme="majorBidi" w:hAnsiTheme="majorBidi" w:cstheme="majorBidi"/>
          <w:b/>
          <w:bCs/>
          <w:sz w:val="34"/>
          <w:szCs w:val="34"/>
          <w:lang w:bidi="ar-LB"/>
        </w:rPr>
      </w:pPr>
    </w:p>
    <w:p w:rsidR="000B10FD" w:rsidRDefault="000B10FD" w:rsidP="000B10FD">
      <w:pPr>
        <w:bidi/>
        <w:jc w:val="center"/>
        <w:rPr>
          <w:rFonts w:asciiTheme="majorBidi" w:hAnsiTheme="majorBidi" w:cstheme="majorBidi"/>
          <w:b/>
          <w:bCs/>
          <w:sz w:val="34"/>
          <w:szCs w:val="34"/>
          <w:lang w:bidi="ar-LB"/>
        </w:rPr>
      </w:pPr>
    </w:p>
    <w:p w:rsidR="000B10FD" w:rsidRDefault="000B10FD" w:rsidP="000B10FD">
      <w:pPr>
        <w:bidi/>
        <w:jc w:val="center"/>
        <w:rPr>
          <w:rFonts w:asciiTheme="majorBidi" w:hAnsiTheme="majorBidi" w:cstheme="majorBidi"/>
          <w:b/>
          <w:bCs/>
          <w:sz w:val="34"/>
          <w:szCs w:val="34"/>
          <w:lang w:bidi="ar-LB"/>
        </w:rPr>
      </w:pPr>
    </w:p>
    <w:p w:rsidR="000B10FD" w:rsidRDefault="000B10FD" w:rsidP="000B10FD">
      <w:pPr>
        <w:bidi/>
        <w:jc w:val="center"/>
        <w:rPr>
          <w:rFonts w:asciiTheme="majorBidi" w:hAnsiTheme="majorBidi" w:cstheme="majorBidi"/>
          <w:b/>
          <w:bCs/>
          <w:sz w:val="34"/>
          <w:szCs w:val="34"/>
          <w:lang w:bidi="ar-LB"/>
        </w:rPr>
      </w:pPr>
    </w:p>
    <w:p w:rsidR="000B10FD" w:rsidRDefault="000B10FD" w:rsidP="000B10FD">
      <w:pPr>
        <w:bidi/>
        <w:jc w:val="center"/>
        <w:rPr>
          <w:rFonts w:asciiTheme="majorBidi" w:hAnsiTheme="majorBidi" w:cstheme="majorBidi"/>
          <w:b/>
          <w:bCs/>
          <w:sz w:val="34"/>
          <w:szCs w:val="34"/>
          <w:lang w:bidi="ar-LB"/>
        </w:rPr>
      </w:pPr>
    </w:p>
    <w:p w:rsidR="000B10FD" w:rsidRDefault="000B10FD" w:rsidP="000B10FD">
      <w:pPr>
        <w:bidi/>
        <w:jc w:val="center"/>
        <w:rPr>
          <w:rFonts w:asciiTheme="majorBidi" w:hAnsiTheme="majorBidi" w:cstheme="majorBidi"/>
          <w:b/>
          <w:bCs/>
          <w:sz w:val="34"/>
          <w:szCs w:val="34"/>
          <w:lang w:bidi="ar-LB"/>
        </w:rPr>
      </w:pPr>
    </w:p>
    <w:p w:rsidR="000B10FD" w:rsidRDefault="000B10FD" w:rsidP="000B10FD">
      <w:pPr>
        <w:bidi/>
        <w:jc w:val="center"/>
        <w:rPr>
          <w:rFonts w:asciiTheme="majorBidi" w:hAnsiTheme="majorBidi" w:cstheme="majorBidi"/>
          <w:b/>
          <w:bCs/>
          <w:sz w:val="34"/>
          <w:szCs w:val="34"/>
          <w:lang w:bidi="ar-LB"/>
        </w:rPr>
      </w:pPr>
    </w:p>
    <w:p w:rsidR="000B10FD" w:rsidRDefault="000B10FD" w:rsidP="000B10FD">
      <w:pPr>
        <w:bidi/>
        <w:jc w:val="center"/>
        <w:rPr>
          <w:rFonts w:asciiTheme="majorBidi" w:hAnsiTheme="majorBidi" w:cstheme="majorBidi"/>
          <w:b/>
          <w:bCs/>
          <w:sz w:val="34"/>
          <w:szCs w:val="34"/>
          <w:lang w:bidi="ar-LB"/>
        </w:rPr>
      </w:pPr>
    </w:p>
    <w:p w:rsidR="000B10FD" w:rsidRPr="00A526A2" w:rsidRDefault="000B10FD" w:rsidP="000B10FD">
      <w:pPr>
        <w:bidi/>
        <w:jc w:val="center"/>
        <w:rPr>
          <w:rFonts w:asciiTheme="majorBidi" w:hAnsiTheme="majorBidi" w:cstheme="majorBidi"/>
          <w:b/>
          <w:bCs/>
          <w:sz w:val="34"/>
          <w:szCs w:val="34"/>
          <w:rtl/>
          <w:lang w:val="fr-FR" w:bidi="ar-LB"/>
        </w:rPr>
      </w:pPr>
      <w:r>
        <w:rPr>
          <w:rFonts w:asciiTheme="majorBidi" w:hAnsiTheme="majorBidi" w:cstheme="majorBidi" w:hint="cs"/>
          <w:b/>
          <w:bCs/>
          <w:sz w:val="34"/>
          <w:szCs w:val="34"/>
          <w:rtl/>
          <w:lang w:val="fr-FR" w:bidi="ar-LB"/>
        </w:rPr>
        <w:t>مفهوم الحرمة الشخصية في قانون الملكية العقارية</w:t>
      </w:r>
    </w:p>
    <w:p w:rsidR="000B10FD" w:rsidRDefault="000B10FD" w:rsidP="000B10FD">
      <w:pPr>
        <w:bidi/>
        <w:jc w:val="center"/>
        <w:rPr>
          <w:rFonts w:asciiTheme="majorBidi" w:hAnsiTheme="majorBidi" w:cstheme="majorBidi"/>
          <w:b/>
          <w:bCs/>
          <w:sz w:val="34"/>
          <w:szCs w:val="34"/>
          <w:lang w:bidi="ar-LB"/>
        </w:rPr>
      </w:pPr>
    </w:p>
    <w:p w:rsidR="000B10FD" w:rsidRDefault="00651AE8" w:rsidP="000B10FD">
      <w:pPr>
        <w:bidi/>
        <w:jc w:val="center"/>
        <w:rPr>
          <w:rFonts w:asciiTheme="majorBidi" w:hAnsiTheme="majorBidi" w:cstheme="majorBidi" w:hint="cs"/>
          <w:b/>
          <w:bCs/>
          <w:sz w:val="34"/>
          <w:szCs w:val="34"/>
          <w:lang w:bidi="ar-LB"/>
        </w:rPr>
      </w:pPr>
      <w:r>
        <w:rPr>
          <w:rFonts w:asciiTheme="majorBidi" w:hAnsiTheme="majorBidi" w:cstheme="majorBidi" w:hint="cs"/>
          <w:b/>
          <w:bCs/>
          <w:sz w:val="34"/>
          <w:szCs w:val="34"/>
          <w:rtl/>
          <w:lang w:bidi="ar-LB"/>
        </w:rPr>
        <w:t>د. سيبيل جلول</w:t>
      </w:r>
      <w:bookmarkStart w:id="0" w:name="_GoBack"/>
      <w:bookmarkEnd w:id="0"/>
    </w:p>
    <w:p w:rsidR="000B10FD" w:rsidRDefault="000B10FD" w:rsidP="000B10FD">
      <w:pPr>
        <w:bidi/>
        <w:jc w:val="center"/>
        <w:rPr>
          <w:rFonts w:asciiTheme="majorBidi" w:hAnsiTheme="majorBidi" w:cstheme="majorBidi"/>
          <w:b/>
          <w:bCs/>
          <w:sz w:val="34"/>
          <w:szCs w:val="34"/>
          <w:lang w:bidi="ar-LB"/>
        </w:rPr>
      </w:pPr>
    </w:p>
    <w:p w:rsidR="000B10FD" w:rsidRDefault="000B10FD" w:rsidP="000B10FD">
      <w:pPr>
        <w:bidi/>
        <w:jc w:val="center"/>
        <w:rPr>
          <w:rFonts w:asciiTheme="majorBidi" w:hAnsiTheme="majorBidi" w:cstheme="majorBidi"/>
          <w:b/>
          <w:bCs/>
          <w:sz w:val="34"/>
          <w:szCs w:val="34"/>
          <w:lang w:bidi="ar-LB"/>
        </w:rPr>
      </w:pPr>
    </w:p>
    <w:p w:rsidR="000B10FD" w:rsidRDefault="000B10FD" w:rsidP="000B10FD">
      <w:pPr>
        <w:bidi/>
        <w:jc w:val="center"/>
        <w:rPr>
          <w:rFonts w:asciiTheme="majorBidi" w:hAnsiTheme="majorBidi" w:cstheme="majorBidi"/>
          <w:b/>
          <w:bCs/>
          <w:sz w:val="34"/>
          <w:szCs w:val="34"/>
          <w:lang w:bidi="ar-LB"/>
        </w:rPr>
      </w:pPr>
    </w:p>
    <w:p w:rsidR="000B10FD" w:rsidRDefault="000B10FD" w:rsidP="000B10FD">
      <w:pPr>
        <w:bidi/>
        <w:jc w:val="center"/>
        <w:rPr>
          <w:rFonts w:asciiTheme="majorBidi" w:hAnsiTheme="majorBidi" w:cstheme="majorBidi"/>
          <w:b/>
          <w:bCs/>
          <w:sz w:val="34"/>
          <w:szCs w:val="34"/>
          <w:lang w:bidi="ar-LB"/>
        </w:rPr>
      </w:pPr>
    </w:p>
    <w:p w:rsidR="000B10FD" w:rsidRDefault="000B10FD" w:rsidP="000B10FD">
      <w:pPr>
        <w:bidi/>
        <w:jc w:val="center"/>
        <w:rPr>
          <w:rFonts w:asciiTheme="majorBidi" w:hAnsiTheme="majorBidi" w:cstheme="majorBidi"/>
          <w:b/>
          <w:bCs/>
          <w:sz w:val="34"/>
          <w:szCs w:val="34"/>
          <w:lang w:bidi="ar-LB"/>
        </w:rPr>
      </w:pPr>
    </w:p>
    <w:p w:rsidR="000B10FD" w:rsidRDefault="000B10FD" w:rsidP="000B10FD">
      <w:pPr>
        <w:bidi/>
        <w:jc w:val="center"/>
        <w:rPr>
          <w:rFonts w:asciiTheme="majorBidi" w:hAnsiTheme="majorBidi" w:cstheme="majorBidi"/>
          <w:b/>
          <w:bCs/>
          <w:sz w:val="34"/>
          <w:szCs w:val="34"/>
          <w:lang w:bidi="ar-LB"/>
        </w:rPr>
      </w:pPr>
    </w:p>
    <w:p w:rsidR="000B10FD" w:rsidRDefault="000B10FD" w:rsidP="000B10FD">
      <w:pPr>
        <w:bidi/>
        <w:jc w:val="center"/>
        <w:rPr>
          <w:rFonts w:asciiTheme="majorBidi" w:hAnsiTheme="majorBidi" w:cstheme="majorBidi"/>
          <w:b/>
          <w:bCs/>
          <w:sz w:val="34"/>
          <w:szCs w:val="34"/>
          <w:lang w:bidi="ar-LB"/>
        </w:rPr>
      </w:pPr>
    </w:p>
    <w:p w:rsidR="000B10FD" w:rsidRDefault="000B10FD" w:rsidP="000B10FD">
      <w:pPr>
        <w:bidi/>
        <w:jc w:val="center"/>
        <w:rPr>
          <w:rFonts w:asciiTheme="majorBidi" w:hAnsiTheme="majorBidi" w:cstheme="majorBidi"/>
          <w:b/>
          <w:bCs/>
          <w:sz w:val="34"/>
          <w:szCs w:val="34"/>
          <w:lang w:bidi="ar-LB"/>
        </w:rPr>
      </w:pPr>
    </w:p>
    <w:p w:rsidR="000B10FD" w:rsidRDefault="000B10FD" w:rsidP="000B10FD">
      <w:pPr>
        <w:bidi/>
        <w:jc w:val="center"/>
        <w:rPr>
          <w:rFonts w:asciiTheme="majorBidi" w:hAnsiTheme="majorBidi" w:cstheme="majorBidi"/>
          <w:b/>
          <w:bCs/>
          <w:sz w:val="34"/>
          <w:szCs w:val="34"/>
          <w:lang w:bidi="ar-LB"/>
        </w:rPr>
      </w:pPr>
    </w:p>
    <w:p w:rsidR="000B10FD" w:rsidRDefault="000B10FD" w:rsidP="000B10FD">
      <w:pPr>
        <w:bidi/>
        <w:jc w:val="center"/>
        <w:rPr>
          <w:rFonts w:asciiTheme="majorBidi" w:hAnsiTheme="majorBidi" w:cstheme="majorBidi"/>
          <w:sz w:val="34"/>
          <w:szCs w:val="34"/>
          <w:rtl/>
          <w:lang w:bidi="ar-LB"/>
        </w:rPr>
      </w:pPr>
      <w:r w:rsidRPr="006D4635">
        <w:rPr>
          <w:rFonts w:asciiTheme="majorBidi" w:hAnsiTheme="majorBidi" w:cstheme="majorBidi" w:hint="cs"/>
          <w:b/>
          <w:bCs/>
          <w:sz w:val="34"/>
          <w:szCs w:val="34"/>
          <w:rtl/>
          <w:lang w:bidi="ar-LB"/>
        </w:rPr>
        <w:lastRenderedPageBreak/>
        <w:t>المقدّمة</w:t>
      </w:r>
    </w:p>
    <w:p w:rsidR="000B10FD" w:rsidRDefault="000B10FD" w:rsidP="000B10FD">
      <w:pPr>
        <w:bidi/>
        <w:rPr>
          <w:rFonts w:asciiTheme="majorBidi" w:hAnsiTheme="majorBidi" w:cstheme="majorBidi"/>
          <w:sz w:val="26"/>
          <w:szCs w:val="26"/>
          <w:rtl/>
          <w:lang w:bidi="ar-LB"/>
        </w:rPr>
      </w:pPr>
    </w:p>
    <w:p w:rsidR="000B10FD" w:rsidRDefault="000B10FD" w:rsidP="000B10F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 xml:space="preserve"> استوقفتني كلمة للدكتور سليم الحص عندما كان وزيراً للتربية الوطنية والفنون الجميلة في 30/10/1985 واعتبر فيها أنّ الحرب اللبنانية منذ العام 1975 أفرزت من النتائج ما يرجح على أسبابها في خطره وخطورته على حاضر لبنان ومستقبله، لبنان الوطن والدولة والمجتمع والإنسان، معتبراً أنّ المشكلة اليوم في لبنان هي مشكلة متعلّقة بمسألة حقوق الإنسان في وطنه. معتبراً أيضاً أنه لو كانت الممارسة الديمقراطية في لبنان ممارسة صحيحة وسليمة، لكانت نعمة الحرية والرفاه والطمأنينة عميقة بين اللبنانيين من غير تفريق بين فئة وفئة ولا تمييز بين منطقة ومنطقة</w:t>
      </w:r>
      <w:r>
        <w:rPr>
          <w:rStyle w:val="FootnoteReference"/>
          <w:rFonts w:asciiTheme="majorBidi" w:hAnsiTheme="majorBidi" w:cstheme="majorBidi"/>
          <w:sz w:val="26"/>
          <w:szCs w:val="26"/>
          <w:rtl/>
          <w:lang w:bidi="ar-LB"/>
        </w:rPr>
        <w:footnoteReference w:id="1"/>
      </w:r>
      <w:r>
        <w:rPr>
          <w:rFonts w:asciiTheme="majorBidi" w:hAnsiTheme="majorBidi" w:cstheme="majorBidi" w:hint="cs"/>
          <w:sz w:val="26"/>
          <w:szCs w:val="26"/>
          <w:rtl/>
          <w:lang w:bidi="ar-LB"/>
        </w:rPr>
        <w:t>.</w:t>
      </w:r>
    </w:p>
    <w:p w:rsidR="000B10FD" w:rsidRDefault="000B10FD" w:rsidP="000B10F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إنّ موضوع حقوق الإنسان وحرياته، ليس موضوعاً حديثاً بل هو موضوع قديم قدم المجتمعات البشرية. بحيث أنّ هذه الحريات لم تعطَ بسهولة بل كانت تنتزع انتزاعاً، وهي متلازمة مع تاريخ الثورات التي انفجرت في شتّى أرجاء المعمورة</w:t>
      </w:r>
      <w:r>
        <w:rPr>
          <w:rStyle w:val="FootnoteReference"/>
          <w:rFonts w:asciiTheme="majorBidi" w:hAnsiTheme="majorBidi" w:cstheme="majorBidi"/>
          <w:sz w:val="26"/>
          <w:szCs w:val="26"/>
          <w:rtl/>
          <w:lang w:bidi="ar-LB"/>
        </w:rPr>
        <w:footnoteReference w:id="2"/>
      </w:r>
      <w:r>
        <w:rPr>
          <w:rFonts w:asciiTheme="majorBidi" w:hAnsiTheme="majorBidi" w:cstheme="majorBidi" w:hint="cs"/>
          <w:sz w:val="26"/>
          <w:szCs w:val="26"/>
          <w:rtl/>
          <w:lang w:bidi="ar-LB"/>
        </w:rPr>
        <w:t>.</w:t>
      </w:r>
    </w:p>
    <w:p w:rsidR="000B10FD" w:rsidRDefault="000B10FD" w:rsidP="000B10F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إنّ فكرة الحريات العامة وإن كانت قديمة قدم الت</w:t>
      </w:r>
      <w:r>
        <w:rPr>
          <w:rFonts w:asciiTheme="majorBidi" w:hAnsiTheme="majorBidi" w:cstheme="majorBidi" w:hint="cs"/>
          <w:sz w:val="26"/>
          <w:szCs w:val="26"/>
          <w:rtl/>
          <w:lang w:val="fr-FR" w:bidi="ar-LB"/>
        </w:rPr>
        <w:t>ا</w:t>
      </w:r>
      <w:r>
        <w:rPr>
          <w:rFonts w:asciiTheme="majorBidi" w:hAnsiTheme="majorBidi" w:cstheme="majorBidi" w:hint="cs"/>
          <w:sz w:val="26"/>
          <w:szCs w:val="26"/>
          <w:rtl/>
          <w:lang w:bidi="ar-LB"/>
        </w:rPr>
        <w:t>ريخ ومرتبطة بكل الثورات الحقوقية، التي تطالب بحقوق متعدّدة كتحرّر العبيد، وزوال الإستعمار، والقضاء على الإقطاعية، ومحاربة الأنظمة الملكية والديكتاتورية، إلاّ أنّ نتاجها العظيم تجلّى مع الشرع العالمية لحقوق الإنسان بدءاً من الماكن</w:t>
      </w:r>
      <w:r>
        <w:rPr>
          <w:rFonts w:asciiTheme="majorBidi" w:hAnsiTheme="majorBidi" w:cstheme="majorBidi" w:hint="cs"/>
          <w:sz w:val="26"/>
          <w:szCs w:val="26"/>
          <w:rtl/>
          <w:lang w:val="fr-FR" w:bidi="ar-LB"/>
        </w:rPr>
        <w:t>ا</w:t>
      </w:r>
      <w:r>
        <w:rPr>
          <w:rFonts w:asciiTheme="majorBidi" w:hAnsiTheme="majorBidi" w:cstheme="majorBidi" w:hint="cs"/>
          <w:sz w:val="26"/>
          <w:szCs w:val="26"/>
          <w:rtl/>
          <w:lang w:bidi="ar-LB"/>
        </w:rPr>
        <w:t xml:space="preserve"> كارتا، الهابياس كوربوس وصولاً الى الشرع العالمية الصادرة عن هيئة الأمم المتّحدة والمواثيق المنبثقة عنها.</w:t>
      </w:r>
    </w:p>
    <w:p w:rsidR="000B10FD" w:rsidRDefault="000B10FD" w:rsidP="000B10F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إنّ فكرة الحريات العامة التي انطلقت في مراحلها الأولى من المفهوم الديني، تحوّلت الى المدنية، مما انعكس تبدّلاً جذرياً في مفهوم الحريات العامة.</w:t>
      </w:r>
    </w:p>
    <w:p w:rsidR="000B10FD" w:rsidRDefault="000B10FD" w:rsidP="000B10F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إذ في السابق كانت تلك الزاوية من حقوق الإنسان ما يمتنع على الحاكم تخطيها والتدخّل فيها وبشؤونها، حتى يبقى الإنسان حراً فيها. غير أنّ الأخير، يسعى لتوسيع هذه الزاوية الخاصة وزيادة رقعتها بزيادة حرياته الشخصية، مما يمتنع على الحاكم التدخّل فيها، ويبقي بعض الزوايا سريّة وشخصية وخاصة، وخاضعةً لرغبة الفرد ولإرادته المطلقة.</w:t>
      </w:r>
    </w:p>
    <w:p w:rsidR="000B10FD" w:rsidRDefault="000B10FD" w:rsidP="000B10F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بالتالي نجد أنّ مفهوم الحريات العامة،  يتراوح بين التقييد والإطلاق، وفقاً للمجتمعات والأنظمة.</w:t>
      </w:r>
    </w:p>
    <w:p w:rsidR="000B10FD" w:rsidRDefault="000B10FD" w:rsidP="000B10F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 xml:space="preserve"> أنّ بعض التجارب لا سيما إقصاء الدولة عن الميدان الإقتصادي بنوع خاص، أثبتت مخاطر النظام الحرّ من أيّة رقابة وتوجيه من الدولة، بحيث أنّ الكثير من الحريات لم تعد مطلقة لا يحدّها أي حَد، وتدخّل الدول فيها يتفاوت من نظام الى آخر.</w:t>
      </w:r>
    </w:p>
    <w:p w:rsidR="000B10FD" w:rsidRDefault="000B10FD" w:rsidP="000B10F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lastRenderedPageBreak/>
        <w:t>ولعلّ أبرز أشكال التدخّل هو في المسائل الإقتصادية والضريبية والمالية وحقوق الملكية العقارية.</w:t>
      </w:r>
    </w:p>
    <w:p w:rsidR="000B10FD" w:rsidRDefault="000B10FD" w:rsidP="000B10F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فالحريات العامة بمحتواها التقليدي، لم تُلغَ، بل جرى تطويرها وتعديلها لتلائم إحتياجات العصر والمجتمع</w:t>
      </w:r>
      <w:r>
        <w:rPr>
          <w:rStyle w:val="FootnoteReference"/>
          <w:rFonts w:asciiTheme="majorBidi" w:hAnsiTheme="majorBidi" w:cstheme="majorBidi"/>
          <w:sz w:val="26"/>
          <w:szCs w:val="26"/>
          <w:rtl/>
          <w:lang w:bidi="ar-LB"/>
        </w:rPr>
        <w:footnoteReference w:id="3"/>
      </w:r>
      <w:r>
        <w:rPr>
          <w:rFonts w:asciiTheme="majorBidi" w:hAnsiTheme="majorBidi" w:cstheme="majorBidi" w:hint="cs"/>
          <w:sz w:val="26"/>
          <w:szCs w:val="26"/>
          <w:rtl/>
          <w:lang w:bidi="ar-LB"/>
        </w:rPr>
        <w:t>.</w:t>
      </w:r>
    </w:p>
    <w:p w:rsidR="000B10FD" w:rsidRDefault="000B10FD" w:rsidP="000B10F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ظهرت اذا حريات جديدة بدءاً من الحقوق المرتبطة بالعمل وصولاً الى الحق بالحرمة الشخصية وبحماية دائرة من الأسرار الشخصية.</w:t>
      </w:r>
    </w:p>
    <w:p w:rsidR="000B10FD" w:rsidRDefault="000B10FD" w:rsidP="000B10F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الحرية، وإنْ حاول الكثير من الفقه اللبناني</w:t>
      </w:r>
      <w:r>
        <w:rPr>
          <w:rStyle w:val="FootnoteReference"/>
          <w:rFonts w:asciiTheme="majorBidi" w:hAnsiTheme="majorBidi" w:cstheme="majorBidi"/>
          <w:sz w:val="26"/>
          <w:szCs w:val="26"/>
          <w:rtl/>
          <w:lang w:bidi="ar-LB"/>
        </w:rPr>
        <w:footnoteReference w:id="4"/>
      </w:r>
      <w:r>
        <w:rPr>
          <w:rFonts w:asciiTheme="majorBidi" w:hAnsiTheme="majorBidi" w:cstheme="majorBidi" w:hint="cs"/>
          <w:sz w:val="26"/>
          <w:szCs w:val="26"/>
          <w:rtl/>
          <w:lang w:bidi="ar-LB"/>
        </w:rPr>
        <w:t xml:space="preserve"> تعريفها، لكن لا يوجد تعريف دقيق لها وذلك يعود الى طبيعة الحرية وعلاقتها بالإنسان. فالبحث عن تعريف للحرية يجب أن يكون إنطلاقاً من الإنسان الذي هو محور الوجود. الإنسان الحر هو الذي يستطيع أن يفعل ما يريد، غير أنّ حرية المرء تنتهي عندما تبدأ حرية الآخرين.</w:t>
      </w:r>
    </w:p>
    <w:p w:rsidR="000B10FD" w:rsidRDefault="000B10FD" w:rsidP="000B10F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ولعلَّ أهم أشكال الحرية هي حرية الحياة الخاصة التي تتعلّق بسلوك الإنسان وتصرّفاته، كما تتعلّق بشخصيته وبمسائله الخاصة والذاتية.</w:t>
      </w:r>
    </w:p>
    <w:p w:rsidR="000B10FD" w:rsidRDefault="000B10FD" w:rsidP="000B10F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وقد اعتبر الدكتور بيرم أنّ الصعوبة هي في "أننا لا نستطيع أن نفصل دائماً ونهائياً بين حياة الإنسان العامة وحياته الخاصة بحيث أنّ هذا المجال يتّسع أو يضيق تبعاً لإرادة الإنسان ورغبته وطبيعة عمله. فتعيّن الحياة الخاصة بهذا المعنى الحيّز من حياة الإنسان الذي يحتفظ به لنفسه، حيث يريد أن يبقيه خاصاً به، ولا يسمح لغيره بالإطّلاع عليه، دون موافقته الصريحة أو الضمنية"</w:t>
      </w:r>
      <w:r>
        <w:rPr>
          <w:rStyle w:val="FootnoteReference"/>
          <w:rFonts w:asciiTheme="majorBidi" w:hAnsiTheme="majorBidi" w:cstheme="majorBidi"/>
          <w:sz w:val="26"/>
          <w:szCs w:val="26"/>
          <w:rtl/>
          <w:lang w:bidi="ar-LB"/>
        </w:rPr>
        <w:footnoteReference w:id="5"/>
      </w:r>
      <w:r>
        <w:rPr>
          <w:rFonts w:asciiTheme="majorBidi" w:hAnsiTheme="majorBidi" w:cstheme="majorBidi" w:hint="cs"/>
          <w:sz w:val="26"/>
          <w:szCs w:val="26"/>
          <w:rtl/>
          <w:lang w:bidi="ar-LB"/>
        </w:rPr>
        <w:t>.</w:t>
      </w:r>
    </w:p>
    <w:p w:rsidR="000B10FD" w:rsidRDefault="000B10FD" w:rsidP="000B10F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وقد كرّس الإعلان العالمي لحقوق الإنسان المادة 12 منه لحماية حرمة الحياة الخاصة حيث جاء فيها: "لا يتعرّض أحد لتدخّل تعسّفي في حياته الخاصة أو أسرته أو مسكنه أو مراسلاته أو حملات على شرفه وسمعته، ولكل شخص الحق في حماية القانون من مثل هذا التدخّل أو تلك الحملات".</w:t>
      </w:r>
    </w:p>
    <w:p w:rsidR="000B10FD" w:rsidRDefault="000B10FD" w:rsidP="000B10F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أما في لبنان فقد كرّس الدستور اللبناني فصلاً خاصاً بالحريات العامة، مدخّلاً موضوع الحريات العامة في صلب مواده عوضاً عن إبقائها في شرعة مستقلة عنه</w:t>
      </w:r>
      <w:r>
        <w:rPr>
          <w:rStyle w:val="FootnoteReference"/>
          <w:rFonts w:asciiTheme="majorBidi" w:hAnsiTheme="majorBidi" w:cstheme="majorBidi"/>
          <w:sz w:val="26"/>
          <w:szCs w:val="26"/>
          <w:rtl/>
          <w:lang w:bidi="ar-LB"/>
        </w:rPr>
        <w:footnoteReference w:id="6"/>
      </w:r>
      <w:r>
        <w:rPr>
          <w:rFonts w:asciiTheme="majorBidi" w:hAnsiTheme="majorBidi" w:cstheme="majorBidi" w:hint="cs"/>
          <w:sz w:val="26"/>
          <w:szCs w:val="26"/>
          <w:rtl/>
          <w:lang w:bidi="ar-LB"/>
        </w:rPr>
        <w:t>.</w:t>
      </w:r>
    </w:p>
    <w:p w:rsidR="000B10FD" w:rsidRDefault="000B10FD" w:rsidP="000B10F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وفي معرض حماية الحرمة الخاصة للأفراد، نصّت المادة 14 من الدستور اللبناني على أنّ للمنزل حرمة ولا يجوز دخوله عنوةً من قبل الغير إلاّ في الأحوال والطرق المبيّنة في القانون.</w:t>
      </w:r>
    </w:p>
    <w:p w:rsidR="000B10FD" w:rsidRDefault="000B10FD" w:rsidP="000B10FD">
      <w:pPr>
        <w:bidi/>
        <w:spacing w:after="240" w:line="312"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lastRenderedPageBreak/>
        <w:t>أما قانون العقوبات، فقد نصّ في المادة 571 منه على أنّ من دخَلَ منزل أو مسكن آخر أو ملحقات مسكنه أو منزله، خلافاً لإرادته، وكذلك من مكثَ في الأماكن المذكورة خلافاً لإرادة من له الحق في إقصائه، عوقب بالحبس مدّة لا تجاوز الستة أشهر.</w:t>
      </w:r>
    </w:p>
    <w:p w:rsidR="000B10FD" w:rsidRDefault="000B10FD" w:rsidP="000B10FD">
      <w:pPr>
        <w:bidi/>
        <w:spacing w:after="240" w:line="312"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وبالفعل، أنّ المنزل هو مكان خلوة وانزواء الشخص مع عائلته، بعيداً عن فضول الغير وتدخّلهم.</w:t>
      </w:r>
    </w:p>
    <w:p w:rsidR="000B10FD" w:rsidRDefault="000B10FD" w:rsidP="000B10FD">
      <w:pPr>
        <w:bidi/>
        <w:spacing w:after="240" w:line="312"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هذا المكان الذي يأمن البقاء فيه واقتناء الأشياء الشخصية والخاصة والثمينة، فهو يمثّل خصوصيات المرء وأهم ما له من حريات فردية</w:t>
      </w:r>
      <w:r>
        <w:rPr>
          <w:rStyle w:val="FootnoteReference"/>
          <w:rFonts w:asciiTheme="majorBidi" w:hAnsiTheme="majorBidi" w:cstheme="majorBidi"/>
          <w:sz w:val="26"/>
          <w:szCs w:val="26"/>
          <w:rtl/>
          <w:lang w:bidi="ar-LB"/>
        </w:rPr>
        <w:footnoteReference w:id="7"/>
      </w:r>
      <w:r>
        <w:rPr>
          <w:rFonts w:asciiTheme="majorBidi" w:hAnsiTheme="majorBidi" w:cstheme="majorBidi" w:hint="cs"/>
          <w:sz w:val="26"/>
          <w:szCs w:val="26"/>
          <w:rtl/>
          <w:lang w:bidi="ar-LB"/>
        </w:rPr>
        <w:t>.</w:t>
      </w:r>
    </w:p>
    <w:p w:rsidR="000B10FD" w:rsidRDefault="000B10FD" w:rsidP="000B10FD">
      <w:pPr>
        <w:bidi/>
        <w:spacing w:after="240" w:line="312"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أما المادة 15 منه فقد نصّت على حماية الملكية وعلى عدم جواز نزعها من صاحبها إلاّ في الحالات المنصوص عليها في القانون، وبعد إعطاء المالك تعويضاً عادلاً.</w:t>
      </w:r>
    </w:p>
    <w:p w:rsidR="000B10FD" w:rsidRDefault="000B10FD" w:rsidP="000B10FD">
      <w:pPr>
        <w:bidi/>
        <w:spacing w:after="240" w:line="312"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أما مقدّمة الدستور وبالتحديد الفقرة "و" منها نصّت على أنّ "النظام الإقتصادي حر يكفل المبادرة الفردية والملكية الخاصة".</w:t>
      </w:r>
    </w:p>
    <w:p w:rsidR="000B10FD" w:rsidRDefault="000B10FD" w:rsidP="000B10FD">
      <w:pPr>
        <w:bidi/>
        <w:spacing w:after="240" w:line="312"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هذا على مستوى التشريع المتعلّق بحماية أحد مظاهر الحرمة الشخصية ألا وهي حماية المنزل وحماية حرمته.</w:t>
      </w:r>
    </w:p>
    <w:p w:rsidR="000B10FD" w:rsidRDefault="000B10FD" w:rsidP="000B10FD">
      <w:pPr>
        <w:bidi/>
        <w:spacing w:after="240" w:line="312"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من هنا كانت حماية وضع الأقفال على أبواب المنزل، طالما أنّ هذا الأخير هو المكان الذي يضع فيه المرء أثاثه وحاجياته، مما يضفي على المكان طابع الخصوصية، ولا يجعله مفتوحاً للعموم</w:t>
      </w:r>
      <w:r>
        <w:rPr>
          <w:rStyle w:val="FootnoteReference"/>
          <w:rFonts w:asciiTheme="majorBidi" w:hAnsiTheme="majorBidi" w:cstheme="majorBidi"/>
          <w:sz w:val="26"/>
          <w:szCs w:val="26"/>
          <w:rtl/>
          <w:lang w:bidi="ar-LB"/>
        </w:rPr>
        <w:footnoteReference w:id="8"/>
      </w:r>
      <w:r>
        <w:rPr>
          <w:rFonts w:asciiTheme="majorBidi" w:hAnsiTheme="majorBidi" w:cstheme="majorBidi" w:hint="cs"/>
          <w:sz w:val="26"/>
          <w:szCs w:val="26"/>
          <w:rtl/>
          <w:lang w:bidi="ar-LB"/>
        </w:rPr>
        <w:t>.</w:t>
      </w:r>
    </w:p>
    <w:p w:rsidR="000B10FD" w:rsidRDefault="000B10FD" w:rsidP="000B10FD">
      <w:pPr>
        <w:bidi/>
        <w:spacing w:after="240" w:line="312"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وقد ميّز الفقه</w:t>
      </w:r>
      <w:r>
        <w:rPr>
          <w:rStyle w:val="FootnoteReference"/>
          <w:rFonts w:asciiTheme="majorBidi" w:hAnsiTheme="majorBidi" w:cstheme="majorBidi"/>
          <w:sz w:val="26"/>
          <w:szCs w:val="26"/>
          <w:rtl/>
          <w:lang w:bidi="ar-LB"/>
        </w:rPr>
        <w:footnoteReference w:id="9"/>
      </w:r>
      <w:r>
        <w:rPr>
          <w:rFonts w:asciiTheme="majorBidi" w:hAnsiTheme="majorBidi" w:cstheme="majorBidi" w:hint="cs"/>
          <w:sz w:val="26"/>
          <w:szCs w:val="26"/>
          <w:rtl/>
          <w:lang w:bidi="ar-LB"/>
        </w:rPr>
        <w:t xml:space="preserve"> بين مفهوم المنزل ومفهوم الملكية، بحيث اعتبر أنّ مفهوم حرمة المنزل مختلف عن حرمة حق الملكية لأنّ لكل إنسان الحق بحرمة منزله بغض النظر عن كونه مالكاً أو غير مالك.</w:t>
      </w:r>
    </w:p>
    <w:p w:rsidR="000B10FD" w:rsidRDefault="000B10FD" w:rsidP="000B10FD">
      <w:pPr>
        <w:bidi/>
        <w:spacing w:after="240" w:line="312"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من هذا الإطار، تتحوّل حماية المنزل ومحتواه المادي (أثاث، موجودات) والمعنوي (أسرار، خصوصية) نحو المعنى الشخصي والخاص، أما حق الملكية وحمايته نحو المعنى المادي، فإنه وإن كان يتمثّل بالحماية المادية، إلاّ أنه لا يمكن أن ننفي إمكانية تأمين حماية شخصية لحق الملكية ضمن إطار مفهوم الحريات العامة، مثله مثل حماية حرمة المنزل وخصوصيّته.</w:t>
      </w:r>
    </w:p>
    <w:p w:rsidR="000B10FD" w:rsidRDefault="000B10FD" w:rsidP="000B10FD">
      <w:pPr>
        <w:rPr>
          <w:rFonts w:asciiTheme="majorBidi" w:hAnsiTheme="majorBidi" w:cstheme="majorBidi"/>
          <w:sz w:val="26"/>
          <w:szCs w:val="26"/>
          <w:rtl/>
          <w:lang w:bidi="ar-LB"/>
        </w:rPr>
      </w:pPr>
      <w:r>
        <w:rPr>
          <w:rFonts w:asciiTheme="majorBidi" w:hAnsiTheme="majorBidi" w:cstheme="majorBidi"/>
          <w:sz w:val="26"/>
          <w:szCs w:val="26"/>
          <w:rtl/>
          <w:lang w:bidi="ar-LB"/>
        </w:rPr>
        <w:br w:type="page"/>
      </w:r>
    </w:p>
    <w:p w:rsidR="000B10FD" w:rsidRDefault="000B10FD" w:rsidP="000B10F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lastRenderedPageBreak/>
        <w:t>وتعتبر حرمة المنزل قديمة في التاريخ</w:t>
      </w:r>
      <w:r>
        <w:rPr>
          <w:rStyle w:val="FootnoteReference"/>
          <w:rFonts w:asciiTheme="majorBidi" w:hAnsiTheme="majorBidi" w:cstheme="majorBidi"/>
          <w:sz w:val="26"/>
          <w:szCs w:val="26"/>
          <w:rtl/>
          <w:lang w:bidi="ar-LB"/>
        </w:rPr>
        <w:footnoteReference w:id="10"/>
      </w:r>
      <w:r>
        <w:rPr>
          <w:rFonts w:asciiTheme="majorBidi" w:hAnsiTheme="majorBidi" w:cstheme="majorBidi" w:hint="cs"/>
          <w:sz w:val="26"/>
          <w:szCs w:val="26"/>
          <w:rtl/>
          <w:lang w:bidi="ar-LB"/>
        </w:rPr>
        <w:t>، وقد تمّ تناولها في العديد من المواقع سواء في الشرع العالمية لحقوق الإنسان أو في الدستور أو في قانون العقوبات كما أشرنا، غير أننا اليوم سوف نعالجها ضمن إطار قانون الملكية العقارية اللبناني ومن منظار هذا القانون وروحيّته، كما سنتناول الموضوع من وجهة نظر القانون الضريبي وتأثيره على إفشاء معلومات تتعلّق بالذمة المالية العائدة للمواطن اللبناني.</w:t>
      </w:r>
    </w:p>
    <w:p w:rsidR="000B10FD" w:rsidRDefault="000B10FD" w:rsidP="000B10F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إنّ الملكية العقارية في لبنان شهدت العديد من التطورات والتبدّلات التاريخية، سواء لناحية تحديدها، أو حتى لناحية تصنيفها. غير أنّنا اليوم في مرحلة جمود الى حدٍّ ما على مستوى التشريع العقاري، مما يستدعي إعادة تسليط الضوء والتركيز على أهمية الملكية العقارية، لا سيما مع فورة العقارات في لبنان وارتفاع أسعارها.</w:t>
      </w:r>
    </w:p>
    <w:p w:rsidR="000B10FD" w:rsidRDefault="000B10FD" w:rsidP="000B10F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غير أنّ الموضوع الذي لم يتناوله الفقه، هو مدى مراعاة قانون الملكية العقارية لمفهوم الحرمة الشخصية، التي تحقّقت في عدّة مواقع منه.</w:t>
      </w:r>
    </w:p>
    <w:p w:rsidR="000B10FD" w:rsidRDefault="000B10FD" w:rsidP="000B10F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إنّ حق الملكية العقارية، هذا الحق الواسع والشامل، يستفيد من حماية مادية، قوية وفعالة ألا وهو القوة الثبوتية لقيود السجل العقاري، وهي حماية لا تقبل الشك أو الجدل، يقابلها علنية هذه القيود ونشرها.</w:t>
      </w:r>
    </w:p>
    <w:p w:rsidR="000B10FD" w:rsidRDefault="000B10FD" w:rsidP="000B10F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غير أنه في المقابل، أنّ مبدأ العلنية يمس بشكل مباشر بالحرية الشخصية العائدة للفرد حول ممتلكاته والحق بالإحتفاظ بسريّة هذه المعلومات الخاصة والشخصية لارتباطها بالذمة المالية العائدة للفرد، ولتعلّقها أيضاً بإفشاء لمعلومات وإنْ كانت مرتبطة بالذمة المالية كما ذكرنا، إلاّ أنها تتناول حالة شخصية لناحية الموقع والمكان والنوع.</w:t>
      </w:r>
    </w:p>
    <w:p w:rsidR="000B10FD" w:rsidRDefault="000B10FD" w:rsidP="000B10F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بحيث أنّ قانون الملكية العقارية ويرافقه النظام الضريبي اللبناني، يمسّان بمبدأ الحرمة الشخصية عند إعلان عقود البيع، والتصريح عن معلومات شخصية في معرض التكليف الضريبي.</w:t>
      </w:r>
    </w:p>
    <w:p w:rsidR="000B10FD" w:rsidRDefault="000B10FD" w:rsidP="000B10F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إنّ الوضع الحالي للتشريع مبرّر بتأمين إستقرار المعاملات العقارية، وبمبدأ سمو التكليف الضريبي لاعتبارات بعضها يتعلّق بالنظام العام الإقتصادي من ناحية، والعقاري من ناحية أخرى.</w:t>
      </w:r>
    </w:p>
    <w:p w:rsidR="000B10FD" w:rsidRDefault="000B10FD" w:rsidP="000B10F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غير أنّ هذا الأمر لم ينفِ، واقع آخر، ألا وهو مراعاة مفهوم الحرمة الشخصية من قبل المشرع اللبناني في المسائل العقارية.</w:t>
      </w:r>
    </w:p>
    <w:p w:rsidR="000B10FD" w:rsidRDefault="000B10FD" w:rsidP="000B10F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إنّ حق الملكية المكرّس دستوراً، يمكن حمايته من أي تعدٍّ يطاله، حتى التعديات ذات الطابع الشخصي، أي التي تمسّ بدائرة الحياة الخاصة العائدة للأفراد، لدرجة شخصنة العقار ومعاملته كالإنسان، ضمن إطار حماية حق الملكية بمظهر خاص ومبتكر.</w:t>
      </w:r>
    </w:p>
    <w:p w:rsidR="000B10FD" w:rsidRDefault="000B10FD" w:rsidP="000B10FD">
      <w:pPr>
        <w:bidi/>
        <w:spacing w:after="24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lastRenderedPageBreak/>
        <w:t>الحرمة الشخصية للأفراد في المجتمع اللبناني، سؤال يتبادر الى الذهن في كل مرة تنتهك خصوصية حياة الأفراد سواءً في ممتلكاتهم أو حتى في أموالهم. فالإشكالية تتمحور حول التعرّض المتكرر للحرمة الشخصية العائدة للأفراد وذلك من خلال القوانين القائمة لا سيما القوانين الضريبية والمالية، كما والإهمال المتمادي في التشريعات الحالية لناحية تأمين حماية ملائمة لحرية الأفراد. قانون التنصّت، قوانين المطبوعات، ما هو إذاً موقف القوانين المقارنة من هذه الحريات العامة.</w:t>
      </w:r>
    </w:p>
    <w:p w:rsidR="000B10FD" w:rsidRDefault="000B10FD" w:rsidP="000B10FD">
      <w:pPr>
        <w:bidi/>
        <w:spacing w:after="24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في يومنا الحالي نجد أنّ مفهوم الحريات العامة في أزمة، مما يجعل إعداد دراسة حول هذا الموضوع مسألة حيوية تستأهل البحث والتعليق.</w:t>
      </w:r>
    </w:p>
    <w:p w:rsidR="000B10FD" w:rsidRDefault="000B10FD" w:rsidP="000B10FD">
      <w:pPr>
        <w:bidi/>
        <w:spacing w:after="24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والنقطة الأهم في هذا الموضوع هو مسألة الحرمة الشخصية، لا سيما وإنّها لم تغب عن بال المشرّع اللبناني بتاتاً، وذلك في قانون الملكية العقارية، عندما كرّس في المواد 61 وما يليها أحكاماً تتعلق بالتراجعات لناحية فتح النوافذ والمطلات، كل ذلك طبعاً يهدف الى حماية حرمة الجوار من نظر الآخرين.</w:t>
      </w:r>
    </w:p>
    <w:p w:rsidR="000B10FD" w:rsidRDefault="000B10FD" w:rsidP="000B10FD">
      <w:pPr>
        <w:bidi/>
        <w:spacing w:after="24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كيف عالج القانون هذا الموضوع؟ وكيف نظر إليه القانون الحديث؟</w:t>
      </w:r>
    </w:p>
    <w:p w:rsidR="000B10FD" w:rsidRDefault="000B10FD" w:rsidP="000B10FD">
      <w:pPr>
        <w:bidi/>
        <w:spacing w:after="24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ما هي أبعاده؟ وكيف تأثّر لا بل زال في المجال الضريبي وفي مجال السجل العقاري؟</w:t>
      </w:r>
    </w:p>
    <w:p w:rsidR="000B10FD" w:rsidRDefault="000B10FD" w:rsidP="000B10FD">
      <w:pPr>
        <w:bidi/>
        <w:spacing w:after="24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فالموضوع يتعلق إذاً بإمكانية حماية الحرمة الشخصية في القانون اللبناني، وما هي المواقع القانونية التي أمّنت هذه الحماية من الناحية العقارية، وما هي القوانين التي لم تأخذ هذا الأمر بعين الإعتبار وذلك لمبررات أكثر أهمية من حماية حرية الأفراد، مفضلةً العام على الخاص.</w:t>
      </w:r>
    </w:p>
    <w:p w:rsidR="000B10FD" w:rsidRDefault="000B10FD" w:rsidP="000B10FD">
      <w:pPr>
        <w:bidi/>
        <w:spacing w:after="24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هذا الأمر استدعى دراسة موضوع الحرمة الشخصية من منظار قانون الملكية العقارية والقانون الضريبي لا سيما الضرائب المفروضة على العقارات.</w:t>
      </w:r>
    </w:p>
    <w:p w:rsidR="000B10FD" w:rsidRDefault="000B10FD" w:rsidP="000B10FD">
      <w:pPr>
        <w:bidi/>
        <w:spacing w:after="24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كما والإضاءة على مفهوم الحرمة الشخصية في التشريع اللبناني، عن طريق دراسة شمولية لمفهوم الحرمة الشخصية وذلك ضمن إطار الحريات العامة، هذه الحرية المهمة جداً في يومنا الحالي.</w:t>
      </w:r>
    </w:p>
    <w:p w:rsidR="000B10FD" w:rsidRDefault="000B10FD" w:rsidP="000B10F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غير أنّ المفهوم يرتبط بنظرية الحقوق الشخصية، مما يقضي بضرورة معالجته من زاوية نظرية الحقوق الشخصية ايضا.</w:t>
      </w:r>
    </w:p>
    <w:p w:rsidR="000B10FD" w:rsidRDefault="000B10FD" w:rsidP="000B10F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فيما عدا ذلك، إنّ الحقوق الشخصية تمثّل نفس الخصائص في فرنسا كما في ألمانيا؛ حيث تستفيد أيضاً الشخصيات المعنوية من الحماية، نظراً لكون هذه الحقوق غير مالية وغير قابلة للفصل عن حائزيها.</w:t>
      </w:r>
    </w:p>
    <w:p w:rsidR="000B10FD" w:rsidRDefault="000B10FD" w:rsidP="000B10F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lastRenderedPageBreak/>
        <w:t>إلاّ أنّ عدة حقوق للشخصية كانت مثار إيحاء للفقه، نذكر منها على سبيل المثال الحق في احترام دائرة السرية، حق المؤلف، الحق في الحرية الإقتصادية.</w:t>
      </w:r>
    </w:p>
    <w:p w:rsidR="000B10FD" w:rsidRDefault="000B10FD" w:rsidP="000B10F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في ألمانيا، اعتبر الفقه أنّ الحق في احترام دائرة السرية هي انعكاس للحق الممنوح للشخصية</w:t>
      </w:r>
      <w:r>
        <w:rPr>
          <w:rStyle w:val="FootnoteReference"/>
          <w:rFonts w:asciiTheme="majorBidi" w:hAnsiTheme="majorBidi" w:cstheme="majorBidi"/>
          <w:sz w:val="26"/>
          <w:szCs w:val="26"/>
          <w:rtl/>
          <w:lang w:bidi="ar-LB"/>
        </w:rPr>
        <w:footnoteReference w:id="11"/>
      </w:r>
      <w:r>
        <w:rPr>
          <w:rFonts w:asciiTheme="majorBidi" w:hAnsiTheme="majorBidi" w:cstheme="majorBidi" w:hint="cs"/>
          <w:sz w:val="26"/>
          <w:szCs w:val="26"/>
          <w:rtl/>
          <w:lang w:bidi="ar-LB"/>
        </w:rPr>
        <w:t xml:space="preserve"> في حرمة الحياة الخاصة .</w:t>
      </w:r>
    </w:p>
    <w:p w:rsidR="000B10FD" w:rsidRDefault="000B10FD" w:rsidP="000B10F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اما في فرنسا، أنّ مسألة احترام سرية الحياة الخاصة تُرِكَت في البدء للمحاكم التي تلجأ في أغلب الأحيان الى قواعد المسؤولية التقصيرية والى بعض الحقوق الذاتية وبالتحديد تلك المتعلقة بسرية الرسائل المبنيّة على الثقة</w:t>
      </w:r>
      <w:r>
        <w:rPr>
          <w:rStyle w:val="FootnoteReference"/>
          <w:rFonts w:asciiTheme="majorBidi" w:hAnsiTheme="majorBidi" w:cstheme="majorBidi"/>
          <w:sz w:val="26"/>
          <w:szCs w:val="26"/>
          <w:rtl/>
          <w:lang w:bidi="ar-LB"/>
        </w:rPr>
        <w:footnoteReference w:id="12"/>
      </w:r>
      <w:r>
        <w:rPr>
          <w:rFonts w:asciiTheme="majorBidi" w:hAnsiTheme="majorBidi" w:cstheme="majorBidi" w:hint="cs"/>
          <w:sz w:val="26"/>
          <w:szCs w:val="26"/>
          <w:rtl/>
          <w:lang w:bidi="ar-LB"/>
        </w:rPr>
        <w:t xml:space="preserve">. حتى تدخّل المشرّع عام 1970 لتقوية ضمان الحقوق الفردية للمواطنين، وتجسّدت في المادة 9 من القانون المدني الفرنسي التي نصّت في فقرتها الأولى على أنّ "لكل امرءٍ الحق في احترام حياته الخاصة". </w:t>
      </w:r>
    </w:p>
    <w:p w:rsidR="000B10FD" w:rsidRDefault="000B10FD" w:rsidP="000B10F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إلاّ أنّ بعض القرارات الصادرة عن الغرفة المدنية الأولى ظهرت أكثر حصرية. إذ اعتبرت "أنّ الإحترام الناتج عن الحياة الشخصية لكل واحد لا يمس عند نشر معلومات ذات طابع مالي ولا تتضمّن، أي إشارة الى حياة وشخصية المعني".</w:t>
      </w:r>
    </w:p>
    <w:p w:rsidR="000B10FD" w:rsidRDefault="000B10FD" w:rsidP="000B10F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 xml:space="preserve">اعتبر </w:t>
      </w:r>
      <w:r>
        <w:rPr>
          <w:rFonts w:asciiTheme="majorBidi" w:hAnsiTheme="majorBidi" w:cstheme="majorBidi"/>
          <w:sz w:val="26"/>
          <w:szCs w:val="26"/>
          <w:lang w:bidi="ar-LB"/>
        </w:rPr>
        <w:t>Oliver Weniger</w:t>
      </w:r>
      <w:r>
        <w:rPr>
          <w:rStyle w:val="FootnoteReference"/>
          <w:rFonts w:asciiTheme="majorBidi" w:hAnsiTheme="majorBidi" w:cstheme="majorBidi"/>
          <w:sz w:val="26"/>
          <w:szCs w:val="26"/>
          <w:rtl/>
          <w:lang w:bidi="ar-LB"/>
        </w:rPr>
        <w:footnoteReference w:id="13"/>
      </w:r>
      <w:r>
        <w:rPr>
          <w:rFonts w:asciiTheme="majorBidi" w:hAnsiTheme="majorBidi" w:cstheme="majorBidi" w:hint="cs"/>
          <w:sz w:val="26"/>
          <w:szCs w:val="26"/>
          <w:rtl/>
          <w:lang w:bidi="ar-LB"/>
        </w:rPr>
        <w:t xml:space="preserve"> أنّ موقف الفقه والإجتهاد الفرنسيّين غير مبرر. لأنه يعتبر بأنّ المرء يشعر بحاجة ذاتية للمحافظة على سرية بعض المعلومات المتعلقة بذمته المالية، كأجره مثلاً. ويعتبر بأنه من المناسب القول، أنّ للأفراد والهيئات المعنوية التي تقوم بالنشاطات الاقتصادية أن تتمتع ببعض السرية الشخصية: كالوضع المادي مثلاً.بالتالي فإنّ الطابع الإقتصادي لا يجب أن ينفي واقعة دخول هذا الحق في الدائرة السرية. كما ان افشاء معلومات عن حق الملكية لدواع عقارية و ضريبية هو افشاء لمعلوملت خاصة ويجب او لا بد ان تتمتع بدائرة من السرية.</w:t>
      </w:r>
    </w:p>
    <w:p w:rsidR="000B10FD" w:rsidRDefault="000B10FD" w:rsidP="000B10F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 xml:space="preserve">من هنا سنتناول كل هذه الاشكاليات محاولين ايجاد حلول منطقية ومرضية من خلال تسليط الضوء في مرحلة اولى على غياب مفهوم الحرمة الشخصية في ظل التشريعين العقاري والضريبي حاليا ( قسم اول)، كما ومن خلال البحث عن نوايا تشريعية لتأمين هذه الحماية في القضايا العقارية في مرحلة ثانية ( قسم ثان). </w:t>
      </w:r>
    </w:p>
    <w:p w:rsidR="000B10FD" w:rsidRDefault="000B10FD" w:rsidP="000B10FD">
      <w:pPr>
        <w:bidi/>
        <w:spacing w:after="360" w:line="324" w:lineRule="auto"/>
        <w:rPr>
          <w:rFonts w:asciiTheme="majorBidi" w:hAnsiTheme="majorBidi" w:cstheme="majorBidi"/>
          <w:sz w:val="26"/>
          <w:szCs w:val="26"/>
          <w:rtl/>
          <w:lang w:bidi="ar-LB"/>
        </w:rPr>
      </w:pPr>
    </w:p>
    <w:p w:rsidR="000B10FD" w:rsidRDefault="000B10FD" w:rsidP="00A568DD">
      <w:pPr>
        <w:bidi/>
        <w:jc w:val="center"/>
        <w:rPr>
          <w:rFonts w:asciiTheme="majorBidi" w:hAnsiTheme="majorBidi" w:cstheme="majorBidi"/>
          <w:b/>
          <w:bCs/>
          <w:sz w:val="34"/>
          <w:szCs w:val="34"/>
          <w:lang w:bidi="ar-LB"/>
        </w:rPr>
      </w:pPr>
    </w:p>
    <w:p w:rsidR="000B10FD" w:rsidRDefault="000B10FD" w:rsidP="000B10FD">
      <w:pPr>
        <w:bidi/>
        <w:jc w:val="center"/>
        <w:rPr>
          <w:rFonts w:asciiTheme="majorBidi" w:hAnsiTheme="majorBidi" w:cstheme="majorBidi"/>
          <w:b/>
          <w:bCs/>
          <w:sz w:val="34"/>
          <w:szCs w:val="34"/>
          <w:lang w:bidi="ar-LB"/>
        </w:rPr>
      </w:pPr>
    </w:p>
    <w:p w:rsidR="00216C8F" w:rsidRDefault="00216C8F" w:rsidP="000B10FD">
      <w:pPr>
        <w:bidi/>
        <w:jc w:val="center"/>
        <w:rPr>
          <w:rFonts w:asciiTheme="majorBidi" w:hAnsiTheme="majorBidi" w:cstheme="majorBidi"/>
          <w:b/>
          <w:bCs/>
          <w:sz w:val="34"/>
          <w:szCs w:val="34"/>
          <w:rtl/>
          <w:lang w:bidi="ar-LB"/>
        </w:rPr>
      </w:pPr>
      <w:r>
        <w:rPr>
          <w:rFonts w:asciiTheme="majorBidi" w:hAnsiTheme="majorBidi" w:cstheme="majorBidi" w:hint="cs"/>
          <w:b/>
          <w:bCs/>
          <w:sz w:val="34"/>
          <w:szCs w:val="34"/>
          <w:rtl/>
          <w:lang w:bidi="ar-LB"/>
        </w:rPr>
        <w:t>القسم الأول: غياب مفهوم الحرمة الشخصية في قانون الملكية العقارية</w:t>
      </w:r>
    </w:p>
    <w:p w:rsidR="002A441D" w:rsidRDefault="002A441D" w:rsidP="002A441D">
      <w:pPr>
        <w:bidi/>
        <w:jc w:val="center"/>
        <w:rPr>
          <w:rFonts w:asciiTheme="majorBidi" w:hAnsiTheme="majorBidi" w:cstheme="majorBidi"/>
          <w:b/>
          <w:bCs/>
          <w:sz w:val="34"/>
          <w:szCs w:val="34"/>
          <w:rtl/>
          <w:lang w:bidi="ar-LB"/>
        </w:rPr>
      </w:pPr>
    </w:p>
    <w:p w:rsidR="002A441D" w:rsidRDefault="002A441D" w:rsidP="002A1CEE">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إنّ مفهوم السريّة</w:t>
      </w:r>
      <w:r w:rsidR="002D4546">
        <w:rPr>
          <w:rFonts w:asciiTheme="majorBidi" w:hAnsiTheme="majorBidi" w:cstheme="majorBidi" w:hint="cs"/>
          <w:sz w:val="26"/>
          <w:szCs w:val="26"/>
          <w:rtl/>
          <w:lang w:bidi="ar-LB"/>
        </w:rPr>
        <w:t xml:space="preserve"> وبالتحديد الحرمة الشخصية العائدة للأفراد يُطرح دائماً من وجهة نظر الحريات العامة، غير أنّه لا يُطرح من وجهة نظر القانون العقاري.</w:t>
      </w:r>
    </w:p>
    <w:p w:rsidR="002D4546" w:rsidRDefault="002D4546" w:rsidP="002A1CEE">
      <w:pPr>
        <w:bidi/>
        <w:spacing w:after="240" w:line="300" w:lineRule="auto"/>
        <w:jc w:val="both"/>
        <w:rPr>
          <w:rFonts w:asciiTheme="majorBidi" w:hAnsiTheme="majorBidi" w:cstheme="majorBidi"/>
          <w:sz w:val="26"/>
          <w:szCs w:val="26"/>
          <w:rtl/>
          <w:lang w:bidi="ar-LB"/>
        </w:rPr>
      </w:pPr>
      <w:r>
        <w:rPr>
          <w:rFonts w:asciiTheme="majorBidi" w:hAnsiTheme="majorBidi" w:cstheme="majorBidi" w:hint="cs"/>
          <w:sz w:val="26"/>
          <w:szCs w:val="26"/>
          <w:rtl/>
          <w:lang w:bidi="ar-LB"/>
        </w:rPr>
        <w:tab/>
        <w:t xml:space="preserve">فالسؤال المطروح </w:t>
      </w:r>
      <w:r w:rsidR="00E77EDC">
        <w:rPr>
          <w:rFonts w:asciiTheme="majorBidi" w:hAnsiTheme="majorBidi" w:cstheme="majorBidi" w:hint="cs"/>
          <w:sz w:val="26"/>
          <w:szCs w:val="26"/>
          <w:rtl/>
          <w:lang w:bidi="ar-LB"/>
        </w:rPr>
        <w:t xml:space="preserve">هو في معرفة ما إذا كان قانون الملكية العقارية قد أخذ فكرة حماية الحرمة الشخصية بعين الإعتبار، لا سيما عندما كرّس المشرّع العقاري </w:t>
      </w:r>
      <w:r w:rsidR="008B4E2A">
        <w:rPr>
          <w:rFonts w:asciiTheme="majorBidi" w:hAnsiTheme="majorBidi" w:cstheme="majorBidi" w:hint="cs"/>
          <w:sz w:val="26"/>
          <w:szCs w:val="26"/>
          <w:rtl/>
          <w:lang w:bidi="ar-LB"/>
        </w:rPr>
        <w:t>عدّة مبادئ تتعارض لا بل تتناقض معها.</w:t>
      </w:r>
    </w:p>
    <w:p w:rsidR="00764803" w:rsidRDefault="00764803" w:rsidP="002A1CEE">
      <w:pPr>
        <w:bidi/>
        <w:spacing w:after="240" w:line="300" w:lineRule="auto"/>
        <w:jc w:val="both"/>
        <w:rPr>
          <w:rFonts w:asciiTheme="majorBidi" w:hAnsiTheme="majorBidi" w:cstheme="majorBidi"/>
          <w:sz w:val="26"/>
          <w:szCs w:val="26"/>
          <w:rtl/>
          <w:lang w:bidi="ar-LB"/>
        </w:rPr>
      </w:pPr>
      <w:r>
        <w:rPr>
          <w:rFonts w:asciiTheme="majorBidi" w:hAnsiTheme="majorBidi" w:cstheme="majorBidi" w:hint="cs"/>
          <w:sz w:val="26"/>
          <w:szCs w:val="26"/>
          <w:rtl/>
          <w:lang w:bidi="ar-LB"/>
        </w:rPr>
        <w:tab/>
        <w:t>إنّ مفهوم علنية قيود السجل العقاري والشهر العقاري هو نقيض السرية والحرمة الشخصية، فأين مفهوم الحريات العامة في هذا القانون</w:t>
      </w:r>
      <w:r w:rsidR="00CD08DB">
        <w:rPr>
          <w:rFonts w:asciiTheme="majorBidi" w:hAnsiTheme="majorBidi" w:cstheme="majorBidi" w:hint="cs"/>
          <w:sz w:val="26"/>
          <w:szCs w:val="26"/>
          <w:rtl/>
          <w:lang w:bidi="ar-LB"/>
        </w:rPr>
        <w:t>؟</w:t>
      </w:r>
    </w:p>
    <w:p w:rsidR="00CD08DB" w:rsidRDefault="00CD08DB" w:rsidP="002A1CEE">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 xml:space="preserve">عند مطالعة النصوص القانونية المتعلقة بالمفعول الإنشائي لقيد الحقوق العينية في السجل العقاري، والقوة الثبوتية </w:t>
      </w:r>
      <w:r w:rsidR="00421A0C">
        <w:rPr>
          <w:rFonts w:asciiTheme="majorBidi" w:hAnsiTheme="majorBidi" w:cstheme="majorBidi" w:hint="cs"/>
          <w:sz w:val="26"/>
          <w:szCs w:val="26"/>
          <w:rtl/>
          <w:lang w:bidi="ar-LB"/>
        </w:rPr>
        <w:t>الناشئة عن هذا القيد، نجد أنّ المشرّع العقاري فضّل في مرحلة من المراحل هذا مبدأ العلنية على مبدأ السرية.</w:t>
      </w:r>
    </w:p>
    <w:p w:rsidR="00144897" w:rsidRDefault="00144897" w:rsidP="002A1CEE">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وقد ذهب في تميّزه وتفضيله هذا الى حدّ الفرض</w:t>
      </w:r>
      <w:r w:rsidR="003E7EB5">
        <w:rPr>
          <w:rFonts w:asciiTheme="majorBidi" w:hAnsiTheme="majorBidi" w:cstheme="majorBidi" w:hint="cs"/>
          <w:sz w:val="26"/>
          <w:szCs w:val="26"/>
          <w:rtl/>
          <w:lang w:bidi="ar-LB"/>
        </w:rPr>
        <w:t xml:space="preserve"> والإلزام بضرورة الإف</w:t>
      </w:r>
      <w:r w:rsidR="00F679E1">
        <w:rPr>
          <w:rFonts w:asciiTheme="majorBidi" w:hAnsiTheme="majorBidi" w:cstheme="majorBidi" w:hint="cs"/>
          <w:sz w:val="26"/>
          <w:szCs w:val="26"/>
          <w:rtl/>
          <w:lang w:bidi="ar-LB"/>
        </w:rPr>
        <w:t>ص</w:t>
      </w:r>
      <w:r w:rsidR="003E7EB5">
        <w:rPr>
          <w:rFonts w:asciiTheme="majorBidi" w:hAnsiTheme="majorBidi" w:cstheme="majorBidi" w:hint="cs"/>
          <w:sz w:val="26"/>
          <w:szCs w:val="26"/>
          <w:rtl/>
          <w:lang w:bidi="ar-LB"/>
        </w:rPr>
        <w:t>اح عن م</w:t>
      </w:r>
      <w:r w:rsidR="00F679E1">
        <w:rPr>
          <w:rFonts w:asciiTheme="majorBidi" w:hAnsiTheme="majorBidi" w:cstheme="majorBidi" w:hint="cs"/>
          <w:sz w:val="26"/>
          <w:szCs w:val="26"/>
          <w:rtl/>
          <w:lang w:bidi="ar-LB"/>
        </w:rPr>
        <w:t>ع</w:t>
      </w:r>
      <w:r w:rsidR="003E7EB5">
        <w:rPr>
          <w:rFonts w:asciiTheme="majorBidi" w:hAnsiTheme="majorBidi" w:cstheme="majorBidi" w:hint="cs"/>
          <w:sz w:val="26"/>
          <w:szCs w:val="26"/>
          <w:rtl/>
          <w:lang w:bidi="ar-LB"/>
        </w:rPr>
        <w:t>لومات شخصية على المستويَين المالي والضريبي.</w:t>
      </w:r>
    </w:p>
    <w:p w:rsidR="002B36FB" w:rsidRDefault="00A13474" w:rsidP="002A1CEE">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إنّ هذا التميّز يتجسّد على صعيد قواعد السجل العقاري والهدف من إنشائه، كما وعلى مستوى التصريح الضريبي عن العقارات والملكيات العقارية بشكل عام.</w:t>
      </w:r>
    </w:p>
    <w:p w:rsidR="002B36FB" w:rsidRDefault="00672D19" w:rsidP="002A1CEE">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 xml:space="preserve">نلاحظ إذاً، أنه في هذا الإطار فقد أغفل المشرّع العقاري فكرة السرية </w:t>
      </w:r>
      <w:r w:rsidR="00514031">
        <w:rPr>
          <w:rFonts w:asciiTheme="majorBidi" w:hAnsiTheme="majorBidi" w:cstheme="majorBidi" w:hint="cs"/>
          <w:sz w:val="26"/>
          <w:szCs w:val="26"/>
          <w:rtl/>
          <w:lang w:bidi="ar-LB"/>
        </w:rPr>
        <w:t>فغابت عن النصوص الإعتبارات الشخصية وحرية الفرد ب</w:t>
      </w:r>
      <w:r w:rsidR="00D9450E">
        <w:rPr>
          <w:rFonts w:asciiTheme="majorBidi" w:hAnsiTheme="majorBidi" w:cstheme="majorBidi" w:hint="cs"/>
          <w:sz w:val="26"/>
          <w:szCs w:val="26"/>
          <w:rtl/>
          <w:lang w:bidi="ar-LB"/>
        </w:rPr>
        <w:t>إبقاء المعلومات المتعلقة بذمّته</w:t>
      </w:r>
      <w:r w:rsidR="00514031">
        <w:rPr>
          <w:rFonts w:asciiTheme="majorBidi" w:hAnsiTheme="majorBidi" w:cstheme="majorBidi" w:hint="cs"/>
          <w:sz w:val="26"/>
          <w:szCs w:val="26"/>
          <w:rtl/>
          <w:lang w:bidi="ar-LB"/>
        </w:rPr>
        <w:t xml:space="preserve"> </w:t>
      </w:r>
      <w:r w:rsidR="00FA72EB">
        <w:rPr>
          <w:rFonts w:asciiTheme="majorBidi" w:hAnsiTheme="majorBidi" w:cstheme="majorBidi" w:hint="cs"/>
          <w:sz w:val="26"/>
          <w:szCs w:val="26"/>
          <w:rtl/>
          <w:lang w:bidi="ar-LB"/>
        </w:rPr>
        <w:t>المالية لناحية الملكية العقارية سرية وخاصة.</w:t>
      </w:r>
    </w:p>
    <w:p w:rsidR="007124EF" w:rsidRDefault="00094872" w:rsidP="002A1CEE">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 xml:space="preserve">هذا </w:t>
      </w:r>
      <w:r w:rsidR="007124EF">
        <w:rPr>
          <w:rFonts w:asciiTheme="majorBidi" w:hAnsiTheme="majorBidi" w:cstheme="majorBidi" w:hint="cs"/>
          <w:sz w:val="26"/>
          <w:szCs w:val="26"/>
          <w:rtl/>
          <w:lang w:bidi="ar-LB"/>
        </w:rPr>
        <w:t>الغياب لمفهوم الحرمة الشخصية يتمثّل في حالتين: الحالة الأولى، وهي حالة علنية قيود السجل العقاري (أولاً). والحالة الثانية، وهي النظام الضريبي وأشكال الضرائب التي تُفرض على العقارات</w:t>
      </w:r>
      <w:r w:rsidR="00240386">
        <w:rPr>
          <w:rFonts w:asciiTheme="majorBidi" w:hAnsiTheme="majorBidi" w:cstheme="majorBidi" w:hint="cs"/>
          <w:sz w:val="26"/>
          <w:szCs w:val="26"/>
          <w:rtl/>
          <w:lang w:bidi="ar-LB"/>
        </w:rPr>
        <w:t xml:space="preserve"> (ثانياً)، والتي تستلزم تصريحاً ، لا بل إفصاحاً عن معلومات قد تكون </w:t>
      </w:r>
      <w:r w:rsidR="00C03D2F">
        <w:rPr>
          <w:rFonts w:asciiTheme="majorBidi" w:hAnsiTheme="majorBidi" w:cstheme="majorBidi" w:hint="cs"/>
          <w:sz w:val="26"/>
          <w:szCs w:val="26"/>
          <w:rtl/>
          <w:lang w:bidi="ar-LB"/>
        </w:rPr>
        <w:t>في أغلب الأحيان خاصة وشخصية.</w:t>
      </w:r>
    </w:p>
    <w:p w:rsidR="003C12F4" w:rsidRDefault="009A50C9" w:rsidP="002A1CEE">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من هنا ضرورة البحث في علاقة السجل العقاري كما وعلاقة النظام الضريبي بمفهوم السريّة.</w:t>
      </w:r>
    </w:p>
    <w:p w:rsidR="003C12F4" w:rsidRDefault="003C12F4" w:rsidP="003C12F4">
      <w:pPr>
        <w:rPr>
          <w:rFonts w:asciiTheme="majorBidi" w:hAnsiTheme="majorBidi" w:cstheme="majorBidi"/>
          <w:sz w:val="26"/>
          <w:szCs w:val="26"/>
          <w:rtl/>
          <w:lang w:bidi="ar-LB"/>
        </w:rPr>
      </w:pPr>
      <w:r>
        <w:rPr>
          <w:rFonts w:asciiTheme="majorBidi" w:hAnsiTheme="majorBidi" w:cstheme="majorBidi"/>
          <w:sz w:val="26"/>
          <w:szCs w:val="26"/>
          <w:rtl/>
          <w:lang w:bidi="ar-LB"/>
        </w:rPr>
        <w:br w:type="page"/>
      </w:r>
    </w:p>
    <w:p w:rsidR="00B46E99" w:rsidRDefault="00F94EB8" w:rsidP="00216C8F">
      <w:pPr>
        <w:bidi/>
        <w:jc w:val="center"/>
        <w:rPr>
          <w:rFonts w:asciiTheme="majorBidi" w:hAnsiTheme="majorBidi" w:cstheme="majorBidi"/>
          <w:b/>
          <w:bCs/>
          <w:sz w:val="34"/>
          <w:szCs w:val="34"/>
          <w:rtl/>
          <w:lang w:bidi="ar-LB"/>
        </w:rPr>
      </w:pPr>
      <w:r w:rsidRPr="00A568DD">
        <w:rPr>
          <w:rFonts w:asciiTheme="majorBidi" w:hAnsiTheme="majorBidi" w:cstheme="majorBidi"/>
          <w:b/>
          <w:bCs/>
          <w:sz w:val="34"/>
          <w:szCs w:val="34"/>
          <w:rtl/>
          <w:lang w:bidi="ar-LB"/>
        </w:rPr>
        <w:lastRenderedPageBreak/>
        <w:t>أولاً:</w:t>
      </w:r>
      <w:r w:rsidR="00A568DD">
        <w:rPr>
          <w:rFonts w:asciiTheme="majorBidi" w:hAnsiTheme="majorBidi" w:cstheme="majorBidi" w:hint="cs"/>
          <w:b/>
          <w:bCs/>
          <w:sz w:val="34"/>
          <w:szCs w:val="34"/>
          <w:rtl/>
          <w:lang w:bidi="ar-LB"/>
        </w:rPr>
        <w:t xml:space="preserve"> علنية قيود </w:t>
      </w:r>
      <w:r w:rsidRPr="00A568DD">
        <w:rPr>
          <w:rFonts w:asciiTheme="majorBidi" w:hAnsiTheme="majorBidi" w:cstheme="majorBidi" w:hint="cs"/>
          <w:b/>
          <w:bCs/>
          <w:sz w:val="34"/>
          <w:szCs w:val="34"/>
          <w:rtl/>
          <w:lang w:bidi="ar-LB"/>
        </w:rPr>
        <w:t>السجل العقاري</w:t>
      </w:r>
    </w:p>
    <w:p w:rsidR="00EE52D3" w:rsidRPr="00A568DD" w:rsidRDefault="00EE52D3" w:rsidP="00EE52D3">
      <w:pPr>
        <w:bidi/>
        <w:jc w:val="center"/>
        <w:rPr>
          <w:rFonts w:asciiTheme="majorBidi" w:hAnsiTheme="majorBidi" w:cstheme="majorBidi"/>
          <w:b/>
          <w:bCs/>
          <w:sz w:val="34"/>
          <w:szCs w:val="34"/>
          <w:rtl/>
          <w:lang w:bidi="ar-LB"/>
        </w:rPr>
      </w:pPr>
    </w:p>
    <w:p w:rsidR="00F94EB8" w:rsidRPr="008334F5" w:rsidRDefault="00F94EB8" w:rsidP="002D6705">
      <w:pPr>
        <w:bidi/>
        <w:spacing w:before="120" w:after="240" w:line="300" w:lineRule="auto"/>
        <w:ind w:firstLine="720"/>
        <w:jc w:val="both"/>
        <w:rPr>
          <w:rFonts w:asciiTheme="majorBidi" w:hAnsiTheme="majorBidi" w:cstheme="majorBidi"/>
          <w:sz w:val="26"/>
          <w:szCs w:val="26"/>
          <w:rtl/>
          <w:lang w:bidi="ar-LB"/>
        </w:rPr>
      </w:pPr>
      <w:r w:rsidRPr="008334F5">
        <w:rPr>
          <w:rFonts w:asciiTheme="majorBidi" w:hAnsiTheme="majorBidi" w:cstheme="majorBidi" w:hint="cs"/>
          <w:sz w:val="26"/>
          <w:szCs w:val="26"/>
          <w:rtl/>
          <w:lang w:bidi="ar-LB"/>
        </w:rPr>
        <w:t>تشكل عملية تنظيم الملكية العقارية مسألة هامة جداً في المجتمعات المتحضّرة، لأنّها مرتبطة بعدّة</w:t>
      </w:r>
      <w:r w:rsidR="00EE52D3">
        <w:rPr>
          <w:rFonts w:asciiTheme="majorBidi" w:hAnsiTheme="majorBidi" w:cstheme="majorBidi" w:hint="cs"/>
          <w:sz w:val="26"/>
          <w:szCs w:val="26"/>
          <w:rtl/>
          <w:lang w:bidi="ar-LB"/>
        </w:rPr>
        <w:t xml:space="preserve"> </w:t>
      </w:r>
      <w:r w:rsidRPr="008334F5">
        <w:rPr>
          <w:rFonts w:asciiTheme="majorBidi" w:hAnsiTheme="majorBidi" w:cstheme="majorBidi" w:hint="cs"/>
          <w:sz w:val="26"/>
          <w:szCs w:val="26"/>
          <w:rtl/>
          <w:lang w:bidi="ar-LB"/>
        </w:rPr>
        <w:t>إعتبارات لعلّ أهمها المحافظة على هوية الأراضي لأصحابها من المواطنين، غير أنّ هنا</w:t>
      </w:r>
      <w:r w:rsidR="00953B87" w:rsidRPr="008334F5">
        <w:rPr>
          <w:rFonts w:asciiTheme="majorBidi" w:hAnsiTheme="majorBidi" w:cstheme="majorBidi" w:hint="cs"/>
          <w:sz w:val="26"/>
          <w:szCs w:val="26"/>
          <w:rtl/>
          <w:lang w:bidi="ar-LB"/>
        </w:rPr>
        <w:t>لك إعتبارات أخرى أكثر أهمية وهي تطوير الملكية العقارية وتفعيلها حتى تشكّل أداة فاعلة في تطوير الإقتصاد الوطني أيضاً.</w:t>
      </w:r>
    </w:p>
    <w:p w:rsidR="008334F5" w:rsidRDefault="00953B87" w:rsidP="002D6705">
      <w:pPr>
        <w:bidi/>
        <w:spacing w:before="120" w:after="240" w:line="300" w:lineRule="auto"/>
        <w:ind w:firstLine="720"/>
        <w:jc w:val="both"/>
        <w:rPr>
          <w:rFonts w:asciiTheme="majorBidi" w:hAnsiTheme="majorBidi" w:cstheme="majorBidi"/>
          <w:sz w:val="26"/>
          <w:szCs w:val="26"/>
          <w:rtl/>
          <w:lang w:bidi="ar-LB"/>
        </w:rPr>
      </w:pPr>
      <w:r w:rsidRPr="008334F5">
        <w:rPr>
          <w:rFonts w:asciiTheme="majorBidi" w:hAnsiTheme="majorBidi" w:cstheme="majorBidi" w:hint="cs"/>
          <w:sz w:val="26"/>
          <w:szCs w:val="26"/>
          <w:rtl/>
          <w:lang w:bidi="ar-LB"/>
        </w:rPr>
        <w:t>فالعقارات تشكّل مورداً أساسياً لرأسمال الدول والأفراد، وذلك بغ</w:t>
      </w:r>
      <w:r w:rsidR="00EE52D3">
        <w:rPr>
          <w:rFonts w:asciiTheme="majorBidi" w:hAnsiTheme="majorBidi" w:cstheme="majorBidi" w:hint="cs"/>
          <w:sz w:val="26"/>
          <w:szCs w:val="26"/>
          <w:rtl/>
          <w:lang w:bidi="ar-LB"/>
        </w:rPr>
        <w:t xml:space="preserve">ض النظر عن نوع النظام الإقتصادي </w:t>
      </w:r>
      <w:r w:rsidRPr="008334F5">
        <w:rPr>
          <w:rFonts w:asciiTheme="majorBidi" w:hAnsiTheme="majorBidi" w:cstheme="majorBidi" w:hint="cs"/>
          <w:sz w:val="26"/>
          <w:szCs w:val="26"/>
          <w:rtl/>
          <w:lang w:bidi="ar-LB"/>
        </w:rPr>
        <w:t>وطب</w:t>
      </w:r>
      <w:r w:rsidR="00976041" w:rsidRPr="008334F5">
        <w:rPr>
          <w:rFonts w:asciiTheme="majorBidi" w:hAnsiTheme="majorBidi" w:cstheme="majorBidi" w:hint="cs"/>
          <w:sz w:val="26"/>
          <w:szCs w:val="26"/>
          <w:rtl/>
          <w:lang w:bidi="ar-LB"/>
        </w:rPr>
        <w:t>يعته، ففي المجتمعات الإشتراكية، كما في المجتمعات الرأسمالية، المبدأ واحد، أي أهمية العقارات سواء لأنّ مفعولها يرتد على مصالح الأمة</w:t>
      </w:r>
      <w:r w:rsidR="003D58D4" w:rsidRPr="008334F5">
        <w:rPr>
          <w:rFonts w:asciiTheme="majorBidi" w:hAnsiTheme="majorBidi" w:cstheme="majorBidi" w:hint="cs"/>
          <w:sz w:val="26"/>
          <w:szCs w:val="26"/>
          <w:rtl/>
          <w:lang w:bidi="ar-LB"/>
        </w:rPr>
        <w:t xml:space="preserve"> أو على مصالح الأفراد الخاصة</w:t>
      </w:r>
      <w:r w:rsidR="008334F5">
        <w:rPr>
          <w:rFonts w:asciiTheme="majorBidi" w:hAnsiTheme="majorBidi" w:cstheme="majorBidi" w:hint="cs"/>
          <w:sz w:val="26"/>
          <w:szCs w:val="26"/>
          <w:rtl/>
          <w:lang w:bidi="ar-LB"/>
        </w:rPr>
        <w:t>.</w:t>
      </w:r>
    </w:p>
    <w:p w:rsidR="008334F5" w:rsidRDefault="008334F5" w:rsidP="002D6705">
      <w:pPr>
        <w:bidi/>
        <w:spacing w:before="120"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كانت القوان</w:t>
      </w:r>
      <w:r w:rsidR="00DC5572">
        <w:rPr>
          <w:rFonts w:asciiTheme="majorBidi" w:hAnsiTheme="majorBidi" w:cstheme="majorBidi" w:hint="cs"/>
          <w:sz w:val="26"/>
          <w:szCs w:val="26"/>
          <w:rtl/>
          <w:lang w:bidi="ar-LB"/>
        </w:rPr>
        <w:t>ين</w:t>
      </w:r>
      <w:r w:rsidR="00DC69ED">
        <w:rPr>
          <w:rFonts w:asciiTheme="majorBidi" w:hAnsiTheme="majorBidi" w:cstheme="majorBidi" w:hint="cs"/>
          <w:sz w:val="26"/>
          <w:szCs w:val="26"/>
          <w:rtl/>
          <w:lang w:bidi="ar-LB"/>
        </w:rPr>
        <w:t xml:space="preserve"> العقارية أيام العثمانيين تجد نص</w:t>
      </w:r>
      <w:r w:rsidR="00DC5572">
        <w:rPr>
          <w:rFonts w:asciiTheme="majorBidi" w:hAnsiTheme="majorBidi" w:cstheme="majorBidi" w:hint="cs"/>
          <w:sz w:val="26"/>
          <w:szCs w:val="26"/>
          <w:rtl/>
          <w:lang w:bidi="ar-LB"/>
        </w:rPr>
        <w:t xml:space="preserve">وصها </w:t>
      </w:r>
      <w:r>
        <w:rPr>
          <w:rFonts w:asciiTheme="majorBidi" w:hAnsiTheme="majorBidi" w:cstheme="majorBidi" w:hint="cs"/>
          <w:sz w:val="26"/>
          <w:szCs w:val="26"/>
          <w:rtl/>
          <w:lang w:bidi="ar-LB"/>
        </w:rPr>
        <w:t>في الشرع الإسلامي</w:t>
      </w:r>
      <w:r w:rsidR="00366956">
        <w:rPr>
          <w:rFonts w:asciiTheme="majorBidi" w:hAnsiTheme="majorBidi" w:cstheme="majorBidi" w:hint="cs"/>
          <w:sz w:val="26"/>
          <w:szCs w:val="26"/>
          <w:rtl/>
          <w:lang w:bidi="ar-LB"/>
        </w:rPr>
        <w:t xml:space="preserve"> الذي بقي ساري المفعول حتى ذلك الحين وفي الفرمانات أو الإرادات السلطانية التي كانت تصدر تباعاً وأبرزها "قانون الأراضي" الصادر سنة 1858 والمعروف بالمجلة العثمانية.</w:t>
      </w:r>
    </w:p>
    <w:p w:rsidR="00A13B85" w:rsidRDefault="00A13B85" w:rsidP="002D6705">
      <w:pPr>
        <w:bidi/>
        <w:spacing w:before="120"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 xml:space="preserve">وبموجب هذا القانون، كانت الأراضي </w:t>
      </w:r>
      <w:r w:rsidR="00626D80">
        <w:rPr>
          <w:rFonts w:asciiTheme="majorBidi" w:hAnsiTheme="majorBidi" w:cstheme="majorBidi" w:hint="cs"/>
          <w:sz w:val="26"/>
          <w:szCs w:val="26"/>
          <w:rtl/>
          <w:lang w:bidi="ar-LB"/>
        </w:rPr>
        <w:t xml:space="preserve">تعتبر ملكاً كلياً أو جزئياً للدولة، وحق السيادة عليها </w:t>
      </w:r>
      <w:r>
        <w:rPr>
          <w:rFonts w:asciiTheme="majorBidi" w:hAnsiTheme="majorBidi" w:cstheme="majorBidi" w:hint="cs"/>
          <w:sz w:val="26"/>
          <w:szCs w:val="26"/>
          <w:rtl/>
          <w:lang w:bidi="ar-LB"/>
        </w:rPr>
        <w:t>يرجع للسلطات دون سواه.</w:t>
      </w:r>
    </w:p>
    <w:p w:rsidR="00541DDD" w:rsidRDefault="00541DDD" w:rsidP="002D6705">
      <w:pPr>
        <w:bidi/>
        <w:spacing w:before="120"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وكانت العقارات تقسم الأراضي الى سبع فئات:</w:t>
      </w:r>
    </w:p>
    <w:p w:rsidR="00C26F4F" w:rsidRDefault="00C26F4F" w:rsidP="002D6705">
      <w:pPr>
        <w:bidi/>
        <w:spacing w:before="120"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الأراضي الملك وهي تقسم الى ثلاث فئات فرعية:</w:t>
      </w:r>
      <w:r w:rsidR="0085771C">
        <w:rPr>
          <w:rFonts w:asciiTheme="majorBidi" w:hAnsiTheme="majorBidi" w:cstheme="majorBidi" w:hint="cs"/>
          <w:sz w:val="26"/>
          <w:szCs w:val="26"/>
          <w:rtl/>
          <w:lang w:bidi="ar-LB"/>
        </w:rPr>
        <w:t xml:space="preserve"> </w:t>
      </w:r>
      <w:r>
        <w:rPr>
          <w:rFonts w:asciiTheme="majorBidi" w:hAnsiTheme="majorBidi" w:cstheme="majorBidi" w:hint="cs"/>
          <w:sz w:val="26"/>
          <w:szCs w:val="26"/>
          <w:rtl/>
          <w:lang w:bidi="ar-LB"/>
        </w:rPr>
        <w:t xml:space="preserve">أ- ملكية تامة (داخل المدن والقرى). ب- ملكية عشرية أي خاضعة للعشر. ج- ملكية </w:t>
      </w:r>
      <w:r w:rsidR="00787040">
        <w:rPr>
          <w:rFonts w:asciiTheme="majorBidi" w:hAnsiTheme="majorBidi" w:cstheme="majorBidi" w:hint="cs"/>
          <w:sz w:val="26"/>
          <w:szCs w:val="26"/>
          <w:rtl/>
          <w:lang w:bidi="ar-LB"/>
        </w:rPr>
        <w:t>خراجية أي خاضعة للخراج.</w:t>
      </w:r>
    </w:p>
    <w:p w:rsidR="00787040" w:rsidRDefault="00787040" w:rsidP="002D6705">
      <w:pPr>
        <w:bidi/>
        <w:spacing w:before="120"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الأراضي ال</w:t>
      </w:r>
      <w:r w:rsidR="00750A59">
        <w:rPr>
          <w:rFonts w:asciiTheme="majorBidi" w:hAnsiTheme="majorBidi" w:cstheme="majorBidi" w:hint="cs"/>
          <w:sz w:val="26"/>
          <w:szCs w:val="26"/>
          <w:rtl/>
          <w:lang w:bidi="ar-LB"/>
        </w:rPr>
        <w:t xml:space="preserve">وقف، </w:t>
      </w:r>
      <w:r>
        <w:rPr>
          <w:rFonts w:asciiTheme="majorBidi" w:hAnsiTheme="majorBidi" w:cstheme="majorBidi" w:hint="cs"/>
          <w:sz w:val="26"/>
          <w:szCs w:val="26"/>
          <w:rtl/>
          <w:lang w:bidi="ar-LB"/>
        </w:rPr>
        <w:t>الأراضي الأميرية</w:t>
      </w:r>
      <w:r w:rsidR="00750A59">
        <w:rPr>
          <w:rFonts w:asciiTheme="majorBidi" w:hAnsiTheme="majorBidi" w:cstheme="majorBidi" w:hint="cs"/>
          <w:sz w:val="26"/>
          <w:szCs w:val="26"/>
          <w:rtl/>
          <w:lang w:bidi="ar-LB"/>
        </w:rPr>
        <w:t xml:space="preserve">، </w:t>
      </w:r>
      <w:r w:rsidR="00FB2474">
        <w:rPr>
          <w:rFonts w:asciiTheme="majorBidi" w:hAnsiTheme="majorBidi" w:cstheme="majorBidi" w:hint="cs"/>
          <w:sz w:val="26"/>
          <w:szCs w:val="26"/>
          <w:rtl/>
          <w:lang w:bidi="ar-LB"/>
        </w:rPr>
        <w:t>الأراضي المتروكة وا</w:t>
      </w:r>
      <w:r w:rsidR="00750A59">
        <w:rPr>
          <w:rFonts w:asciiTheme="majorBidi" w:hAnsiTheme="majorBidi" w:cstheme="majorBidi" w:hint="cs"/>
          <w:sz w:val="26"/>
          <w:szCs w:val="26"/>
          <w:rtl/>
          <w:lang w:bidi="ar-LB"/>
        </w:rPr>
        <w:t xml:space="preserve">لأراضي المحمية (أملاك عامة)، الأراضي المرفقة، </w:t>
      </w:r>
      <w:r w:rsidR="00EF26D9">
        <w:rPr>
          <w:rFonts w:asciiTheme="majorBidi" w:hAnsiTheme="majorBidi" w:cstheme="majorBidi" w:hint="cs"/>
          <w:sz w:val="26"/>
          <w:szCs w:val="26"/>
          <w:rtl/>
          <w:lang w:bidi="ar-LB"/>
        </w:rPr>
        <w:t>الأراضي المبني</w:t>
      </w:r>
      <w:r w:rsidR="00750A59">
        <w:rPr>
          <w:rFonts w:asciiTheme="majorBidi" w:hAnsiTheme="majorBidi" w:cstheme="majorBidi" w:hint="cs"/>
          <w:sz w:val="26"/>
          <w:szCs w:val="26"/>
          <w:rtl/>
          <w:lang w:bidi="ar-LB"/>
        </w:rPr>
        <w:t xml:space="preserve">ة، </w:t>
      </w:r>
      <w:r w:rsidR="00FB2474">
        <w:rPr>
          <w:rFonts w:asciiTheme="majorBidi" w:hAnsiTheme="majorBidi" w:cstheme="majorBidi" w:hint="cs"/>
          <w:sz w:val="26"/>
          <w:szCs w:val="26"/>
          <w:rtl/>
          <w:lang w:bidi="ar-LB"/>
        </w:rPr>
        <w:t>الأراضي الم</w:t>
      </w:r>
      <w:r w:rsidR="001B0C61">
        <w:rPr>
          <w:rFonts w:asciiTheme="majorBidi" w:hAnsiTheme="majorBidi" w:cstheme="majorBidi" w:hint="cs"/>
          <w:sz w:val="26"/>
          <w:szCs w:val="26"/>
          <w:rtl/>
          <w:lang w:bidi="ar-LB"/>
        </w:rPr>
        <w:t>ب</w:t>
      </w:r>
      <w:r w:rsidR="00FB2474">
        <w:rPr>
          <w:rFonts w:asciiTheme="majorBidi" w:hAnsiTheme="majorBidi" w:cstheme="majorBidi" w:hint="cs"/>
          <w:sz w:val="26"/>
          <w:szCs w:val="26"/>
          <w:rtl/>
          <w:lang w:bidi="ar-LB"/>
        </w:rPr>
        <w:t>احة.</w:t>
      </w:r>
    </w:p>
    <w:p w:rsidR="003F743D" w:rsidRDefault="00C07DCD" w:rsidP="002D6705">
      <w:pPr>
        <w:bidi/>
        <w:spacing w:before="120"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 xml:space="preserve">كان جبل لبنان إستثناءً فريداً في شكل الملكية حيث كانت معظم الأراضي تقريباً تعتبر ملكاً خاصاً ولأصحابها حق </w:t>
      </w:r>
      <w:r w:rsidR="00E4616E">
        <w:rPr>
          <w:rFonts w:asciiTheme="majorBidi" w:hAnsiTheme="majorBidi" w:cstheme="majorBidi" w:hint="cs"/>
          <w:sz w:val="26"/>
          <w:szCs w:val="26"/>
          <w:rtl/>
          <w:lang w:bidi="ar-LB"/>
        </w:rPr>
        <w:t>الإستغلال والتصرف والبيع والرهن</w:t>
      </w:r>
      <w:r w:rsidR="00E4616E">
        <w:rPr>
          <w:rStyle w:val="FootnoteReference"/>
          <w:rFonts w:asciiTheme="majorBidi" w:hAnsiTheme="majorBidi" w:cstheme="majorBidi"/>
          <w:sz w:val="26"/>
          <w:szCs w:val="26"/>
          <w:rtl/>
          <w:lang w:bidi="ar-LB"/>
        </w:rPr>
        <w:footnoteReference w:id="14"/>
      </w:r>
      <w:r w:rsidR="00703600">
        <w:rPr>
          <w:rFonts w:asciiTheme="majorBidi" w:hAnsiTheme="majorBidi" w:cstheme="majorBidi" w:hint="cs"/>
          <w:sz w:val="26"/>
          <w:szCs w:val="26"/>
          <w:rtl/>
          <w:lang w:bidi="ar-LB"/>
        </w:rPr>
        <w:t xml:space="preserve">، خاصةً </w:t>
      </w:r>
      <w:r w:rsidR="009879D0">
        <w:rPr>
          <w:rFonts w:asciiTheme="majorBidi" w:hAnsiTheme="majorBidi" w:cstheme="majorBidi" w:hint="cs"/>
          <w:sz w:val="26"/>
          <w:szCs w:val="26"/>
          <w:rtl/>
          <w:lang w:bidi="ar-LB"/>
        </w:rPr>
        <w:t xml:space="preserve">بعد ثورة الفلاحين. غير أنّ </w:t>
      </w:r>
      <w:r w:rsidR="00443834">
        <w:rPr>
          <w:rFonts w:asciiTheme="majorBidi" w:hAnsiTheme="majorBidi" w:cstheme="majorBidi" w:hint="cs"/>
          <w:sz w:val="26"/>
          <w:szCs w:val="26"/>
          <w:rtl/>
          <w:lang w:bidi="ar-LB"/>
        </w:rPr>
        <w:t>ملكية الفلاحين الصغار في الجبل لا تقارن بملكية الكنيسة المارونية، بحيث اعتبر البعض</w:t>
      </w:r>
      <w:r w:rsidR="00443834">
        <w:rPr>
          <w:rStyle w:val="FootnoteReference"/>
          <w:rFonts w:asciiTheme="majorBidi" w:hAnsiTheme="majorBidi" w:cstheme="majorBidi"/>
          <w:sz w:val="26"/>
          <w:szCs w:val="26"/>
          <w:rtl/>
          <w:lang w:bidi="ar-LB"/>
        </w:rPr>
        <w:footnoteReference w:id="15"/>
      </w:r>
      <w:r w:rsidR="00B1088E">
        <w:rPr>
          <w:rFonts w:asciiTheme="majorBidi" w:hAnsiTheme="majorBidi" w:cstheme="majorBidi" w:hint="cs"/>
          <w:sz w:val="26"/>
          <w:szCs w:val="26"/>
          <w:rtl/>
          <w:lang w:bidi="ar-LB"/>
        </w:rPr>
        <w:t xml:space="preserve"> أنه منذ منتصف القرن التاسع عشر تحولت الكنيسة المارونية الى أكبر قوة</w:t>
      </w:r>
      <w:r w:rsidR="005F404C">
        <w:rPr>
          <w:rFonts w:asciiTheme="majorBidi" w:hAnsiTheme="majorBidi" w:cstheme="majorBidi" w:hint="cs"/>
          <w:sz w:val="26"/>
          <w:szCs w:val="26"/>
          <w:rtl/>
          <w:lang w:bidi="ar-LB"/>
        </w:rPr>
        <w:t xml:space="preserve"> عقارية في الجبل</w:t>
      </w:r>
      <w:r w:rsidR="00C4041C">
        <w:rPr>
          <w:rFonts w:asciiTheme="majorBidi" w:hAnsiTheme="majorBidi" w:cstheme="majorBidi" w:hint="cs"/>
          <w:sz w:val="26"/>
          <w:szCs w:val="26"/>
          <w:rtl/>
          <w:lang w:bidi="ar-LB"/>
        </w:rPr>
        <w:t>.</w:t>
      </w:r>
    </w:p>
    <w:p w:rsidR="003F743D" w:rsidRDefault="003F743D">
      <w:pPr>
        <w:rPr>
          <w:rFonts w:asciiTheme="majorBidi" w:hAnsiTheme="majorBidi" w:cstheme="majorBidi"/>
          <w:sz w:val="26"/>
          <w:szCs w:val="26"/>
          <w:rtl/>
          <w:lang w:bidi="ar-LB"/>
        </w:rPr>
      </w:pPr>
      <w:r>
        <w:rPr>
          <w:rFonts w:asciiTheme="majorBidi" w:hAnsiTheme="majorBidi" w:cstheme="majorBidi"/>
          <w:sz w:val="26"/>
          <w:szCs w:val="26"/>
          <w:rtl/>
          <w:lang w:bidi="ar-LB"/>
        </w:rPr>
        <w:br w:type="page"/>
      </w:r>
    </w:p>
    <w:p w:rsidR="00C4041C" w:rsidRDefault="00C4041C" w:rsidP="002D6705">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lastRenderedPageBreak/>
        <w:t xml:space="preserve">أما في المناطق اللبنانية الأخرى، كانت أساليب إمتلاك الأراضي متنوعة، فمنها ما كان على شكل هبات سلطانية تمنح لكبار الموظفين والإقطاعيين المحليين، ومنها ما تمّ </w:t>
      </w:r>
      <w:r w:rsidR="00E5080A">
        <w:rPr>
          <w:rFonts w:asciiTheme="majorBidi" w:hAnsiTheme="majorBidi" w:cstheme="majorBidi" w:hint="cs"/>
          <w:sz w:val="26"/>
          <w:szCs w:val="26"/>
          <w:rtl/>
          <w:lang w:bidi="ar-LB"/>
        </w:rPr>
        <w:t>الإستيلاء عليه بالقوة وبحروب بين الإقطاعيين بالذات إلخ...</w:t>
      </w:r>
      <w:r w:rsidR="000D01CC">
        <w:rPr>
          <w:rFonts w:asciiTheme="majorBidi" w:hAnsiTheme="majorBidi" w:cstheme="majorBidi" w:hint="cs"/>
          <w:sz w:val="26"/>
          <w:szCs w:val="26"/>
          <w:rtl/>
          <w:lang w:bidi="ar-LB"/>
        </w:rPr>
        <w:t xml:space="preserve"> غير أنّ ما يميّز هذه المناطق هو الملكية الكبيرة جداً لا سيما في سهول عكار والبقاع فنشأت عنها ملكية عائلية تضم منها عشرات القرى قد تبلغ الثلاثين أحياناً</w:t>
      </w:r>
      <w:r w:rsidR="001866BA">
        <w:rPr>
          <w:rStyle w:val="FootnoteReference"/>
          <w:rFonts w:asciiTheme="majorBidi" w:hAnsiTheme="majorBidi" w:cstheme="majorBidi"/>
          <w:sz w:val="26"/>
          <w:szCs w:val="26"/>
          <w:rtl/>
          <w:lang w:bidi="ar-LB"/>
        </w:rPr>
        <w:footnoteReference w:id="16"/>
      </w:r>
      <w:r w:rsidR="00773EBD">
        <w:rPr>
          <w:rFonts w:asciiTheme="majorBidi" w:hAnsiTheme="majorBidi" w:cstheme="majorBidi" w:hint="cs"/>
          <w:sz w:val="26"/>
          <w:szCs w:val="26"/>
          <w:rtl/>
          <w:lang w:bidi="ar-LB"/>
        </w:rPr>
        <w:t>.</w:t>
      </w:r>
    </w:p>
    <w:p w:rsidR="00773EBD" w:rsidRDefault="00773EBD" w:rsidP="002D6705">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إنّ قانون الأراضي العثماني لعام 1858 وما سمّي بالإصلاحات الزراعية لأعوام 1880 و 1913 جاء ليدعم ركائز هذه الملكية.</w:t>
      </w:r>
    </w:p>
    <w:p w:rsidR="00EA3BD5" w:rsidRDefault="00175B24" w:rsidP="002D6705">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 xml:space="preserve">في عهد الإنتداب الفرنسي، </w:t>
      </w:r>
      <w:r w:rsidR="00552352">
        <w:rPr>
          <w:rFonts w:asciiTheme="majorBidi" w:hAnsiTheme="majorBidi" w:cstheme="majorBidi" w:hint="cs"/>
          <w:sz w:val="26"/>
          <w:szCs w:val="26"/>
          <w:rtl/>
          <w:lang w:bidi="ar-LB"/>
        </w:rPr>
        <w:t>لم</w:t>
      </w:r>
      <w:r w:rsidR="00EA3BD5">
        <w:rPr>
          <w:rFonts w:asciiTheme="majorBidi" w:hAnsiTheme="majorBidi" w:cstheme="majorBidi" w:hint="cs"/>
          <w:sz w:val="26"/>
          <w:szCs w:val="26"/>
          <w:rtl/>
          <w:lang w:bidi="ar-LB"/>
        </w:rPr>
        <w:t xml:space="preserve"> تتغيّر أشكال الملكية </w:t>
      </w:r>
      <w:r>
        <w:rPr>
          <w:rFonts w:asciiTheme="majorBidi" w:hAnsiTheme="majorBidi" w:cstheme="majorBidi" w:hint="cs"/>
          <w:sz w:val="26"/>
          <w:szCs w:val="26"/>
          <w:rtl/>
          <w:lang w:bidi="ar-LB"/>
        </w:rPr>
        <w:t>الزراعية</w:t>
      </w:r>
      <w:r w:rsidR="00EA3BD5">
        <w:rPr>
          <w:rFonts w:asciiTheme="majorBidi" w:hAnsiTheme="majorBidi" w:cstheme="majorBidi" w:hint="cs"/>
          <w:sz w:val="26"/>
          <w:szCs w:val="26"/>
          <w:rtl/>
          <w:lang w:bidi="ar-LB"/>
        </w:rPr>
        <w:t xml:space="preserve"> تغيّراً جوهرياً عما كانت عليه في العهد العثماني، فبقيت الأرض مملوكة ملكية فردية قليلة، في حين اتسعت مساحة الأراضي الإقطاعية على حساب أراضي أملاك الدولة والأملاك الفردية</w:t>
      </w:r>
      <w:r w:rsidR="00EA3BD5">
        <w:rPr>
          <w:rStyle w:val="FootnoteReference"/>
          <w:rFonts w:asciiTheme="majorBidi" w:hAnsiTheme="majorBidi" w:cstheme="majorBidi"/>
          <w:sz w:val="26"/>
          <w:szCs w:val="26"/>
          <w:rtl/>
          <w:lang w:bidi="ar-LB"/>
        </w:rPr>
        <w:footnoteReference w:id="17"/>
      </w:r>
      <w:r w:rsidR="0040396C">
        <w:rPr>
          <w:rFonts w:asciiTheme="majorBidi" w:hAnsiTheme="majorBidi" w:cstheme="majorBidi" w:hint="cs"/>
          <w:sz w:val="26"/>
          <w:szCs w:val="26"/>
          <w:rtl/>
          <w:lang w:bidi="ar-LB"/>
        </w:rPr>
        <w:t>. لا بل حددت الحكومة الإنتدابية الملكية العقارية في لبنان على أساس القوانين العثمانية.</w:t>
      </w:r>
    </w:p>
    <w:p w:rsidR="00BB652E" w:rsidRDefault="003F743D" w:rsidP="002D6705">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أما</w:t>
      </w:r>
      <w:r w:rsidR="00976041" w:rsidRPr="008334F5">
        <w:rPr>
          <w:rFonts w:asciiTheme="majorBidi" w:hAnsiTheme="majorBidi" w:cstheme="majorBidi" w:hint="cs"/>
          <w:sz w:val="26"/>
          <w:szCs w:val="26"/>
          <w:rtl/>
          <w:lang w:bidi="ar-LB"/>
        </w:rPr>
        <w:t xml:space="preserve"> المشرّع اللبناني </w:t>
      </w:r>
      <w:r w:rsidR="006F1088">
        <w:rPr>
          <w:rFonts w:asciiTheme="majorBidi" w:hAnsiTheme="majorBidi" w:cstheme="majorBidi" w:hint="cs"/>
          <w:sz w:val="26"/>
          <w:szCs w:val="26"/>
          <w:rtl/>
          <w:lang w:bidi="ar-LB"/>
        </w:rPr>
        <w:t xml:space="preserve">فنجد أنّه </w:t>
      </w:r>
      <w:r w:rsidR="00976041" w:rsidRPr="008334F5">
        <w:rPr>
          <w:rFonts w:asciiTheme="majorBidi" w:hAnsiTheme="majorBidi" w:cstheme="majorBidi" w:hint="cs"/>
          <w:sz w:val="26"/>
          <w:szCs w:val="26"/>
          <w:rtl/>
          <w:lang w:bidi="ar-LB"/>
        </w:rPr>
        <w:t>كغيره من المشرّعين أفرد تشريعاً خاصاً للمسائل العقارية، فجاء القانون المدني في قسمين: الأول قانون الملكية العقارية والذي صدرت نصوصه منذ العام 1926، وقانون الموجبات والعق</w:t>
      </w:r>
      <w:r w:rsidR="007F3C6A" w:rsidRPr="008334F5">
        <w:rPr>
          <w:rFonts w:asciiTheme="majorBidi" w:hAnsiTheme="majorBidi" w:cstheme="majorBidi" w:hint="cs"/>
          <w:sz w:val="26"/>
          <w:szCs w:val="26"/>
          <w:rtl/>
          <w:lang w:bidi="ar-LB"/>
        </w:rPr>
        <w:t>ود الذي صدرت نصوصه منذ العام 1932</w:t>
      </w:r>
      <w:r w:rsidR="00976041" w:rsidRPr="008334F5">
        <w:rPr>
          <w:rFonts w:asciiTheme="majorBidi" w:hAnsiTheme="majorBidi" w:cstheme="majorBidi" w:hint="cs"/>
          <w:sz w:val="26"/>
          <w:szCs w:val="26"/>
          <w:rtl/>
          <w:lang w:bidi="ar-LB"/>
        </w:rPr>
        <w:t>.</w:t>
      </w:r>
    </w:p>
    <w:p w:rsidR="00953B87" w:rsidRPr="008334F5" w:rsidRDefault="00976041" w:rsidP="002D6705">
      <w:pPr>
        <w:bidi/>
        <w:spacing w:after="240" w:line="300" w:lineRule="auto"/>
        <w:ind w:firstLine="720"/>
        <w:jc w:val="both"/>
        <w:rPr>
          <w:rFonts w:asciiTheme="majorBidi" w:hAnsiTheme="majorBidi" w:cstheme="majorBidi"/>
          <w:sz w:val="26"/>
          <w:szCs w:val="26"/>
          <w:rtl/>
          <w:lang w:bidi="ar-LB"/>
        </w:rPr>
      </w:pPr>
      <w:r w:rsidRPr="008334F5">
        <w:rPr>
          <w:rFonts w:asciiTheme="majorBidi" w:hAnsiTheme="majorBidi" w:cstheme="majorBidi" w:hint="cs"/>
          <w:sz w:val="26"/>
          <w:szCs w:val="26"/>
          <w:rtl/>
          <w:lang w:bidi="ar-LB"/>
        </w:rPr>
        <w:t xml:space="preserve">قبل هذه الفترة التي كان لبنان يخضع فيها للإنتداب الفرنسي، كانت الدولة العثمانية قد نظّمت أيضاً مسألة الملكية العقارية التي بقيت بعض ذيولها في التشريع الحالي كقيود </w:t>
      </w:r>
      <w:r w:rsidR="00BB652E">
        <w:rPr>
          <w:rFonts w:asciiTheme="majorBidi" w:hAnsiTheme="majorBidi" w:cstheme="majorBidi" w:hint="cs"/>
          <w:sz w:val="26"/>
          <w:szCs w:val="26"/>
          <w:rtl/>
          <w:lang w:bidi="ar-LB"/>
        </w:rPr>
        <w:t xml:space="preserve">الدفتر خانة وسندات </w:t>
      </w:r>
      <w:r w:rsidR="00220921" w:rsidRPr="008334F5">
        <w:rPr>
          <w:rFonts w:asciiTheme="majorBidi" w:hAnsiTheme="majorBidi" w:cstheme="majorBidi" w:hint="cs"/>
          <w:sz w:val="26"/>
          <w:szCs w:val="26"/>
          <w:rtl/>
          <w:lang w:bidi="ar-LB"/>
        </w:rPr>
        <w:t>الطابو</w:t>
      </w:r>
      <w:r w:rsidR="001C5C5D" w:rsidRPr="008334F5">
        <w:rPr>
          <w:rFonts w:asciiTheme="majorBidi" w:hAnsiTheme="majorBidi" w:cstheme="majorBidi" w:hint="cs"/>
          <w:sz w:val="26"/>
          <w:szCs w:val="26"/>
          <w:rtl/>
          <w:lang w:bidi="ar-LB"/>
        </w:rPr>
        <w:t xml:space="preserve"> وغيرها.</w:t>
      </w:r>
    </w:p>
    <w:p w:rsidR="002320EB" w:rsidRDefault="005B6013" w:rsidP="002D6705">
      <w:pPr>
        <w:bidi/>
        <w:spacing w:after="240" w:line="300" w:lineRule="auto"/>
        <w:ind w:firstLine="720"/>
        <w:jc w:val="both"/>
        <w:rPr>
          <w:rFonts w:asciiTheme="majorBidi" w:hAnsiTheme="majorBidi" w:cstheme="majorBidi"/>
          <w:sz w:val="26"/>
          <w:szCs w:val="26"/>
          <w:rtl/>
          <w:lang w:bidi="ar-LB"/>
        </w:rPr>
      </w:pPr>
      <w:r w:rsidRPr="008334F5">
        <w:rPr>
          <w:rFonts w:asciiTheme="majorBidi" w:hAnsiTheme="majorBidi" w:cstheme="majorBidi" w:hint="cs"/>
          <w:sz w:val="26"/>
          <w:szCs w:val="26"/>
          <w:rtl/>
          <w:lang w:bidi="ar-LB"/>
        </w:rPr>
        <w:t>غير أنّ التقسيم الجديد للعقارات الذي حصل في ظلّ الإنتداب الفرنس</w:t>
      </w:r>
      <w:r w:rsidR="00FD36A8" w:rsidRPr="008334F5">
        <w:rPr>
          <w:rFonts w:asciiTheme="majorBidi" w:hAnsiTheme="majorBidi" w:cstheme="majorBidi" w:hint="cs"/>
          <w:sz w:val="26"/>
          <w:szCs w:val="26"/>
          <w:rtl/>
          <w:lang w:bidi="ar-LB"/>
        </w:rPr>
        <w:t>ي والمختلف عن أراضي الدولة العثم</w:t>
      </w:r>
      <w:r w:rsidRPr="008334F5">
        <w:rPr>
          <w:rFonts w:asciiTheme="majorBidi" w:hAnsiTheme="majorBidi" w:cstheme="majorBidi" w:hint="cs"/>
          <w:sz w:val="26"/>
          <w:szCs w:val="26"/>
          <w:rtl/>
          <w:lang w:bidi="ar-LB"/>
        </w:rPr>
        <w:t>انية بعد تفكّكها جراء الحرب العالمية الأولى</w:t>
      </w:r>
      <w:r w:rsidR="00D44EDC" w:rsidRPr="008334F5">
        <w:rPr>
          <w:rFonts w:asciiTheme="majorBidi" w:hAnsiTheme="majorBidi" w:cstheme="majorBidi" w:hint="cs"/>
          <w:sz w:val="26"/>
          <w:szCs w:val="26"/>
          <w:rtl/>
          <w:lang w:bidi="ar-LB"/>
        </w:rPr>
        <w:t>،</w:t>
      </w:r>
      <w:r w:rsidRPr="008334F5">
        <w:rPr>
          <w:rFonts w:asciiTheme="majorBidi" w:hAnsiTheme="majorBidi" w:cstheme="majorBidi" w:hint="cs"/>
          <w:sz w:val="26"/>
          <w:szCs w:val="26"/>
          <w:rtl/>
          <w:lang w:bidi="ar-LB"/>
        </w:rPr>
        <w:t xml:space="preserve"> فرض إصدار قوانين حديث</w:t>
      </w:r>
      <w:r w:rsidR="00D23955" w:rsidRPr="008334F5">
        <w:rPr>
          <w:rFonts w:asciiTheme="majorBidi" w:hAnsiTheme="majorBidi" w:cstheme="majorBidi" w:hint="cs"/>
          <w:sz w:val="26"/>
          <w:szCs w:val="26"/>
          <w:rtl/>
          <w:lang w:bidi="ar-LB"/>
        </w:rPr>
        <w:t>ة تجديدية</w:t>
      </w:r>
      <w:r w:rsidR="009E3437">
        <w:rPr>
          <w:rFonts w:asciiTheme="majorBidi" w:hAnsiTheme="majorBidi" w:cstheme="majorBidi" w:hint="cs"/>
          <w:sz w:val="26"/>
          <w:szCs w:val="26"/>
          <w:rtl/>
          <w:lang w:bidi="ar-LB"/>
        </w:rPr>
        <w:t xml:space="preserve"> وتحديثية</w:t>
      </w:r>
      <w:r w:rsidR="00D23955" w:rsidRPr="008334F5">
        <w:rPr>
          <w:rFonts w:asciiTheme="majorBidi" w:hAnsiTheme="majorBidi" w:cstheme="majorBidi" w:hint="cs"/>
          <w:sz w:val="26"/>
          <w:szCs w:val="26"/>
          <w:rtl/>
          <w:lang w:bidi="ar-LB"/>
        </w:rPr>
        <w:t xml:space="preserve"> وإصلاحية بهدف تحديد أ</w:t>
      </w:r>
      <w:r w:rsidRPr="008334F5">
        <w:rPr>
          <w:rFonts w:asciiTheme="majorBidi" w:hAnsiTheme="majorBidi" w:cstheme="majorBidi" w:hint="cs"/>
          <w:sz w:val="26"/>
          <w:szCs w:val="26"/>
          <w:rtl/>
          <w:lang w:bidi="ar-LB"/>
        </w:rPr>
        <w:t>راضي دولة لبنان الكبير</w:t>
      </w:r>
      <w:r w:rsidR="002320EB" w:rsidRPr="008334F5">
        <w:rPr>
          <w:rFonts w:asciiTheme="majorBidi" w:hAnsiTheme="majorBidi" w:cstheme="majorBidi" w:hint="cs"/>
          <w:sz w:val="26"/>
          <w:szCs w:val="26"/>
          <w:rtl/>
          <w:lang w:bidi="ar-LB"/>
        </w:rPr>
        <w:t>.</w:t>
      </w:r>
    </w:p>
    <w:p w:rsidR="00C91A3C" w:rsidRDefault="002F709F" w:rsidP="002D6705">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إنّ قرارات المفوض السامي في العام 1921 حددت بعض النقاط وقوننت بعض المسائل في موضوع العقارات والأراضي.</w:t>
      </w:r>
      <w:r w:rsidR="004E6379">
        <w:rPr>
          <w:rFonts w:asciiTheme="majorBidi" w:hAnsiTheme="majorBidi" w:cstheme="majorBidi" w:hint="cs"/>
          <w:sz w:val="26"/>
          <w:szCs w:val="26"/>
          <w:rtl/>
          <w:lang w:bidi="ar-LB"/>
        </w:rPr>
        <w:t xml:space="preserve"> فأقرّت وضع قوانين لصيانة ونقل حقوق الملكية وما يتفرّع عن</w:t>
      </w:r>
      <w:r w:rsidR="006B64C2">
        <w:rPr>
          <w:rFonts w:asciiTheme="majorBidi" w:hAnsiTheme="majorBidi" w:cstheme="majorBidi" w:hint="cs"/>
          <w:sz w:val="26"/>
          <w:szCs w:val="26"/>
          <w:rtl/>
          <w:lang w:bidi="ar-LB"/>
        </w:rPr>
        <w:t>ه</w:t>
      </w:r>
      <w:r w:rsidR="004E6379">
        <w:rPr>
          <w:rFonts w:asciiTheme="majorBidi" w:hAnsiTheme="majorBidi" w:cstheme="majorBidi" w:hint="cs"/>
          <w:sz w:val="26"/>
          <w:szCs w:val="26"/>
          <w:rtl/>
          <w:lang w:bidi="ar-LB"/>
        </w:rPr>
        <w:t>ا، والعمل على تجز</w:t>
      </w:r>
      <w:r w:rsidR="00BB652E">
        <w:rPr>
          <w:rFonts w:asciiTheme="majorBidi" w:hAnsiTheme="majorBidi" w:cstheme="majorBidi" w:hint="cs"/>
          <w:sz w:val="26"/>
          <w:szCs w:val="26"/>
          <w:rtl/>
          <w:lang w:bidi="ar-LB"/>
        </w:rPr>
        <w:t>ئة الملكيات المتوارثة دون تقسيم.</w:t>
      </w:r>
      <w:r w:rsidR="004E6379">
        <w:rPr>
          <w:rFonts w:asciiTheme="majorBidi" w:hAnsiTheme="majorBidi" w:cstheme="majorBidi" w:hint="cs"/>
          <w:sz w:val="26"/>
          <w:szCs w:val="26"/>
          <w:rtl/>
          <w:lang w:bidi="ar-LB"/>
        </w:rPr>
        <w:t xml:space="preserve"> كذلك </w:t>
      </w:r>
      <w:r w:rsidR="00B743FF">
        <w:rPr>
          <w:rFonts w:asciiTheme="majorBidi" w:hAnsiTheme="majorBidi" w:cstheme="majorBidi" w:hint="cs"/>
          <w:sz w:val="26"/>
          <w:szCs w:val="26"/>
          <w:rtl/>
          <w:lang w:bidi="ar-LB"/>
        </w:rPr>
        <w:t xml:space="preserve">الأمر بالنسبة </w:t>
      </w:r>
      <w:r w:rsidR="00F552B7">
        <w:rPr>
          <w:rFonts w:asciiTheme="majorBidi" w:hAnsiTheme="majorBidi" w:cstheme="majorBidi" w:hint="cs"/>
          <w:sz w:val="26"/>
          <w:szCs w:val="26"/>
          <w:rtl/>
          <w:lang w:bidi="ar-LB"/>
        </w:rPr>
        <w:t>ل</w:t>
      </w:r>
      <w:r w:rsidR="004E6379">
        <w:rPr>
          <w:rFonts w:asciiTheme="majorBidi" w:hAnsiTheme="majorBidi" w:cstheme="majorBidi" w:hint="cs"/>
          <w:sz w:val="26"/>
          <w:szCs w:val="26"/>
          <w:rtl/>
          <w:lang w:bidi="ar-LB"/>
        </w:rPr>
        <w:t xml:space="preserve">لملكيات المشاعية، ولتسهيل التسليف العقاري، </w:t>
      </w:r>
      <w:r w:rsidR="00B52573">
        <w:rPr>
          <w:rFonts w:asciiTheme="majorBidi" w:hAnsiTheme="majorBidi" w:cstheme="majorBidi" w:hint="cs"/>
          <w:sz w:val="26"/>
          <w:szCs w:val="26"/>
          <w:rtl/>
          <w:lang w:bidi="ar-LB"/>
        </w:rPr>
        <w:t xml:space="preserve">أقرّت </w:t>
      </w:r>
      <w:r w:rsidR="00FA1F56">
        <w:rPr>
          <w:rFonts w:asciiTheme="majorBidi" w:hAnsiTheme="majorBidi" w:cstheme="majorBidi" w:hint="cs"/>
          <w:sz w:val="26"/>
          <w:szCs w:val="26"/>
          <w:rtl/>
          <w:lang w:bidi="ar-LB"/>
        </w:rPr>
        <w:t>حرية الإتّجار بالأرض دون قيود، ب</w:t>
      </w:r>
      <w:r w:rsidR="004E6379">
        <w:rPr>
          <w:rFonts w:asciiTheme="majorBidi" w:hAnsiTheme="majorBidi" w:cstheme="majorBidi" w:hint="cs"/>
          <w:sz w:val="26"/>
          <w:szCs w:val="26"/>
          <w:rtl/>
          <w:lang w:bidi="ar-LB"/>
        </w:rPr>
        <w:t>حسب وضع الأرياف.</w:t>
      </w:r>
    </w:p>
    <w:p w:rsidR="00C91A3C" w:rsidRDefault="00C91A3C">
      <w:pPr>
        <w:rPr>
          <w:rFonts w:asciiTheme="majorBidi" w:hAnsiTheme="majorBidi" w:cstheme="majorBidi"/>
          <w:sz w:val="26"/>
          <w:szCs w:val="26"/>
          <w:rtl/>
          <w:lang w:bidi="ar-LB"/>
        </w:rPr>
      </w:pPr>
      <w:r>
        <w:rPr>
          <w:rFonts w:asciiTheme="majorBidi" w:hAnsiTheme="majorBidi" w:cstheme="majorBidi"/>
          <w:sz w:val="26"/>
          <w:szCs w:val="26"/>
          <w:rtl/>
          <w:lang w:bidi="ar-LB"/>
        </w:rPr>
        <w:br w:type="page"/>
      </w:r>
    </w:p>
    <w:p w:rsidR="004E6379" w:rsidRDefault="004E6379" w:rsidP="002D6705">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lastRenderedPageBreak/>
        <w:t>من هنا نستنتج أنّ هدف الإنتداب الفرنسي كان في تعزيز وضع الملكيات الكبيرة</w:t>
      </w:r>
      <w:r w:rsidR="006F03F7">
        <w:rPr>
          <w:rFonts w:asciiTheme="majorBidi" w:hAnsiTheme="majorBidi" w:cstheme="majorBidi" w:hint="cs"/>
          <w:sz w:val="26"/>
          <w:szCs w:val="26"/>
          <w:rtl/>
          <w:lang w:bidi="ar-LB"/>
        </w:rPr>
        <w:t xml:space="preserve"> وإضفاء </w:t>
      </w:r>
      <w:r w:rsidR="004D7DE7">
        <w:rPr>
          <w:rFonts w:asciiTheme="majorBidi" w:hAnsiTheme="majorBidi" w:cstheme="majorBidi" w:hint="cs"/>
          <w:sz w:val="26"/>
          <w:szCs w:val="26"/>
          <w:rtl/>
          <w:lang w:bidi="ar-LB"/>
        </w:rPr>
        <w:t>الطابع القانوني الحقوقي الوضع الذي كان سائداً قبل الحرب العالمية الأولى وبعدها.</w:t>
      </w:r>
    </w:p>
    <w:p w:rsidR="00707977" w:rsidRDefault="00A56140" w:rsidP="002A1CEE">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 xml:space="preserve">فصدرت جملة من القرارات لعلّ أهمها </w:t>
      </w:r>
      <w:r w:rsidR="000C65FE">
        <w:rPr>
          <w:rFonts w:asciiTheme="majorBidi" w:hAnsiTheme="majorBidi" w:cstheme="majorBidi" w:hint="cs"/>
          <w:sz w:val="26"/>
          <w:szCs w:val="26"/>
          <w:rtl/>
          <w:lang w:bidi="ar-LB"/>
        </w:rPr>
        <w:t>القرار رقم 1378 الصادر في 20 نيسان 1922، و 2000 الصادر في 23 حزيران 1923،  و144 الصادر في 10 حزيران 1925، و 275 الصادر في 5 أيار 1926 وغيرها...</w:t>
      </w:r>
    </w:p>
    <w:p w:rsidR="00A56140" w:rsidRDefault="00707977" w:rsidP="002A1CEE">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كلها كانت تحت شعار</w:t>
      </w:r>
      <w:r w:rsidR="00AB221F">
        <w:rPr>
          <w:rFonts w:asciiTheme="majorBidi" w:hAnsiTheme="majorBidi" w:cstheme="majorBidi" w:hint="cs"/>
          <w:sz w:val="26"/>
          <w:szCs w:val="26"/>
          <w:rtl/>
          <w:lang w:bidi="ar-LB"/>
        </w:rPr>
        <w:t xml:space="preserve"> تنظيم الأملاك في دولة لبنان الكبير وذلك إنسجاماً مع المصلحة العامة في تكوين الملكية الريفية الصغيرة. فنجد بشكل عام إتّجاه نحو توسيع ملكية الدولة أو الخزينة</w:t>
      </w:r>
      <w:r w:rsidR="00617EA6">
        <w:rPr>
          <w:rFonts w:asciiTheme="majorBidi" w:hAnsiTheme="majorBidi" w:cstheme="majorBidi" w:hint="cs"/>
          <w:sz w:val="26"/>
          <w:szCs w:val="26"/>
          <w:rtl/>
          <w:lang w:bidi="ar-LB"/>
        </w:rPr>
        <w:t xml:space="preserve"> أو الأملاك العامة.</w:t>
      </w:r>
    </w:p>
    <w:p w:rsidR="00D43614" w:rsidRDefault="00617EA6" w:rsidP="002A1CEE">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فالدولة في أيام</w:t>
      </w:r>
      <w:r w:rsidR="002C1C9C">
        <w:rPr>
          <w:rFonts w:asciiTheme="majorBidi" w:hAnsiTheme="majorBidi" w:cstheme="majorBidi" w:hint="cs"/>
          <w:sz w:val="26"/>
          <w:szCs w:val="26"/>
          <w:rtl/>
          <w:lang w:bidi="ar-LB"/>
        </w:rPr>
        <w:t xml:space="preserve"> الإنتداب الفرنسي، أصبحت المالك الفعلي لمساحات واسعة من الأراضي في سوريا ولبنان بعد أن كان لها طابع الملكية الشكلية أيام الأتراك. فالأهداف </w:t>
      </w:r>
      <w:r w:rsidR="00364911">
        <w:rPr>
          <w:rFonts w:asciiTheme="majorBidi" w:hAnsiTheme="majorBidi" w:cstheme="majorBidi" w:hint="cs"/>
          <w:sz w:val="26"/>
          <w:szCs w:val="26"/>
          <w:rtl/>
          <w:lang w:bidi="ar-LB"/>
        </w:rPr>
        <w:t>هي في إضفاء الصفة الشرع</w:t>
      </w:r>
      <w:r w:rsidR="007940C9">
        <w:rPr>
          <w:rFonts w:asciiTheme="majorBidi" w:hAnsiTheme="majorBidi" w:cstheme="majorBidi" w:hint="cs"/>
          <w:sz w:val="26"/>
          <w:szCs w:val="26"/>
          <w:rtl/>
          <w:lang w:bidi="ar-LB"/>
        </w:rPr>
        <w:t>ية على ما كان سارياً أيام الأتراك.</w:t>
      </w:r>
    </w:p>
    <w:p w:rsidR="006825DA" w:rsidRPr="006825DA" w:rsidRDefault="006825DA" w:rsidP="00E45292">
      <w:pPr>
        <w:bidi/>
        <w:spacing w:after="360"/>
        <w:jc w:val="both"/>
        <w:rPr>
          <w:rFonts w:asciiTheme="majorBidi" w:hAnsiTheme="majorBidi" w:cstheme="majorBidi"/>
          <w:b/>
          <w:bCs/>
          <w:sz w:val="30"/>
          <w:szCs w:val="30"/>
          <w:rtl/>
          <w:lang w:bidi="ar-LB"/>
        </w:rPr>
      </w:pPr>
      <w:r>
        <w:rPr>
          <w:rFonts w:asciiTheme="majorBidi" w:hAnsiTheme="majorBidi" w:cstheme="majorBidi" w:hint="cs"/>
          <w:b/>
          <w:bCs/>
          <w:sz w:val="30"/>
          <w:szCs w:val="30"/>
          <w:rtl/>
          <w:lang w:bidi="ar-LB"/>
        </w:rPr>
        <w:t>الفقرة الأولى: تصنيف العقارات وفقاً لقانون الملكية العقارية</w:t>
      </w:r>
      <w:r w:rsidR="00D43614">
        <w:rPr>
          <w:rFonts w:asciiTheme="majorBidi" w:hAnsiTheme="majorBidi" w:cstheme="majorBidi" w:hint="cs"/>
          <w:b/>
          <w:bCs/>
          <w:sz w:val="30"/>
          <w:szCs w:val="30"/>
          <w:rtl/>
          <w:lang w:bidi="ar-LB"/>
        </w:rPr>
        <w:t>:</w:t>
      </w:r>
    </w:p>
    <w:p w:rsidR="00C5628F" w:rsidRPr="00CE0A72" w:rsidRDefault="00C5628F" w:rsidP="002A1CEE">
      <w:pPr>
        <w:bidi/>
        <w:spacing w:after="240" w:line="300" w:lineRule="auto"/>
        <w:ind w:firstLine="720"/>
        <w:jc w:val="both"/>
        <w:rPr>
          <w:rFonts w:asciiTheme="majorBidi" w:hAnsiTheme="majorBidi" w:cstheme="majorBidi"/>
          <w:sz w:val="26"/>
          <w:szCs w:val="26"/>
          <w:rtl/>
          <w:lang w:bidi="ar-LB"/>
        </w:rPr>
      </w:pPr>
      <w:r w:rsidRPr="00CE0A72">
        <w:rPr>
          <w:rFonts w:asciiTheme="majorBidi" w:hAnsiTheme="majorBidi" w:cstheme="majorBidi" w:hint="cs"/>
          <w:sz w:val="26"/>
          <w:szCs w:val="26"/>
          <w:rtl/>
          <w:lang w:bidi="ar-LB"/>
        </w:rPr>
        <w:t>ف</w:t>
      </w:r>
      <w:r w:rsidR="00D43614">
        <w:rPr>
          <w:rFonts w:asciiTheme="majorBidi" w:hAnsiTheme="majorBidi" w:cstheme="majorBidi" w:hint="cs"/>
          <w:sz w:val="26"/>
          <w:szCs w:val="26"/>
          <w:rtl/>
          <w:lang w:bidi="ar-LB"/>
        </w:rPr>
        <w:t xml:space="preserve">ي هذه الحقبة </w:t>
      </w:r>
      <w:r w:rsidRPr="00CE0A72">
        <w:rPr>
          <w:rFonts w:asciiTheme="majorBidi" w:hAnsiTheme="majorBidi" w:cstheme="majorBidi" w:hint="cs"/>
          <w:sz w:val="26"/>
          <w:szCs w:val="26"/>
          <w:rtl/>
          <w:lang w:bidi="ar-LB"/>
        </w:rPr>
        <w:t>بدأت</w:t>
      </w:r>
      <w:r w:rsidR="00C94B73" w:rsidRPr="00CE0A72">
        <w:rPr>
          <w:rFonts w:asciiTheme="majorBidi" w:hAnsiTheme="majorBidi" w:cstheme="majorBidi" w:hint="cs"/>
          <w:sz w:val="26"/>
          <w:szCs w:val="26"/>
          <w:rtl/>
          <w:lang w:bidi="ar-LB"/>
        </w:rPr>
        <w:t xml:space="preserve"> عملية تحديد العقارات من خلال تكليف الأجهزة القضائية والإدارية المختصة مسألة المسح العقاري وتحديد العقارات وتقسيمها وإنشاء صحائف عائدة لها في السجل العقاري</w:t>
      </w:r>
      <w:r w:rsidR="00787CDB" w:rsidRPr="00CE0A72">
        <w:rPr>
          <w:rFonts w:asciiTheme="majorBidi" w:hAnsiTheme="majorBidi" w:cstheme="majorBidi" w:hint="cs"/>
          <w:sz w:val="26"/>
          <w:szCs w:val="26"/>
          <w:rtl/>
          <w:lang w:bidi="ar-LB"/>
        </w:rPr>
        <w:t>،</w:t>
      </w:r>
      <w:r w:rsidR="00C94B73" w:rsidRPr="00CE0A72">
        <w:rPr>
          <w:rFonts w:asciiTheme="majorBidi" w:hAnsiTheme="majorBidi" w:cstheme="majorBidi" w:hint="cs"/>
          <w:sz w:val="26"/>
          <w:szCs w:val="26"/>
          <w:rtl/>
          <w:lang w:bidi="ar-LB"/>
        </w:rPr>
        <w:t xml:space="preserve"> كما بدأت أيضاً عملية تحريرها من القيود والإشارات القديمة التي كانت مسجلة عليها أيام العثمانيين، وذلك بهدف فتح صفحة جديدة في حياة العقارات في دولة لبنان الكبير.</w:t>
      </w:r>
    </w:p>
    <w:p w:rsidR="00754055" w:rsidRPr="00681B1B" w:rsidRDefault="00754055" w:rsidP="002A1CEE">
      <w:pPr>
        <w:bidi/>
        <w:spacing w:after="240" w:line="300" w:lineRule="auto"/>
        <w:ind w:firstLine="720"/>
        <w:jc w:val="both"/>
        <w:rPr>
          <w:rFonts w:asciiTheme="majorBidi" w:hAnsiTheme="majorBidi" w:cstheme="majorBidi"/>
          <w:sz w:val="26"/>
          <w:szCs w:val="26"/>
          <w:rtl/>
          <w:lang w:bidi="ar-LB"/>
        </w:rPr>
      </w:pPr>
      <w:r w:rsidRPr="00681B1B">
        <w:rPr>
          <w:rFonts w:asciiTheme="majorBidi" w:hAnsiTheme="majorBidi" w:cstheme="majorBidi" w:hint="cs"/>
          <w:sz w:val="26"/>
          <w:szCs w:val="26"/>
          <w:rtl/>
          <w:lang w:bidi="ar-LB"/>
        </w:rPr>
        <w:t>وهنا في هذه المرحلة</w:t>
      </w:r>
      <w:r w:rsidR="00B00A32">
        <w:rPr>
          <w:rFonts w:asciiTheme="majorBidi" w:hAnsiTheme="majorBidi" w:cstheme="majorBidi" w:hint="cs"/>
          <w:sz w:val="26"/>
          <w:szCs w:val="26"/>
          <w:rtl/>
          <w:lang w:bidi="ar-LB"/>
        </w:rPr>
        <w:t xml:space="preserve"> بالذات، وضعت خطة </w:t>
      </w:r>
      <w:r w:rsidRPr="00681B1B">
        <w:rPr>
          <w:rFonts w:asciiTheme="majorBidi" w:hAnsiTheme="majorBidi" w:cstheme="majorBidi" w:hint="cs"/>
          <w:sz w:val="26"/>
          <w:szCs w:val="26"/>
          <w:rtl/>
          <w:lang w:bidi="ar-LB"/>
        </w:rPr>
        <w:t xml:space="preserve">جديدة لتنظيم وتقسيم العقارات في لبنان فجاءت المواد 5 و 6 و 7 و 8 و 9 من قانون الملكية العقارية لتحدّد </w:t>
      </w:r>
      <w:r w:rsidR="00B00A32">
        <w:rPr>
          <w:rFonts w:asciiTheme="majorBidi" w:hAnsiTheme="majorBidi" w:cstheme="majorBidi" w:hint="cs"/>
          <w:sz w:val="26"/>
          <w:szCs w:val="26"/>
          <w:rtl/>
          <w:lang w:bidi="ar-LB"/>
        </w:rPr>
        <w:t>أنواع العقارات وأشكالها</w:t>
      </w:r>
      <w:r w:rsidRPr="00681B1B">
        <w:rPr>
          <w:rFonts w:asciiTheme="majorBidi" w:hAnsiTheme="majorBidi" w:cstheme="majorBidi" w:hint="cs"/>
          <w:sz w:val="26"/>
          <w:szCs w:val="26"/>
          <w:rtl/>
          <w:lang w:bidi="ar-LB"/>
        </w:rPr>
        <w:t xml:space="preserve">، </w:t>
      </w:r>
      <w:r w:rsidR="003E74E7" w:rsidRPr="00681B1B">
        <w:rPr>
          <w:rFonts w:asciiTheme="majorBidi" w:hAnsiTheme="majorBidi" w:cstheme="majorBidi" w:hint="cs"/>
          <w:sz w:val="26"/>
          <w:szCs w:val="26"/>
          <w:rtl/>
          <w:lang w:bidi="ar-LB"/>
        </w:rPr>
        <w:t>بحيث أن تقسيمها الى عقارات كائنة داخل مناطق الاماكن المبنية، وعقارات واقعة في اراضي حكومة جبل لبنان السابقة المستقلة، مصدره تاريخ لبنان قبل اعلان دولة لبنان الكبير، ومصيره تحديد تقسيم جديد للمناطق والعقارات يلغي فكرة المناطقية في الملكية العقارية.</w:t>
      </w:r>
    </w:p>
    <w:p w:rsidR="003E74E7" w:rsidRPr="00681B1B" w:rsidRDefault="00C97686" w:rsidP="002A1CEE">
      <w:pPr>
        <w:bidi/>
        <w:spacing w:after="240" w:line="300" w:lineRule="auto"/>
        <w:ind w:firstLine="720"/>
        <w:jc w:val="both"/>
        <w:rPr>
          <w:rFonts w:asciiTheme="majorBidi" w:hAnsiTheme="majorBidi" w:cstheme="majorBidi"/>
          <w:sz w:val="26"/>
          <w:szCs w:val="26"/>
          <w:rtl/>
          <w:lang w:bidi="ar-LB"/>
        </w:rPr>
      </w:pPr>
      <w:r w:rsidRPr="00681B1B">
        <w:rPr>
          <w:rFonts w:asciiTheme="majorBidi" w:hAnsiTheme="majorBidi" w:cstheme="majorBidi" w:hint="cs"/>
          <w:sz w:val="26"/>
          <w:szCs w:val="26"/>
          <w:rtl/>
          <w:lang w:bidi="ar-LB"/>
        </w:rPr>
        <w:t xml:space="preserve">إنّ هذا التقسيم الوارد في المادة 5 (ملكية) لا يتلاءم </w:t>
      </w:r>
      <w:r w:rsidR="00947680" w:rsidRPr="00681B1B">
        <w:rPr>
          <w:rFonts w:asciiTheme="majorBidi" w:hAnsiTheme="majorBidi" w:cstheme="majorBidi" w:hint="cs"/>
          <w:sz w:val="26"/>
          <w:szCs w:val="26"/>
          <w:rtl/>
          <w:lang w:bidi="ar-LB"/>
        </w:rPr>
        <w:t xml:space="preserve">اليوم البتّة مع هيكلية وتنظيم الدولة اللبنانية </w:t>
      </w:r>
      <w:r w:rsidR="008B4B26" w:rsidRPr="00681B1B">
        <w:rPr>
          <w:rFonts w:asciiTheme="majorBidi" w:hAnsiTheme="majorBidi" w:cstheme="majorBidi" w:hint="cs"/>
          <w:sz w:val="26"/>
          <w:szCs w:val="26"/>
          <w:rtl/>
          <w:lang w:bidi="ar-LB"/>
        </w:rPr>
        <w:t>من الناحية العقارية، مما يستدعي إعادة نظر من قبل المشرّع في هذا الموضوع.</w:t>
      </w:r>
    </w:p>
    <w:p w:rsidR="00B25D90" w:rsidRDefault="008B4B26" w:rsidP="00C91A3C">
      <w:pPr>
        <w:bidi/>
        <w:spacing w:after="240" w:line="300" w:lineRule="auto"/>
        <w:ind w:firstLine="720"/>
        <w:jc w:val="both"/>
        <w:rPr>
          <w:rFonts w:asciiTheme="majorBidi" w:hAnsiTheme="majorBidi" w:cstheme="majorBidi"/>
          <w:sz w:val="26"/>
          <w:szCs w:val="26"/>
          <w:rtl/>
          <w:lang w:bidi="ar-LB"/>
        </w:rPr>
      </w:pPr>
      <w:r w:rsidRPr="00681B1B">
        <w:rPr>
          <w:rFonts w:asciiTheme="majorBidi" w:hAnsiTheme="majorBidi" w:cstheme="majorBidi" w:hint="cs"/>
          <w:sz w:val="26"/>
          <w:szCs w:val="26"/>
          <w:rtl/>
          <w:lang w:bidi="ar-LB"/>
        </w:rPr>
        <w:t xml:space="preserve">في المقابل، تناولت المواد اللاحقة </w:t>
      </w:r>
      <w:r w:rsidR="00305EF4" w:rsidRPr="00681B1B">
        <w:rPr>
          <w:rFonts w:asciiTheme="majorBidi" w:hAnsiTheme="majorBidi" w:cstheme="majorBidi" w:hint="cs"/>
          <w:sz w:val="26"/>
          <w:szCs w:val="26"/>
          <w:rtl/>
          <w:lang w:bidi="ar-LB"/>
        </w:rPr>
        <w:t>للمادة 5 من قانون الملكية تعريف وتصنيف العقارات الى عقارات ملك وأميرية ومرفقة ومحمية</w:t>
      </w:r>
      <w:r w:rsidR="00A61BA3" w:rsidRPr="00681B1B">
        <w:rPr>
          <w:rFonts w:asciiTheme="majorBidi" w:hAnsiTheme="majorBidi" w:cstheme="majorBidi" w:hint="cs"/>
          <w:sz w:val="26"/>
          <w:szCs w:val="26"/>
          <w:rtl/>
          <w:lang w:bidi="ar-LB"/>
        </w:rPr>
        <w:t xml:space="preserve"> وموات، مما انعكس أيضاً على التنوّع في الحقوق العينية </w:t>
      </w:r>
      <w:r w:rsidR="00F63968" w:rsidRPr="00681B1B">
        <w:rPr>
          <w:rFonts w:asciiTheme="majorBidi" w:hAnsiTheme="majorBidi" w:cstheme="majorBidi" w:hint="cs"/>
          <w:sz w:val="26"/>
          <w:szCs w:val="26"/>
          <w:rtl/>
          <w:lang w:bidi="ar-LB"/>
        </w:rPr>
        <w:t>التي سترد عليها. فالحقوق العينية مرتبطة بالنوع الشرعي للعقارات، بحيث</w:t>
      </w:r>
      <w:r w:rsidR="00530211" w:rsidRPr="00681B1B">
        <w:rPr>
          <w:rFonts w:asciiTheme="majorBidi" w:hAnsiTheme="majorBidi" w:cstheme="majorBidi" w:hint="cs"/>
          <w:sz w:val="26"/>
          <w:szCs w:val="26"/>
          <w:rtl/>
          <w:lang w:bidi="ar-LB"/>
        </w:rPr>
        <w:t xml:space="preserve"> أنّ "حق الملكية" يرد على "الأراضي الملك"، و "حق التصرّف" يرد على "الأراضي الأميرية"، بالرغم من تشابه هذين الحقّين لناحية الحقوق والموجبات التي يمنحانها لمالك العقار أو حائزه.</w:t>
      </w:r>
      <w:r w:rsidR="00B25D90">
        <w:rPr>
          <w:rFonts w:asciiTheme="majorBidi" w:hAnsiTheme="majorBidi" w:cstheme="majorBidi"/>
          <w:sz w:val="26"/>
          <w:szCs w:val="26"/>
          <w:rtl/>
          <w:lang w:bidi="ar-LB"/>
        </w:rPr>
        <w:br w:type="page"/>
      </w:r>
    </w:p>
    <w:p w:rsidR="00B25D90" w:rsidRDefault="00B44FCB" w:rsidP="00B44FCB">
      <w:pPr>
        <w:bidi/>
        <w:jc w:val="both"/>
        <w:rPr>
          <w:rFonts w:asciiTheme="majorBidi" w:hAnsiTheme="majorBidi" w:cstheme="majorBidi"/>
          <w:b/>
          <w:bCs/>
          <w:sz w:val="26"/>
          <w:szCs w:val="26"/>
          <w:rtl/>
          <w:lang w:bidi="ar-LB"/>
        </w:rPr>
      </w:pPr>
      <w:r>
        <w:rPr>
          <w:rFonts w:asciiTheme="majorBidi" w:hAnsiTheme="majorBidi" w:cstheme="majorBidi" w:hint="cs"/>
          <w:b/>
          <w:bCs/>
          <w:sz w:val="26"/>
          <w:szCs w:val="26"/>
          <w:rtl/>
          <w:lang w:bidi="ar-LB"/>
        </w:rPr>
        <w:lastRenderedPageBreak/>
        <w:t>1</w:t>
      </w:r>
      <w:r w:rsidR="002B1D86">
        <w:rPr>
          <w:rFonts w:asciiTheme="majorBidi" w:hAnsiTheme="majorBidi" w:cstheme="majorBidi" w:hint="cs"/>
          <w:b/>
          <w:bCs/>
          <w:sz w:val="26"/>
          <w:szCs w:val="26"/>
          <w:rtl/>
          <w:lang w:bidi="ar-LB"/>
        </w:rPr>
        <w:t>- الإصلاحات في قانون الملكية</w:t>
      </w:r>
      <w:r w:rsidR="00B25D90">
        <w:rPr>
          <w:rFonts w:asciiTheme="majorBidi" w:hAnsiTheme="majorBidi" w:cstheme="majorBidi" w:hint="cs"/>
          <w:b/>
          <w:bCs/>
          <w:sz w:val="26"/>
          <w:szCs w:val="26"/>
          <w:rtl/>
          <w:lang w:bidi="ar-LB"/>
        </w:rPr>
        <w:t>:</w:t>
      </w:r>
    </w:p>
    <w:p w:rsidR="004E4911" w:rsidRPr="00681B1B" w:rsidRDefault="00F465DD" w:rsidP="001E7FAA">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إ</w:t>
      </w:r>
      <w:r w:rsidR="004E4911" w:rsidRPr="00681B1B">
        <w:rPr>
          <w:rFonts w:asciiTheme="majorBidi" w:hAnsiTheme="majorBidi" w:cstheme="majorBidi" w:hint="cs"/>
          <w:sz w:val="26"/>
          <w:szCs w:val="26"/>
          <w:rtl/>
          <w:lang w:bidi="ar-LB"/>
        </w:rPr>
        <w:t>نّ المشرع (المفوّض السامي الفرنسي)</w:t>
      </w:r>
      <w:r w:rsidR="008F127F" w:rsidRPr="00681B1B">
        <w:rPr>
          <w:rFonts w:asciiTheme="majorBidi" w:hAnsiTheme="majorBidi" w:cstheme="majorBidi" w:hint="cs"/>
          <w:sz w:val="26"/>
          <w:szCs w:val="26"/>
          <w:rtl/>
          <w:lang w:bidi="ar-LB"/>
        </w:rPr>
        <w:t xml:space="preserve"> في عام 1930 وعند إصداره لقانون الملكية العقارية استند الى القوانين العثمانية</w:t>
      </w:r>
      <w:r w:rsidR="00E67DB5" w:rsidRPr="00681B1B">
        <w:rPr>
          <w:rFonts w:asciiTheme="majorBidi" w:hAnsiTheme="majorBidi" w:cstheme="majorBidi" w:hint="cs"/>
          <w:sz w:val="26"/>
          <w:szCs w:val="26"/>
          <w:rtl/>
          <w:lang w:bidi="ar-LB"/>
        </w:rPr>
        <w:t xml:space="preserve"> كالمجلّة وقانون العقارات وقانون </w:t>
      </w:r>
      <w:r w:rsidR="00220921" w:rsidRPr="00681B1B">
        <w:rPr>
          <w:rFonts w:asciiTheme="majorBidi" w:hAnsiTheme="majorBidi" w:cstheme="majorBidi" w:hint="cs"/>
          <w:sz w:val="26"/>
          <w:szCs w:val="26"/>
          <w:rtl/>
          <w:lang w:bidi="ar-LB"/>
        </w:rPr>
        <w:t>الطابو</w:t>
      </w:r>
      <w:r w:rsidR="00E67DB5" w:rsidRPr="00681B1B">
        <w:rPr>
          <w:rFonts w:asciiTheme="majorBidi" w:hAnsiTheme="majorBidi" w:cstheme="majorBidi" w:hint="cs"/>
          <w:sz w:val="26"/>
          <w:szCs w:val="26"/>
          <w:rtl/>
          <w:lang w:bidi="ar-LB"/>
        </w:rPr>
        <w:t>.</w:t>
      </w:r>
    </w:p>
    <w:p w:rsidR="00206E81" w:rsidRPr="00681B1B" w:rsidRDefault="00206E81" w:rsidP="001E7FAA">
      <w:pPr>
        <w:bidi/>
        <w:spacing w:after="240" w:line="300" w:lineRule="auto"/>
        <w:ind w:firstLine="720"/>
        <w:jc w:val="both"/>
        <w:rPr>
          <w:rFonts w:asciiTheme="majorBidi" w:hAnsiTheme="majorBidi" w:cstheme="majorBidi"/>
          <w:sz w:val="26"/>
          <w:szCs w:val="26"/>
          <w:rtl/>
          <w:lang w:bidi="ar-LB"/>
        </w:rPr>
      </w:pPr>
      <w:r w:rsidRPr="00681B1B">
        <w:rPr>
          <w:rFonts w:asciiTheme="majorBidi" w:hAnsiTheme="majorBidi" w:cstheme="majorBidi" w:hint="cs"/>
          <w:sz w:val="26"/>
          <w:szCs w:val="26"/>
          <w:rtl/>
          <w:lang w:bidi="ar-LB"/>
        </w:rPr>
        <w:t>غير أنّه كان قد نظّم أحكام السجل العقاري وعمليات التحديد والتحرير في مرحلة سابقة أي في العام 1926 بموجب القرارات 186 و 188 و 189 ثمّ عدّلت في العام 1932 بموجب القرارات 44 و 45 و 46.</w:t>
      </w:r>
    </w:p>
    <w:p w:rsidR="00206E81" w:rsidRPr="00681B1B" w:rsidRDefault="00681B1B" w:rsidP="001E7FAA">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كما</w:t>
      </w:r>
      <w:r w:rsidR="00771D35" w:rsidRPr="00681B1B">
        <w:rPr>
          <w:rFonts w:asciiTheme="majorBidi" w:hAnsiTheme="majorBidi" w:cstheme="majorBidi" w:hint="cs"/>
          <w:sz w:val="26"/>
          <w:szCs w:val="26"/>
          <w:rtl/>
          <w:lang w:bidi="ar-LB"/>
        </w:rPr>
        <w:t xml:space="preserve"> أنّه</w:t>
      </w:r>
      <w:r w:rsidR="00206E81" w:rsidRPr="00681B1B">
        <w:rPr>
          <w:rFonts w:asciiTheme="majorBidi" w:hAnsiTheme="majorBidi" w:cstheme="majorBidi" w:hint="cs"/>
          <w:sz w:val="26"/>
          <w:szCs w:val="26"/>
          <w:rtl/>
          <w:lang w:bidi="ar-LB"/>
        </w:rPr>
        <w:t xml:space="preserve"> من مراجعة الأسباب الموجبة لهذه القرارات، نلاحظ أنّ الهدف الأساسي </w:t>
      </w:r>
      <w:r w:rsidR="003A42DB">
        <w:rPr>
          <w:rFonts w:asciiTheme="majorBidi" w:hAnsiTheme="majorBidi" w:cstheme="majorBidi" w:hint="cs"/>
          <w:sz w:val="26"/>
          <w:szCs w:val="26"/>
          <w:rtl/>
          <w:lang w:bidi="ar-LB"/>
        </w:rPr>
        <w:t>منها</w:t>
      </w:r>
      <w:r w:rsidR="00206E81" w:rsidRPr="00681B1B">
        <w:rPr>
          <w:rFonts w:asciiTheme="majorBidi" w:hAnsiTheme="majorBidi" w:cstheme="majorBidi" w:hint="cs"/>
          <w:sz w:val="26"/>
          <w:szCs w:val="26"/>
          <w:rtl/>
          <w:lang w:bidi="ar-LB"/>
        </w:rPr>
        <w:t xml:space="preserve"> هو في تلمّس المشرع الحاجة الماسّة للإصلاحات العقارية في الدول المشمولة بالإنتداب.</w:t>
      </w:r>
    </w:p>
    <w:p w:rsidR="00531A8F" w:rsidRDefault="00531A8F" w:rsidP="001E7FAA">
      <w:pPr>
        <w:bidi/>
        <w:spacing w:after="240" w:line="300" w:lineRule="auto"/>
        <w:ind w:firstLine="720"/>
        <w:jc w:val="both"/>
        <w:rPr>
          <w:rFonts w:asciiTheme="majorBidi" w:hAnsiTheme="majorBidi" w:cstheme="majorBidi"/>
          <w:sz w:val="26"/>
          <w:szCs w:val="26"/>
          <w:rtl/>
          <w:lang w:bidi="ar-LB"/>
        </w:rPr>
      </w:pPr>
      <w:r w:rsidRPr="002E5EF0">
        <w:rPr>
          <w:rFonts w:asciiTheme="majorBidi" w:hAnsiTheme="majorBidi" w:cstheme="majorBidi" w:hint="cs"/>
          <w:sz w:val="26"/>
          <w:szCs w:val="26"/>
          <w:rtl/>
          <w:lang w:bidi="ar-LB"/>
        </w:rPr>
        <w:t>و</w:t>
      </w:r>
      <w:r w:rsidR="00E431F8" w:rsidRPr="002E5EF0">
        <w:rPr>
          <w:rFonts w:asciiTheme="majorBidi" w:hAnsiTheme="majorBidi" w:cstheme="majorBidi" w:hint="cs"/>
          <w:sz w:val="26"/>
          <w:szCs w:val="26"/>
          <w:rtl/>
          <w:lang w:bidi="ar-LB"/>
        </w:rPr>
        <w:t>كانت المصلحة ال</w:t>
      </w:r>
      <w:r w:rsidR="00D77F84" w:rsidRPr="002E5EF0">
        <w:rPr>
          <w:rFonts w:asciiTheme="majorBidi" w:hAnsiTheme="majorBidi" w:cstheme="majorBidi" w:hint="cs"/>
          <w:sz w:val="26"/>
          <w:szCs w:val="26"/>
          <w:rtl/>
          <w:lang w:bidi="ar-LB"/>
        </w:rPr>
        <w:t xml:space="preserve">حيوية التي قضت بوجود هذه الإصلاحات، لم تخف وطأتها، لأنّ استثمار الأرض يشكّل أهم </w:t>
      </w:r>
      <w:r w:rsidR="00625EE0" w:rsidRPr="002E5EF0">
        <w:rPr>
          <w:rFonts w:asciiTheme="majorBidi" w:hAnsiTheme="majorBidi" w:cstheme="majorBidi" w:hint="cs"/>
          <w:sz w:val="26"/>
          <w:szCs w:val="26"/>
          <w:rtl/>
          <w:lang w:bidi="ar-LB"/>
        </w:rPr>
        <w:t>الموارد إن لم نقل المورد الوحيد للدول الواقعة تحت الإنتداب</w:t>
      </w:r>
      <w:r w:rsidR="008E5D20" w:rsidRPr="002E5EF0">
        <w:rPr>
          <w:rFonts w:asciiTheme="majorBidi" w:hAnsiTheme="majorBidi" w:cstheme="majorBidi" w:hint="cs"/>
          <w:sz w:val="26"/>
          <w:szCs w:val="26"/>
          <w:rtl/>
          <w:lang w:bidi="ar-LB"/>
        </w:rPr>
        <w:t xml:space="preserve"> الفرنسي ومنها لبنان.</w:t>
      </w:r>
      <w:r w:rsidR="003F1B5D" w:rsidRPr="002E5EF0">
        <w:rPr>
          <w:rFonts w:asciiTheme="majorBidi" w:hAnsiTheme="majorBidi" w:cstheme="majorBidi" w:hint="cs"/>
          <w:sz w:val="26"/>
          <w:szCs w:val="26"/>
          <w:rtl/>
          <w:lang w:bidi="ar-LB"/>
        </w:rPr>
        <w:t xml:space="preserve"> وذلك كلّه على اعتبار أنّ التجارة في لبنان تعتمد في قسمٍ منها على التصدير، والتصدير يعتمد بدوره على الزراعة وا</w:t>
      </w:r>
      <w:r w:rsidR="00450541" w:rsidRPr="002E5EF0">
        <w:rPr>
          <w:rFonts w:asciiTheme="majorBidi" w:hAnsiTheme="majorBidi" w:cstheme="majorBidi" w:hint="cs"/>
          <w:sz w:val="26"/>
          <w:szCs w:val="26"/>
          <w:rtl/>
          <w:lang w:bidi="ar-LB"/>
        </w:rPr>
        <w:t>لمراعي وعلى المواد الأولية التي تُنتجُها ا</w:t>
      </w:r>
      <w:r w:rsidR="00D00FA1" w:rsidRPr="002E5EF0">
        <w:rPr>
          <w:rFonts w:asciiTheme="majorBidi" w:hAnsiTheme="majorBidi" w:cstheme="majorBidi" w:hint="cs"/>
          <w:sz w:val="26"/>
          <w:szCs w:val="26"/>
          <w:rtl/>
          <w:lang w:bidi="ar-LB"/>
        </w:rPr>
        <w:t>لبلاد مباشرةً وتستعمل لتزويد المصانع بها، مما ينعكس أيضاً بشكل غير مباشر على العمل الصناعي.</w:t>
      </w:r>
    </w:p>
    <w:p w:rsidR="001E7FAA" w:rsidRPr="002E5EF0" w:rsidRDefault="001E7FAA" w:rsidP="001E7FAA">
      <w:pPr>
        <w:bidi/>
        <w:spacing w:after="240" w:line="300" w:lineRule="auto"/>
        <w:ind w:firstLine="720"/>
        <w:jc w:val="both"/>
        <w:rPr>
          <w:rFonts w:asciiTheme="majorBidi" w:hAnsiTheme="majorBidi" w:cstheme="majorBidi"/>
          <w:sz w:val="26"/>
          <w:szCs w:val="26"/>
          <w:rtl/>
          <w:lang w:bidi="ar-LB"/>
        </w:rPr>
      </w:pPr>
      <w:r w:rsidRPr="002E5EF0">
        <w:rPr>
          <w:rFonts w:asciiTheme="majorBidi" w:hAnsiTheme="majorBidi" w:cstheme="majorBidi" w:hint="cs"/>
          <w:sz w:val="26"/>
          <w:szCs w:val="26"/>
          <w:rtl/>
          <w:lang w:bidi="ar-LB"/>
        </w:rPr>
        <w:t>كما كان الهدف الأساسي أيضاً، تحرير الفلاح وذلك عندما سمح بوضع 400,000 هكتار من الأراضي الصالحة للزرع تحت تصرّف الفلاحين في تلك الحقبة من الزمن. فكان إذاً للقانون هدف إجتماعي أيضاً.</w:t>
      </w:r>
    </w:p>
    <w:p w:rsidR="00D00FA1" w:rsidRDefault="00D00FA1" w:rsidP="001E7FAA">
      <w:pPr>
        <w:bidi/>
        <w:spacing w:after="240" w:line="300" w:lineRule="auto"/>
        <w:ind w:firstLine="720"/>
        <w:jc w:val="both"/>
        <w:rPr>
          <w:rFonts w:asciiTheme="majorBidi" w:hAnsiTheme="majorBidi" w:cstheme="majorBidi"/>
          <w:sz w:val="26"/>
          <w:szCs w:val="26"/>
          <w:rtl/>
          <w:lang w:bidi="ar-LB"/>
        </w:rPr>
      </w:pPr>
      <w:r w:rsidRPr="002E5EF0">
        <w:rPr>
          <w:rFonts w:asciiTheme="majorBidi" w:hAnsiTheme="majorBidi" w:cstheme="majorBidi" w:hint="cs"/>
          <w:sz w:val="26"/>
          <w:szCs w:val="26"/>
          <w:rtl/>
          <w:lang w:bidi="ar-LB"/>
        </w:rPr>
        <w:t>من هنا</w:t>
      </w:r>
      <w:r w:rsidR="001F6DF7" w:rsidRPr="002E5EF0">
        <w:rPr>
          <w:rFonts w:asciiTheme="majorBidi" w:hAnsiTheme="majorBidi" w:cstheme="majorBidi" w:hint="cs"/>
          <w:sz w:val="26"/>
          <w:szCs w:val="26"/>
          <w:rtl/>
          <w:lang w:bidi="ar-LB"/>
        </w:rPr>
        <w:t xml:space="preserve"> وجد المشرع أهمية إجراء إصلاحات في المجال العقاري</w:t>
      </w:r>
      <w:r w:rsidR="00AC085F" w:rsidRPr="002E5EF0">
        <w:rPr>
          <w:rFonts w:asciiTheme="majorBidi" w:hAnsiTheme="majorBidi" w:cstheme="majorBidi" w:hint="cs"/>
          <w:sz w:val="26"/>
          <w:szCs w:val="26"/>
          <w:rtl/>
          <w:lang w:bidi="ar-LB"/>
        </w:rPr>
        <w:t>، لارتباط العقارات بالزراعة، حتى يتبيّن لنا وكأنّ الهدف الأساسي من التشريع في المجال العقاري هو تفعيل الزراعة نظراً لما لها من آثار تنعكس على العمل الصناعي من ناحية، وعلى العمل التجاري من ناحية أخرى.</w:t>
      </w:r>
    </w:p>
    <w:p w:rsidR="001E7FAA" w:rsidRDefault="001E7FAA" w:rsidP="001E7FAA">
      <w:pPr>
        <w:bidi/>
        <w:spacing w:after="240" w:line="300" w:lineRule="auto"/>
        <w:ind w:firstLine="720"/>
        <w:jc w:val="both"/>
        <w:rPr>
          <w:rFonts w:asciiTheme="majorBidi" w:hAnsiTheme="majorBidi" w:cstheme="majorBidi"/>
          <w:sz w:val="26"/>
          <w:szCs w:val="26"/>
          <w:rtl/>
          <w:lang w:bidi="ar-LB"/>
        </w:rPr>
      </w:pPr>
      <w:r w:rsidRPr="00D93A10">
        <w:rPr>
          <w:rFonts w:asciiTheme="majorBidi" w:hAnsiTheme="majorBidi" w:cstheme="majorBidi" w:hint="cs"/>
          <w:sz w:val="26"/>
          <w:szCs w:val="26"/>
          <w:rtl/>
          <w:lang w:bidi="ar-LB"/>
        </w:rPr>
        <w:t>غير أنّ عملية الإصلاح الشامل التي جاءت في هذه النصوص والقرارات ما زالت ناقصة طالما أنّ هنالك نقص في النصوص القانونية، ناهيك عن أنّ بعض الأحكام لم تفصح بدقّة عن نيّة المشترع فكانت سبباً في الإختلاف أو الخطأ في التفسير.</w:t>
      </w:r>
    </w:p>
    <w:p w:rsidR="001E7FAA" w:rsidRPr="001E7FAA" w:rsidRDefault="001E7FAA" w:rsidP="001E7FAA">
      <w:pPr>
        <w:bidi/>
        <w:spacing w:after="240" w:line="300" w:lineRule="auto"/>
        <w:jc w:val="both"/>
        <w:rPr>
          <w:rFonts w:asciiTheme="majorBidi" w:hAnsiTheme="majorBidi" w:cstheme="majorBidi"/>
          <w:b/>
          <w:bCs/>
          <w:sz w:val="26"/>
          <w:szCs w:val="26"/>
          <w:rtl/>
          <w:lang w:bidi="ar-LB"/>
        </w:rPr>
      </w:pPr>
      <w:r>
        <w:rPr>
          <w:rFonts w:asciiTheme="majorBidi" w:hAnsiTheme="majorBidi" w:cstheme="majorBidi" w:hint="cs"/>
          <w:b/>
          <w:bCs/>
          <w:sz w:val="26"/>
          <w:szCs w:val="26"/>
          <w:rtl/>
          <w:lang w:bidi="ar-LB"/>
        </w:rPr>
        <w:t>2- تنظيم عمليات المسح العقاري وقيود السجل العقاري:</w:t>
      </w:r>
    </w:p>
    <w:p w:rsidR="00C91A3C" w:rsidRDefault="00892524" w:rsidP="001E7FAA">
      <w:pPr>
        <w:bidi/>
        <w:spacing w:after="240" w:line="300" w:lineRule="auto"/>
        <w:ind w:firstLine="720"/>
        <w:jc w:val="both"/>
        <w:rPr>
          <w:rFonts w:asciiTheme="majorBidi" w:hAnsiTheme="majorBidi" w:cstheme="majorBidi"/>
          <w:sz w:val="26"/>
          <w:szCs w:val="26"/>
          <w:rtl/>
          <w:lang w:bidi="ar-LB"/>
        </w:rPr>
      </w:pPr>
      <w:r w:rsidRPr="002E5EF0">
        <w:rPr>
          <w:rFonts w:asciiTheme="majorBidi" w:hAnsiTheme="majorBidi" w:cstheme="majorBidi" w:hint="cs"/>
          <w:sz w:val="26"/>
          <w:szCs w:val="26"/>
          <w:rtl/>
          <w:lang w:bidi="ar-LB"/>
        </w:rPr>
        <w:t>أما بالنسبة للسجل العقاري،</w:t>
      </w:r>
      <w:r w:rsidR="00AE0BEF" w:rsidRPr="002E5EF0">
        <w:rPr>
          <w:rFonts w:asciiTheme="majorBidi" w:hAnsiTheme="majorBidi" w:cstheme="majorBidi" w:hint="cs"/>
          <w:sz w:val="26"/>
          <w:szCs w:val="26"/>
          <w:rtl/>
          <w:lang w:bidi="ar-LB"/>
        </w:rPr>
        <w:t xml:space="preserve"> </w:t>
      </w:r>
      <w:r w:rsidRPr="002E5EF0">
        <w:rPr>
          <w:rFonts w:asciiTheme="majorBidi" w:hAnsiTheme="majorBidi" w:cstheme="majorBidi" w:hint="cs"/>
          <w:sz w:val="26"/>
          <w:szCs w:val="26"/>
          <w:rtl/>
          <w:lang w:bidi="ar-LB"/>
        </w:rPr>
        <w:t>فقد</w:t>
      </w:r>
      <w:r w:rsidR="00AE0BEF" w:rsidRPr="002E5EF0">
        <w:rPr>
          <w:rFonts w:asciiTheme="majorBidi" w:hAnsiTheme="majorBidi" w:cstheme="majorBidi" w:hint="cs"/>
          <w:sz w:val="26"/>
          <w:szCs w:val="26"/>
          <w:rtl/>
          <w:lang w:bidi="ar-LB"/>
        </w:rPr>
        <w:t xml:space="preserve"> ثب</w:t>
      </w:r>
      <w:r w:rsidR="003A341F" w:rsidRPr="002E5EF0">
        <w:rPr>
          <w:rFonts w:asciiTheme="majorBidi" w:hAnsiTheme="majorBidi" w:cstheme="majorBidi" w:hint="cs"/>
          <w:sz w:val="26"/>
          <w:szCs w:val="26"/>
          <w:rtl/>
          <w:lang w:bidi="ar-LB"/>
        </w:rPr>
        <w:t>ّ</w:t>
      </w:r>
      <w:r w:rsidR="00AE0BEF" w:rsidRPr="002E5EF0">
        <w:rPr>
          <w:rFonts w:asciiTheme="majorBidi" w:hAnsiTheme="majorBidi" w:cstheme="majorBidi" w:hint="cs"/>
          <w:sz w:val="26"/>
          <w:szCs w:val="26"/>
          <w:rtl/>
          <w:lang w:bidi="ar-LB"/>
        </w:rPr>
        <w:t xml:space="preserve">ت الحقوق المنصوصة في قانون الملكية والحقوق العينية وساعد عمليات التسليف العقاري البعيدة الأجل، </w:t>
      </w:r>
      <w:r w:rsidR="007F4A22" w:rsidRPr="002E5EF0">
        <w:rPr>
          <w:rFonts w:asciiTheme="majorBidi" w:hAnsiTheme="majorBidi" w:cstheme="majorBidi" w:hint="cs"/>
          <w:sz w:val="26"/>
          <w:szCs w:val="26"/>
          <w:rtl/>
          <w:lang w:bidi="ar-LB"/>
        </w:rPr>
        <w:t>وذلك عن طريق إيجاد ضمانات</w:t>
      </w:r>
      <w:r w:rsidR="006E6C0D" w:rsidRPr="002E5EF0">
        <w:rPr>
          <w:rFonts w:asciiTheme="majorBidi" w:hAnsiTheme="majorBidi" w:cstheme="majorBidi" w:hint="cs"/>
          <w:sz w:val="26"/>
          <w:szCs w:val="26"/>
          <w:rtl/>
          <w:lang w:bidi="ar-LB"/>
        </w:rPr>
        <w:t xml:space="preserve"> ممنوحة </w:t>
      </w:r>
      <w:r w:rsidR="000304F7" w:rsidRPr="002E5EF0">
        <w:rPr>
          <w:rFonts w:asciiTheme="majorBidi" w:hAnsiTheme="majorBidi" w:cstheme="majorBidi" w:hint="cs"/>
          <w:sz w:val="26"/>
          <w:szCs w:val="26"/>
          <w:rtl/>
          <w:lang w:bidi="ar-LB"/>
        </w:rPr>
        <w:t>للدائنين.</w:t>
      </w:r>
    </w:p>
    <w:p w:rsidR="00C91A3C" w:rsidRDefault="00C91A3C">
      <w:pPr>
        <w:rPr>
          <w:rFonts w:asciiTheme="majorBidi" w:hAnsiTheme="majorBidi" w:cstheme="majorBidi"/>
          <w:sz w:val="26"/>
          <w:szCs w:val="26"/>
          <w:rtl/>
          <w:lang w:bidi="ar-LB"/>
        </w:rPr>
      </w:pPr>
      <w:r>
        <w:rPr>
          <w:rFonts w:asciiTheme="majorBidi" w:hAnsiTheme="majorBidi" w:cstheme="majorBidi"/>
          <w:sz w:val="26"/>
          <w:szCs w:val="26"/>
          <w:rtl/>
          <w:lang w:bidi="ar-LB"/>
        </w:rPr>
        <w:br w:type="page"/>
      </w:r>
    </w:p>
    <w:p w:rsidR="002F48CD" w:rsidRPr="002E5EF0" w:rsidRDefault="002E5EF0" w:rsidP="00DA44AA">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lastRenderedPageBreak/>
        <w:t xml:space="preserve">عندما </w:t>
      </w:r>
      <w:r w:rsidR="002F48CD" w:rsidRPr="002E5EF0">
        <w:rPr>
          <w:rFonts w:asciiTheme="majorBidi" w:hAnsiTheme="majorBidi" w:cstheme="majorBidi" w:hint="cs"/>
          <w:sz w:val="26"/>
          <w:szCs w:val="26"/>
          <w:rtl/>
          <w:lang w:bidi="ar-LB"/>
        </w:rPr>
        <w:t xml:space="preserve">بدأت عمليات المسح العقاري، والتحديد للمساحات والحدود بهدف إحصاء العقارات وتنظيمها في سجلات وقيود تكون مرجعيّتها الدولة اللبنانية، أُنشِئ السجل العقاري، وحدد القانون آلية تسجيل العقارات وكيفية ترقيمها وتقسيمها الى مناطق عقارية، </w:t>
      </w:r>
      <w:r w:rsidR="004932C8">
        <w:rPr>
          <w:rFonts w:asciiTheme="majorBidi" w:hAnsiTheme="majorBidi" w:cstheme="majorBidi" w:hint="cs"/>
          <w:sz w:val="26"/>
          <w:szCs w:val="26"/>
          <w:rtl/>
          <w:lang w:bidi="ar-LB"/>
        </w:rPr>
        <w:t xml:space="preserve">كل ذلك </w:t>
      </w:r>
      <w:r w:rsidR="002F48CD" w:rsidRPr="002E5EF0">
        <w:rPr>
          <w:rFonts w:asciiTheme="majorBidi" w:hAnsiTheme="majorBidi" w:cstheme="majorBidi" w:hint="cs"/>
          <w:sz w:val="26"/>
          <w:szCs w:val="26"/>
          <w:rtl/>
          <w:lang w:bidi="ar-LB"/>
        </w:rPr>
        <w:t>بعد الإن</w:t>
      </w:r>
      <w:r w:rsidR="009D54DF" w:rsidRPr="002E5EF0">
        <w:rPr>
          <w:rFonts w:asciiTheme="majorBidi" w:hAnsiTheme="majorBidi" w:cstheme="majorBidi" w:hint="cs"/>
          <w:sz w:val="26"/>
          <w:szCs w:val="26"/>
          <w:rtl/>
          <w:lang w:bidi="ar-LB"/>
        </w:rPr>
        <w:t>ت</w:t>
      </w:r>
      <w:r w:rsidR="002F48CD" w:rsidRPr="002E5EF0">
        <w:rPr>
          <w:rFonts w:asciiTheme="majorBidi" w:hAnsiTheme="majorBidi" w:cstheme="majorBidi" w:hint="cs"/>
          <w:sz w:val="26"/>
          <w:szCs w:val="26"/>
          <w:rtl/>
          <w:lang w:bidi="ar-LB"/>
        </w:rPr>
        <w:t>هاء من عمليات التحديد والتحرير التي استغرقت وقتاً طويلاً وما زالت حتى اليوم في طور التح</w:t>
      </w:r>
      <w:r w:rsidR="00553241" w:rsidRPr="002E5EF0">
        <w:rPr>
          <w:rFonts w:asciiTheme="majorBidi" w:hAnsiTheme="majorBidi" w:cstheme="majorBidi" w:hint="cs"/>
          <w:sz w:val="26"/>
          <w:szCs w:val="26"/>
          <w:rtl/>
          <w:lang w:bidi="ar-LB"/>
        </w:rPr>
        <w:t>ق</w:t>
      </w:r>
      <w:r w:rsidR="000F7D1A">
        <w:rPr>
          <w:rFonts w:asciiTheme="majorBidi" w:hAnsiTheme="majorBidi" w:cstheme="majorBidi" w:hint="cs"/>
          <w:sz w:val="26"/>
          <w:szCs w:val="26"/>
          <w:rtl/>
          <w:lang w:bidi="ar-LB"/>
        </w:rPr>
        <w:t>ي</w:t>
      </w:r>
      <w:r w:rsidR="00553241" w:rsidRPr="002E5EF0">
        <w:rPr>
          <w:rFonts w:asciiTheme="majorBidi" w:hAnsiTheme="majorBidi" w:cstheme="majorBidi" w:hint="cs"/>
          <w:sz w:val="26"/>
          <w:szCs w:val="26"/>
          <w:rtl/>
          <w:lang w:bidi="ar-LB"/>
        </w:rPr>
        <w:t>ق.</w:t>
      </w:r>
    </w:p>
    <w:p w:rsidR="00CC5A2D" w:rsidRPr="00D93A10" w:rsidRDefault="00CC5A2D" w:rsidP="008E1CA7">
      <w:pPr>
        <w:bidi/>
        <w:spacing w:after="240" w:line="300" w:lineRule="auto"/>
        <w:ind w:firstLine="720"/>
        <w:jc w:val="both"/>
        <w:rPr>
          <w:rFonts w:asciiTheme="majorBidi" w:hAnsiTheme="majorBidi" w:cstheme="majorBidi"/>
          <w:sz w:val="26"/>
          <w:szCs w:val="26"/>
          <w:rtl/>
          <w:lang w:bidi="ar-LB"/>
        </w:rPr>
      </w:pPr>
      <w:r w:rsidRPr="00D93A10">
        <w:rPr>
          <w:rFonts w:asciiTheme="majorBidi" w:hAnsiTheme="majorBidi" w:cstheme="majorBidi" w:hint="cs"/>
          <w:sz w:val="26"/>
          <w:szCs w:val="26"/>
          <w:rtl/>
          <w:lang w:bidi="ar-LB"/>
        </w:rPr>
        <w:t>أما بالنسبة</w:t>
      </w:r>
      <w:r w:rsidR="00417CF8">
        <w:rPr>
          <w:rFonts w:asciiTheme="majorBidi" w:hAnsiTheme="majorBidi" w:cstheme="majorBidi" w:hint="cs"/>
          <w:sz w:val="26"/>
          <w:szCs w:val="26"/>
          <w:rtl/>
          <w:lang w:bidi="ar-LB"/>
        </w:rPr>
        <w:t xml:space="preserve"> لإنشاء</w:t>
      </w:r>
      <w:r w:rsidRPr="00D93A10">
        <w:rPr>
          <w:rFonts w:asciiTheme="majorBidi" w:hAnsiTheme="majorBidi" w:cstheme="majorBidi" w:hint="cs"/>
          <w:sz w:val="26"/>
          <w:szCs w:val="26"/>
          <w:rtl/>
          <w:lang w:bidi="ar-LB"/>
        </w:rPr>
        <w:t xml:space="preserve"> </w:t>
      </w:r>
      <w:r w:rsidR="007B08C6">
        <w:rPr>
          <w:rFonts w:asciiTheme="majorBidi" w:hAnsiTheme="majorBidi" w:cstheme="majorBidi" w:hint="cs"/>
          <w:sz w:val="26"/>
          <w:szCs w:val="26"/>
          <w:rtl/>
          <w:lang w:bidi="ar-LB"/>
        </w:rPr>
        <w:t>ال</w:t>
      </w:r>
      <w:r w:rsidR="00257868" w:rsidRPr="00D93A10">
        <w:rPr>
          <w:rFonts w:asciiTheme="majorBidi" w:hAnsiTheme="majorBidi" w:cstheme="majorBidi" w:hint="cs"/>
          <w:sz w:val="26"/>
          <w:szCs w:val="26"/>
          <w:rtl/>
          <w:lang w:bidi="ar-LB"/>
        </w:rPr>
        <w:t>سجل العقاري، كان الهدف الأساسي منه هو في تحقيق مبدأ ال</w:t>
      </w:r>
      <w:r w:rsidR="003C1860" w:rsidRPr="00D93A10">
        <w:rPr>
          <w:rFonts w:asciiTheme="majorBidi" w:hAnsiTheme="majorBidi" w:cstheme="majorBidi" w:hint="cs"/>
          <w:sz w:val="26"/>
          <w:szCs w:val="26"/>
          <w:rtl/>
          <w:lang w:bidi="ar-LB"/>
        </w:rPr>
        <w:t>علنية</w:t>
      </w:r>
      <w:r w:rsidR="00AC26A7" w:rsidRPr="00D93A10">
        <w:rPr>
          <w:rFonts w:asciiTheme="majorBidi" w:hAnsiTheme="majorBidi" w:cstheme="majorBidi" w:hint="cs"/>
          <w:sz w:val="26"/>
          <w:szCs w:val="26"/>
          <w:rtl/>
          <w:lang w:bidi="ar-LB"/>
        </w:rPr>
        <w:t xml:space="preserve"> </w:t>
      </w:r>
      <w:r w:rsidR="00257868" w:rsidRPr="00D93A10">
        <w:rPr>
          <w:rFonts w:asciiTheme="majorBidi" w:hAnsiTheme="majorBidi" w:cstheme="majorBidi" w:hint="cs"/>
          <w:sz w:val="26"/>
          <w:szCs w:val="26"/>
          <w:rtl/>
          <w:lang w:bidi="ar-LB"/>
        </w:rPr>
        <w:t>المطلقة، من حيث إمكانية الإطّلاع على قيوده بحرية فقرّر المشرع أنّه لا</w:t>
      </w:r>
      <w:r w:rsidR="00590EAE" w:rsidRPr="00D93A10">
        <w:rPr>
          <w:rFonts w:asciiTheme="majorBidi" w:hAnsiTheme="majorBidi" w:cstheme="majorBidi" w:hint="cs"/>
          <w:sz w:val="26"/>
          <w:szCs w:val="26"/>
          <w:rtl/>
          <w:lang w:bidi="ar-LB"/>
        </w:rPr>
        <w:t xml:space="preserve"> </w:t>
      </w:r>
      <w:r w:rsidR="00582FC0" w:rsidRPr="00D93A10">
        <w:rPr>
          <w:rFonts w:asciiTheme="majorBidi" w:hAnsiTheme="majorBidi" w:cstheme="majorBidi" w:hint="cs"/>
          <w:sz w:val="26"/>
          <w:szCs w:val="26"/>
          <w:rtl/>
          <w:lang w:bidi="ar-LB"/>
        </w:rPr>
        <w:t>يحتج</w:t>
      </w:r>
      <w:r w:rsidR="00C8687E" w:rsidRPr="00D93A10">
        <w:rPr>
          <w:rFonts w:asciiTheme="majorBidi" w:hAnsiTheme="majorBidi" w:cstheme="majorBidi" w:hint="cs"/>
          <w:sz w:val="26"/>
          <w:szCs w:val="26"/>
          <w:rtl/>
          <w:lang w:bidi="ar-LB"/>
        </w:rPr>
        <w:t xml:space="preserve"> </w:t>
      </w:r>
      <w:r w:rsidR="00AF13B7" w:rsidRPr="00D93A10">
        <w:rPr>
          <w:rFonts w:asciiTheme="majorBidi" w:hAnsiTheme="majorBidi" w:cstheme="majorBidi" w:hint="cs"/>
          <w:sz w:val="26"/>
          <w:szCs w:val="26"/>
          <w:rtl/>
          <w:lang w:bidi="ar-LB"/>
        </w:rPr>
        <w:t>باكتساب</w:t>
      </w:r>
      <w:r w:rsidR="007B375A" w:rsidRPr="00D93A10">
        <w:rPr>
          <w:rFonts w:asciiTheme="majorBidi" w:hAnsiTheme="majorBidi" w:cstheme="majorBidi" w:hint="cs"/>
          <w:sz w:val="26"/>
          <w:szCs w:val="26"/>
          <w:rtl/>
          <w:lang w:bidi="ar-LB"/>
        </w:rPr>
        <w:t xml:space="preserve"> الحق عن حُسن نية إلا إذا استند الى التسجيل، وقرر في المقابل انه اذا كان الخطأ ناشئ عن السجل العقاري، فإن</w:t>
      </w:r>
      <w:r w:rsidR="008F1E68" w:rsidRPr="00D93A10">
        <w:rPr>
          <w:rFonts w:asciiTheme="majorBidi" w:hAnsiTheme="majorBidi" w:cstheme="majorBidi" w:hint="cs"/>
          <w:sz w:val="26"/>
          <w:szCs w:val="26"/>
          <w:rtl/>
          <w:lang w:bidi="ar-LB"/>
        </w:rPr>
        <w:t>ّ</w:t>
      </w:r>
      <w:r w:rsidR="00F533A7" w:rsidRPr="00D93A10">
        <w:rPr>
          <w:rFonts w:asciiTheme="majorBidi" w:hAnsiTheme="majorBidi" w:cstheme="majorBidi" w:hint="cs"/>
          <w:sz w:val="26"/>
          <w:szCs w:val="26"/>
          <w:rtl/>
          <w:lang w:bidi="ar-LB"/>
        </w:rPr>
        <w:t xml:space="preserve"> كافة </w:t>
      </w:r>
      <w:r w:rsidR="007B375A" w:rsidRPr="00D93A10">
        <w:rPr>
          <w:rFonts w:asciiTheme="majorBidi" w:hAnsiTheme="majorBidi" w:cstheme="majorBidi" w:hint="cs"/>
          <w:sz w:val="26"/>
          <w:szCs w:val="26"/>
          <w:rtl/>
          <w:lang w:bidi="ar-LB"/>
        </w:rPr>
        <w:t>شروط الاكتساب الأخرى الخارجة عن السجل العقاري لا يستعاض عنها بال</w:t>
      </w:r>
      <w:r w:rsidR="00053D9E" w:rsidRPr="00D93A10">
        <w:rPr>
          <w:rFonts w:asciiTheme="majorBidi" w:hAnsiTheme="majorBidi" w:cstheme="majorBidi" w:hint="cs"/>
          <w:sz w:val="26"/>
          <w:szCs w:val="26"/>
          <w:rtl/>
          <w:lang w:bidi="ar-LB"/>
        </w:rPr>
        <w:t>قناعة العامة او بالقناعة في صحتها.</w:t>
      </w:r>
    </w:p>
    <w:p w:rsidR="00E64C46" w:rsidRPr="00D93A10" w:rsidRDefault="00053D9E" w:rsidP="00DA44AA">
      <w:pPr>
        <w:bidi/>
        <w:spacing w:after="240" w:line="300" w:lineRule="auto"/>
        <w:ind w:firstLine="720"/>
        <w:jc w:val="both"/>
        <w:rPr>
          <w:rFonts w:asciiTheme="majorBidi" w:hAnsiTheme="majorBidi" w:cstheme="majorBidi"/>
          <w:sz w:val="26"/>
          <w:szCs w:val="26"/>
          <w:rtl/>
          <w:lang w:bidi="ar-LB"/>
        </w:rPr>
      </w:pPr>
      <w:r w:rsidRPr="00D93A10">
        <w:rPr>
          <w:rFonts w:asciiTheme="majorBidi" w:hAnsiTheme="majorBidi" w:cstheme="majorBidi" w:hint="cs"/>
          <w:sz w:val="26"/>
          <w:szCs w:val="26"/>
          <w:rtl/>
          <w:lang w:bidi="ar-LB"/>
        </w:rPr>
        <w:t>من هنا أيضا</w:t>
      </w:r>
      <w:r w:rsidRPr="00D93A10">
        <w:rPr>
          <w:rFonts w:asciiTheme="majorBidi" w:hAnsiTheme="majorBidi" w:cstheme="majorBidi" w:hint="eastAsia"/>
          <w:sz w:val="26"/>
          <w:szCs w:val="26"/>
          <w:rtl/>
          <w:lang w:bidi="ar-LB"/>
        </w:rPr>
        <w:t>ً برز مفهوم الحيازة الذي أخذه المشرع بعين الاعتبار لتدوين الحقوق في السجل العقاري، وهو مبني على نظرية الظاهر والاعتقاد العام المشروع، على اساس ان غاية المشرع كانت في تثبيت حقوق</w:t>
      </w:r>
      <w:r w:rsidRPr="00D93A10">
        <w:rPr>
          <w:rFonts w:asciiTheme="majorBidi" w:hAnsiTheme="majorBidi" w:cstheme="majorBidi" w:hint="cs"/>
          <w:sz w:val="26"/>
          <w:szCs w:val="26"/>
          <w:rtl/>
          <w:lang w:bidi="ar-LB"/>
        </w:rPr>
        <w:t xml:space="preserve"> أصحاب العقارات التي لم يطالها المسح من تاريخه، وليس لتشريع وضعيات غير قانونية وغير مشروعة كالتعديات والاحتلال </w:t>
      </w:r>
      <w:r w:rsidR="00E64C46" w:rsidRPr="00D93A10">
        <w:rPr>
          <w:rFonts w:asciiTheme="majorBidi" w:hAnsiTheme="majorBidi" w:cstheme="majorBidi" w:hint="cs"/>
          <w:sz w:val="26"/>
          <w:szCs w:val="26"/>
          <w:rtl/>
          <w:lang w:bidi="ar-LB"/>
        </w:rPr>
        <w:t>والغصب الواقع على الأراضي غير الممسوحة.</w:t>
      </w:r>
    </w:p>
    <w:p w:rsidR="00CC0AFE" w:rsidRDefault="00D93A10" w:rsidP="00DA44AA">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 xml:space="preserve">إنّ </w:t>
      </w:r>
      <w:r w:rsidR="00E64C46" w:rsidRPr="00D93A10">
        <w:rPr>
          <w:rFonts w:asciiTheme="majorBidi" w:hAnsiTheme="majorBidi" w:cstheme="majorBidi" w:hint="cs"/>
          <w:sz w:val="26"/>
          <w:szCs w:val="26"/>
          <w:rtl/>
          <w:lang w:bidi="ar-LB"/>
        </w:rPr>
        <w:t>السجل العقاري يجب أن يكون تام، أي أن يظهر حقيقة العقار، فالإفادات الصادرة عنه هي بمثاب</w:t>
      </w:r>
      <w:r w:rsidR="004122D0" w:rsidRPr="00D93A10">
        <w:rPr>
          <w:rFonts w:asciiTheme="majorBidi" w:hAnsiTheme="majorBidi" w:cstheme="majorBidi" w:hint="cs"/>
          <w:sz w:val="26"/>
          <w:szCs w:val="26"/>
          <w:rtl/>
          <w:lang w:bidi="ar-LB"/>
        </w:rPr>
        <w:t>ة وثيقة قيد مولود أو إخراج قيد فر</w:t>
      </w:r>
      <w:r w:rsidR="00A60096" w:rsidRPr="00D93A10">
        <w:rPr>
          <w:rFonts w:asciiTheme="majorBidi" w:hAnsiTheme="majorBidi" w:cstheme="majorBidi" w:hint="cs"/>
          <w:sz w:val="26"/>
          <w:szCs w:val="26"/>
          <w:rtl/>
          <w:lang w:bidi="ar-LB"/>
        </w:rPr>
        <w:t>دي، نظراً</w:t>
      </w:r>
      <w:r w:rsidR="00E64C46" w:rsidRPr="00D93A10">
        <w:rPr>
          <w:rFonts w:asciiTheme="majorBidi" w:hAnsiTheme="majorBidi" w:cstheme="majorBidi" w:hint="cs"/>
          <w:sz w:val="26"/>
          <w:szCs w:val="26"/>
          <w:rtl/>
          <w:lang w:bidi="ar-LB"/>
        </w:rPr>
        <w:t xml:space="preserve"> لأهمية البيانات التي يحتويها</w:t>
      </w:r>
      <w:r w:rsidR="00755C85">
        <w:rPr>
          <w:rFonts w:asciiTheme="majorBidi" w:hAnsiTheme="majorBidi" w:cstheme="majorBidi" w:hint="cs"/>
          <w:sz w:val="26"/>
          <w:szCs w:val="26"/>
          <w:rtl/>
          <w:lang w:bidi="ar-LB"/>
        </w:rPr>
        <w:t xml:space="preserve">، لا سيما وأنّها تعكس حياة </w:t>
      </w:r>
      <w:r w:rsidR="001F772D">
        <w:rPr>
          <w:rFonts w:asciiTheme="majorBidi" w:hAnsiTheme="majorBidi" w:cstheme="majorBidi" w:hint="cs"/>
          <w:sz w:val="26"/>
          <w:szCs w:val="26"/>
          <w:rtl/>
          <w:lang w:bidi="ar-LB"/>
        </w:rPr>
        <w:t>العقار</w:t>
      </w:r>
      <w:r w:rsidR="008E17F8">
        <w:rPr>
          <w:rFonts w:asciiTheme="majorBidi" w:hAnsiTheme="majorBidi" w:cstheme="majorBidi" w:hint="cs"/>
          <w:sz w:val="26"/>
          <w:szCs w:val="26"/>
          <w:rtl/>
          <w:lang w:bidi="ar-LB"/>
        </w:rPr>
        <w:t xml:space="preserve"> منذ وجوده حتى زواله بفعل عامل طبيعي </w:t>
      </w:r>
      <w:r w:rsidR="00C335A1">
        <w:rPr>
          <w:rFonts w:asciiTheme="majorBidi" w:hAnsiTheme="majorBidi" w:cstheme="majorBidi" w:hint="cs"/>
          <w:sz w:val="26"/>
          <w:szCs w:val="26"/>
          <w:rtl/>
          <w:lang w:bidi="ar-LB"/>
        </w:rPr>
        <w:t>أ</w:t>
      </w:r>
      <w:r w:rsidR="008E17F8">
        <w:rPr>
          <w:rFonts w:asciiTheme="majorBidi" w:hAnsiTheme="majorBidi" w:cstheme="majorBidi" w:hint="cs"/>
          <w:sz w:val="26"/>
          <w:szCs w:val="26"/>
          <w:rtl/>
          <w:lang w:bidi="ar-LB"/>
        </w:rPr>
        <w:t>و</w:t>
      </w:r>
      <w:r w:rsidR="00034A48">
        <w:rPr>
          <w:rFonts w:asciiTheme="majorBidi" w:hAnsiTheme="majorBidi" w:cstheme="majorBidi" w:hint="cs"/>
          <w:sz w:val="26"/>
          <w:szCs w:val="26"/>
          <w:rtl/>
          <w:lang w:bidi="ar-LB"/>
        </w:rPr>
        <w:t xml:space="preserve"> </w:t>
      </w:r>
      <w:r w:rsidR="008E17F8">
        <w:rPr>
          <w:rFonts w:asciiTheme="majorBidi" w:hAnsiTheme="majorBidi" w:cstheme="majorBidi" w:hint="cs"/>
          <w:sz w:val="26"/>
          <w:szCs w:val="26"/>
          <w:rtl/>
          <w:lang w:bidi="ar-LB"/>
        </w:rPr>
        <w:t>قانوني</w:t>
      </w:r>
      <w:r w:rsidR="004264F5">
        <w:rPr>
          <w:rFonts w:asciiTheme="majorBidi" w:hAnsiTheme="majorBidi" w:cstheme="majorBidi" w:hint="cs"/>
          <w:sz w:val="26"/>
          <w:szCs w:val="26"/>
          <w:rtl/>
          <w:lang w:bidi="ar-LB"/>
        </w:rPr>
        <w:t>.</w:t>
      </w:r>
    </w:p>
    <w:p w:rsidR="00E53F2B" w:rsidRDefault="00E64C46" w:rsidP="00DA44AA">
      <w:pPr>
        <w:bidi/>
        <w:spacing w:after="240" w:line="300" w:lineRule="auto"/>
        <w:ind w:firstLine="720"/>
        <w:jc w:val="both"/>
        <w:rPr>
          <w:rFonts w:asciiTheme="majorBidi" w:hAnsiTheme="majorBidi" w:cstheme="majorBidi"/>
          <w:sz w:val="26"/>
          <w:szCs w:val="26"/>
          <w:rtl/>
          <w:lang w:bidi="ar-LB"/>
        </w:rPr>
      </w:pPr>
      <w:r w:rsidRPr="004264F5">
        <w:rPr>
          <w:rFonts w:asciiTheme="majorBidi" w:hAnsiTheme="majorBidi" w:cstheme="majorBidi" w:hint="cs"/>
          <w:sz w:val="26"/>
          <w:szCs w:val="26"/>
          <w:rtl/>
          <w:lang w:bidi="ar-LB"/>
        </w:rPr>
        <w:t>لكن من الملاحظ أن السجل العقاري غير معد</w:t>
      </w:r>
      <w:r w:rsidR="00114D46" w:rsidRPr="004264F5">
        <w:rPr>
          <w:rFonts w:asciiTheme="majorBidi" w:hAnsiTheme="majorBidi" w:cstheme="majorBidi" w:hint="cs"/>
          <w:sz w:val="26"/>
          <w:szCs w:val="26"/>
          <w:rtl/>
          <w:lang w:bidi="ar-LB"/>
        </w:rPr>
        <w:t>ّ</w:t>
      </w:r>
      <w:r w:rsidRPr="004264F5">
        <w:rPr>
          <w:rFonts w:asciiTheme="majorBidi" w:hAnsiTheme="majorBidi" w:cstheme="majorBidi" w:hint="cs"/>
          <w:sz w:val="26"/>
          <w:szCs w:val="26"/>
          <w:rtl/>
          <w:lang w:bidi="ar-LB"/>
        </w:rPr>
        <w:t xml:space="preserve"> لتدوين الروابط الحقوقية المختلفة</w:t>
      </w:r>
      <w:r w:rsidR="009E3E73">
        <w:rPr>
          <w:rFonts w:asciiTheme="majorBidi" w:hAnsiTheme="majorBidi" w:cstheme="majorBidi" w:hint="cs"/>
          <w:sz w:val="26"/>
          <w:szCs w:val="26"/>
          <w:rtl/>
          <w:lang w:bidi="ar-LB"/>
        </w:rPr>
        <w:t>، بل تلك المحددة في القانون فقط،</w:t>
      </w:r>
      <w:r w:rsidRPr="004264F5">
        <w:rPr>
          <w:rFonts w:asciiTheme="majorBidi" w:hAnsiTheme="majorBidi" w:cstheme="majorBidi" w:hint="cs"/>
          <w:sz w:val="26"/>
          <w:szCs w:val="26"/>
          <w:rtl/>
          <w:lang w:bidi="ar-LB"/>
        </w:rPr>
        <w:t xml:space="preserve"> </w:t>
      </w:r>
      <w:r w:rsidR="00145640" w:rsidRPr="004264F5">
        <w:rPr>
          <w:rFonts w:asciiTheme="majorBidi" w:hAnsiTheme="majorBidi" w:cstheme="majorBidi" w:hint="cs"/>
          <w:sz w:val="26"/>
          <w:szCs w:val="26"/>
          <w:rtl/>
          <w:lang w:bidi="ar-LB"/>
        </w:rPr>
        <w:t>فالحقوق العينية معدّ</w:t>
      </w:r>
      <w:r w:rsidR="00B16BCB" w:rsidRPr="004264F5">
        <w:rPr>
          <w:rFonts w:asciiTheme="majorBidi" w:hAnsiTheme="majorBidi" w:cstheme="majorBidi" w:hint="cs"/>
          <w:sz w:val="26"/>
          <w:szCs w:val="26"/>
          <w:rtl/>
          <w:lang w:bidi="ar-LB"/>
        </w:rPr>
        <w:t>د</w:t>
      </w:r>
      <w:r w:rsidR="00A363C5" w:rsidRPr="004264F5">
        <w:rPr>
          <w:rFonts w:asciiTheme="majorBidi" w:hAnsiTheme="majorBidi" w:cstheme="majorBidi" w:hint="cs"/>
          <w:sz w:val="26"/>
          <w:szCs w:val="26"/>
          <w:rtl/>
          <w:lang w:bidi="ar-LB"/>
        </w:rPr>
        <w:t>ة صراحة</w:t>
      </w:r>
      <w:r w:rsidR="00E74254" w:rsidRPr="004264F5">
        <w:rPr>
          <w:rFonts w:asciiTheme="majorBidi" w:hAnsiTheme="majorBidi" w:cstheme="majorBidi" w:hint="cs"/>
          <w:sz w:val="26"/>
          <w:szCs w:val="26"/>
          <w:rtl/>
          <w:lang w:bidi="ar-LB"/>
        </w:rPr>
        <w:t>ً</w:t>
      </w:r>
      <w:r w:rsidR="00A363C5" w:rsidRPr="004264F5">
        <w:rPr>
          <w:rFonts w:asciiTheme="majorBidi" w:hAnsiTheme="majorBidi" w:cstheme="majorBidi" w:hint="cs"/>
          <w:sz w:val="26"/>
          <w:szCs w:val="26"/>
          <w:rtl/>
          <w:lang w:bidi="ar-LB"/>
        </w:rPr>
        <w:t xml:space="preserve"> وحصراً في المادة العاشرة من قانون الملكية العقارية.</w:t>
      </w:r>
    </w:p>
    <w:p w:rsidR="00E53F2B" w:rsidRDefault="00E53F2B" w:rsidP="00E53F2B">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أما عن</w:t>
      </w:r>
      <w:r w:rsidR="00672D9E">
        <w:rPr>
          <w:rFonts w:asciiTheme="majorBidi" w:hAnsiTheme="majorBidi" w:cstheme="majorBidi" w:hint="cs"/>
          <w:sz w:val="26"/>
          <w:szCs w:val="26"/>
          <w:rtl/>
          <w:lang w:bidi="ar-LB"/>
        </w:rPr>
        <w:t xml:space="preserve"> الدعاوى التي تتناول عقار، فهي تتحوّل بدورها الى عقار غير مادي، وفقاً لتصنيف المادة 4 من قانون الملكية العقارية، بحيث اعتبر المشرّع أنه يجب نتيجة اعتبارها عقارات، أن تسجّل في السجل العقاري حتى تصبح نافذة وسارية في مواجهة الجميع.</w:t>
      </w:r>
    </w:p>
    <w:p w:rsidR="00A363C5" w:rsidRPr="004264F5" w:rsidRDefault="00672D9E" w:rsidP="000858F8">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أما عن الإشارات التي يمكن تسجيلها في السجل العقاري،</w:t>
      </w:r>
      <w:r w:rsidR="000858F8">
        <w:rPr>
          <w:rFonts w:asciiTheme="majorBidi" w:hAnsiTheme="majorBidi" w:cstheme="majorBidi" w:hint="cs"/>
          <w:sz w:val="26"/>
          <w:szCs w:val="26"/>
          <w:rtl/>
          <w:lang w:bidi="ar-LB"/>
        </w:rPr>
        <w:t xml:space="preserve"> </w:t>
      </w:r>
      <w:r w:rsidR="00A2760B" w:rsidRPr="004264F5">
        <w:rPr>
          <w:rFonts w:asciiTheme="majorBidi" w:hAnsiTheme="majorBidi" w:cstheme="majorBidi" w:hint="cs"/>
          <w:sz w:val="26"/>
          <w:szCs w:val="26"/>
          <w:rtl/>
          <w:lang w:bidi="ar-LB"/>
        </w:rPr>
        <w:t>كان لا بد</w:t>
      </w:r>
      <w:r w:rsidR="0025679B" w:rsidRPr="004264F5">
        <w:rPr>
          <w:rFonts w:asciiTheme="majorBidi" w:hAnsiTheme="majorBidi" w:cstheme="majorBidi" w:hint="cs"/>
          <w:sz w:val="26"/>
          <w:szCs w:val="26"/>
          <w:rtl/>
          <w:lang w:bidi="ar-LB"/>
        </w:rPr>
        <w:t>ّ</w:t>
      </w:r>
      <w:r w:rsidR="00A2760B" w:rsidRPr="004264F5">
        <w:rPr>
          <w:rFonts w:asciiTheme="majorBidi" w:hAnsiTheme="majorBidi" w:cstheme="majorBidi" w:hint="cs"/>
          <w:sz w:val="26"/>
          <w:szCs w:val="26"/>
          <w:rtl/>
          <w:lang w:bidi="ar-LB"/>
        </w:rPr>
        <w:t xml:space="preserve"> من التمييز بين ثلاثة أنواع</w:t>
      </w:r>
      <w:r w:rsidR="00A363C5" w:rsidRPr="004264F5">
        <w:rPr>
          <w:rFonts w:asciiTheme="majorBidi" w:hAnsiTheme="majorBidi" w:cstheme="majorBidi" w:hint="cs"/>
          <w:sz w:val="26"/>
          <w:szCs w:val="26"/>
          <w:rtl/>
          <w:lang w:bidi="ar-LB"/>
        </w:rPr>
        <w:t xml:space="preserve"> من الإشارات:</w:t>
      </w:r>
    </w:p>
    <w:p w:rsidR="00A2760B" w:rsidRPr="004264F5" w:rsidRDefault="00A363C5" w:rsidP="00DA44AA">
      <w:pPr>
        <w:pStyle w:val="ListParagraph"/>
        <w:numPr>
          <w:ilvl w:val="0"/>
          <w:numId w:val="1"/>
        </w:numPr>
        <w:bidi/>
        <w:spacing w:after="240" w:line="300" w:lineRule="auto"/>
        <w:jc w:val="both"/>
        <w:rPr>
          <w:rFonts w:asciiTheme="majorBidi" w:hAnsiTheme="majorBidi" w:cstheme="majorBidi"/>
          <w:sz w:val="26"/>
          <w:szCs w:val="26"/>
          <w:lang w:bidi="ar-LB"/>
        </w:rPr>
      </w:pPr>
      <w:r w:rsidRPr="004264F5">
        <w:rPr>
          <w:rFonts w:asciiTheme="majorBidi" w:hAnsiTheme="majorBidi" w:cstheme="majorBidi" w:hint="cs"/>
          <w:sz w:val="26"/>
          <w:szCs w:val="26"/>
          <w:rtl/>
          <w:lang w:bidi="ar-LB"/>
        </w:rPr>
        <w:t>إشارات تثبت الوقائع والحقوق، فيكون من نتائجها انشاء الحق العيني، هذه الأخيرة تتألف من الحقوق العينية وحقوق التأمين والامتيازات والرهون، والدعاوى والتحف</w:t>
      </w:r>
      <w:r w:rsidR="003D024F" w:rsidRPr="004264F5">
        <w:rPr>
          <w:rFonts w:asciiTheme="majorBidi" w:hAnsiTheme="majorBidi" w:cstheme="majorBidi" w:hint="cs"/>
          <w:sz w:val="26"/>
          <w:szCs w:val="26"/>
          <w:rtl/>
          <w:lang w:bidi="ar-LB"/>
        </w:rPr>
        <w:t>ّ</w:t>
      </w:r>
      <w:r w:rsidRPr="004264F5">
        <w:rPr>
          <w:rFonts w:asciiTheme="majorBidi" w:hAnsiTheme="majorBidi" w:cstheme="majorBidi" w:hint="cs"/>
          <w:sz w:val="26"/>
          <w:szCs w:val="26"/>
          <w:rtl/>
          <w:lang w:bidi="ar-LB"/>
        </w:rPr>
        <w:t>ظات العقارية والحجوزات والارتفاقات</w:t>
      </w:r>
      <w:r w:rsidR="009024B2" w:rsidRPr="004264F5">
        <w:rPr>
          <w:rFonts w:asciiTheme="majorBidi" w:hAnsiTheme="majorBidi" w:cstheme="majorBidi" w:hint="cs"/>
          <w:sz w:val="26"/>
          <w:szCs w:val="26"/>
          <w:rtl/>
          <w:lang w:bidi="ar-LB"/>
        </w:rPr>
        <w:t xml:space="preserve"> وا</w:t>
      </w:r>
      <w:r w:rsidR="00E43EED">
        <w:rPr>
          <w:rFonts w:asciiTheme="majorBidi" w:hAnsiTheme="majorBidi" w:cstheme="majorBidi" w:hint="cs"/>
          <w:sz w:val="26"/>
          <w:szCs w:val="26"/>
          <w:rtl/>
          <w:lang w:bidi="ar-LB"/>
        </w:rPr>
        <w:t>لأحكام المكتسبة قوة القضية المقض</w:t>
      </w:r>
      <w:r w:rsidR="009024B2" w:rsidRPr="004264F5">
        <w:rPr>
          <w:rFonts w:asciiTheme="majorBidi" w:hAnsiTheme="majorBidi" w:cstheme="majorBidi" w:hint="cs"/>
          <w:sz w:val="26"/>
          <w:szCs w:val="26"/>
          <w:rtl/>
          <w:lang w:bidi="ar-LB"/>
        </w:rPr>
        <w:t xml:space="preserve">ية </w:t>
      </w:r>
      <w:r w:rsidR="00A2760B" w:rsidRPr="004264F5">
        <w:rPr>
          <w:rFonts w:asciiTheme="majorBidi" w:hAnsiTheme="majorBidi" w:cstheme="majorBidi" w:hint="cs"/>
          <w:sz w:val="26"/>
          <w:szCs w:val="26"/>
          <w:rtl/>
          <w:lang w:bidi="ar-LB"/>
        </w:rPr>
        <w:t>وأحكام الإفلاس وحجج الوقف وغيرها.</w:t>
      </w:r>
    </w:p>
    <w:p w:rsidR="00C91A3C" w:rsidRDefault="00A2760B" w:rsidP="00DA44AA">
      <w:pPr>
        <w:pStyle w:val="ListParagraph"/>
        <w:numPr>
          <w:ilvl w:val="0"/>
          <w:numId w:val="1"/>
        </w:numPr>
        <w:bidi/>
        <w:spacing w:after="240" w:line="300" w:lineRule="auto"/>
        <w:jc w:val="both"/>
        <w:rPr>
          <w:rFonts w:asciiTheme="majorBidi" w:hAnsiTheme="majorBidi" w:cstheme="majorBidi"/>
          <w:sz w:val="26"/>
          <w:szCs w:val="26"/>
          <w:rtl/>
          <w:lang w:bidi="ar-LB"/>
        </w:rPr>
      </w:pPr>
      <w:r w:rsidRPr="004264F5">
        <w:rPr>
          <w:rFonts w:asciiTheme="majorBidi" w:hAnsiTheme="majorBidi" w:cstheme="majorBidi" w:hint="cs"/>
          <w:sz w:val="26"/>
          <w:szCs w:val="26"/>
          <w:rtl/>
          <w:lang w:bidi="ar-LB"/>
        </w:rPr>
        <w:t>إشارات لا تسجل إلا على سبيل المعلومات ويكون لها مفعولها بهدف إعلام الغير بها</w:t>
      </w:r>
      <w:r w:rsidR="00053D9E" w:rsidRPr="004264F5">
        <w:rPr>
          <w:rFonts w:asciiTheme="majorBidi" w:hAnsiTheme="majorBidi" w:cstheme="majorBidi" w:hint="eastAsia"/>
          <w:sz w:val="26"/>
          <w:szCs w:val="26"/>
          <w:rtl/>
          <w:lang w:bidi="ar-LB"/>
        </w:rPr>
        <w:t xml:space="preserve"> </w:t>
      </w:r>
      <w:r w:rsidRPr="004264F5">
        <w:rPr>
          <w:rFonts w:asciiTheme="majorBidi" w:hAnsiTheme="majorBidi" w:cstheme="majorBidi" w:hint="cs"/>
          <w:sz w:val="26"/>
          <w:szCs w:val="26"/>
          <w:rtl/>
          <w:lang w:bidi="ar-LB"/>
        </w:rPr>
        <w:t>كعقود الضمان والإيجار والتسويات.</w:t>
      </w:r>
    </w:p>
    <w:p w:rsidR="00A2760B" w:rsidRPr="00C91A3C" w:rsidRDefault="00C91A3C" w:rsidP="00C91A3C">
      <w:pPr>
        <w:rPr>
          <w:rFonts w:asciiTheme="majorBidi" w:hAnsiTheme="majorBidi" w:cstheme="majorBidi"/>
          <w:sz w:val="26"/>
          <w:szCs w:val="26"/>
          <w:lang w:bidi="ar-LB"/>
        </w:rPr>
      </w:pPr>
      <w:r>
        <w:rPr>
          <w:rFonts w:asciiTheme="majorBidi" w:hAnsiTheme="majorBidi" w:cstheme="majorBidi"/>
          <w:sz w:val="26"/>
          <w:szCs w:val="26"/>
          <w:rtl/>
          <w:lang w:bidi="ar-LB"/>
        </w:rPr>
        <w:br w:type="page"/>
      </w:r>
    </w:p>
    <w:p w:rsidR="00017131" w:rsidRDefault="00A2760B" w:rsidP="00DA44AA">
      <w:pPr>
        <w:pStyle w:val="ListParagraph"/>
        <w:numPr>
          <w:ilvl w:val="0"/>
          <w:numId w:val="1"/>
        </w:numPr>
        <w:bidi/>
        <w:spacing w:after="240" w:line="300" w:lineRule="auto"/>
        <w:jc w:val="both"/>
        <w:rPr>
          <w:rFonts w:asciiTheme="majorBidi" w:hAnsiTheme="majorBidi" w:cstheme="majorBidi"/>
          <w:sz w:val="26"/>
          <w:szCs w:val="26"/>
          <w:lang w:bidi="ar-LB"/>
        </w:rPr>
      </w:pPr>
      <w:r w:rsidRPr="004264F5">
        <w:rPr>
          <w:rFonts w:asciiTheme="majorBidi" w:hAnsiTheme="majorBidi" w:cstheme="majorBidi" w:hint="cs"/>
          <w:sz w:val="26"/>
          <w:szCs w:val="26"/>
          <w:rtl/>
          <w:lang w:bidi="ar-LB"/>
        </w:rPr>
        <w:lastRenderedPageBreak/>
        <w:t>إشارات غايتها تثبيت فعالية العقود التي اتخذت اساساً لقيد الحقوق العينية من الوجهة الحقوقية</w:t>
      </w:r>
      <w:r w:rsidR="003C1860" w:rsidRPr="004264F5">
        <w:rPr>
          <w:rFonts w:asciiTheme="majorBidi" w:hAnsiTheme="majorBidi" w:cstheme="majorBidi" w:hint="cs"/>
          <w:sz w:val="26"/>
          <w:szCs w:val="26"/>
          <w:rtl/>
          <w:lang w:bidi="ar-LB"/>
        </w:rPr>
        <w:t xml:space="preserve"> </w:t>
      </w:r>
      <w:r w:rsidRPr="004264F5">
        <w:rPr>
          <w:rFonts w:asciiTheme="majorBidi" w:hAnsiTheme="majorBidi" w:cstheme="majorBidi" w:hint="cs"/>
          <w:sz w:val="26"/>
          <w:szCs w:val="26"/>
          <w:rtl/>
          <w:lang w:bidi="ar-LB"/>
        </w:rPr>
        <w:t>(كأهلية المتعاقدين، والصلاحيات المعطاة بالوكالة الخ...)</w:t>
      </w:r>
    </w:p>
    <w:p w:rsidR="001F5827" w:rsidRPr="001F5827" w:rsidRDefault="001F5827" w:rsidP="00637E7D">
      <w:pPr>
        <w:bidi/>
        <w:spacing w:after="240" w:line="300" w:lineRule="auto"/>
        <w:ind w:firstLine="708"/>
        <w:jc w:val="both"/>
        <w:rPr>
          <w:rFonts w:asciiTheme="majorBidi" w:hAnsiTheme="majorBidi" w:cstheme="majorBidi"/>
          <w:sz w:val="26"/>
          <w:szCs w:val="26"/>
          <w:lang w:bidi="ar-LB"/>
        </w:rPr>
      </w:pPr>
      <w:r>
        <w:rPr>
          <w:rFonts w:asciiTheme="majorBidi" w:hAnsiTheme="majorBidi" w:cstheme="majorBidi" w:hint="cs"/>
          <w:sz w:val="26"/>
          <w:szCs w:val="26"/>
          <w:rtl/>
          <w:lang w:bidi="ar-LB"/>
        </w:rPr>
        <w:t>في النتيجة، إنّ الهدف الأساسي من هذه القيود والإشارات هو في التأكيد</w:t>
      </w:r>
      <w:r w:rsidR="007E4267">
        <w:rPr>
          <w:rFonts w:asciiTheme="majorBidi" w:hAnsiTheme="majorBidi" w:cstheme="majorBidi" w:hint="cs"/>
          <w:sz w:val="26"/>
          <w:szCs w:val="26"/>
          <w:rtl/>
          <w:lang w:bidi="ar-LB"/>
        </w:rPr>
        <w:t xml:space="preserve"> على المفعول الإنشائي لقيود السجل العقاري، وآثارها على مستوى علنية هذه القيود وأهمية إطّلاع الغير عليها</w:t>
      </w:r>
      <w:r w:rsidR="00DB0E23">
        <w:rPr>
          <w:rFonts w:asciiTheme="majorBidi" w:hAnsiTheme="majorBidi" w:cstheme="majorBidi" w:hint="cs"/>
          <w:sz w:val="26"/>
          <w:szCs w:val="26"/>
          <w:rtl/>
          <w:lang w:bidi="ar-LB"/>
        </w:rPr>
        <w:t>.</w:t>
      </w:r>
    </w:p>
    <w:p w:rsidR="00E52E64" w:rsidRDefault="00553B0B" w:rsidP="00637E7D">
      <w:pPr>
        <w:bidi/>
        <w:spacing w:after="240" w:line="300" w:lineRule="auto"/>
        <w:ind w:firstLine="713"/>
        <w:jc w:val="both"/>
        <w:rPr>
          <w:rFonts w:asciiTheme="majorBidi" w:hAnsiTheme="majorBidi" w:cstheme="majorBidi"/>
          <w:sz w:val="26"/>
          <w:szCs w:val="26"/>
          <w:rtl/>
          <w:lang w:bidi="ar-LB"/>
        </w:rPr>
      </w:pPr>
      <w:r>
        <w:rPr>
          <w:rFonts w:asciiTheme="majorBidi" w:hAnsiTheme="majorBidi" w:cstheme="majorBidi" w:hint="cs"/>
          <w:sz w:val="26"/>
          <w:szCs w:val="26"/>
          <w:rtl/>
          <w:lang w:bidi="ar-LB"/>
        </w:rPr>
        <w:t>كانت هذه لمحة عن السجل العقاري وقيوده وكيفية تنظيمه، إلاّ أنّ الهدف الأساسي من تنظيم السجل العقاري هو إمكانية الإعلان عن العقود التي تتعلق بالعقارات الكائنة في دولة لبنان الكبير، وذلك لإضفاء الثقة على التعامل بالعقارات وبين المتعاملين بها. إذ أوجب القانون ضرورة نشر العقود التي تتعلق بالعقارات بغض النظر عن نوعها وطبيعتها</w:t>
      </w:r>
      <w:r w:rsidR="00E248A4">
        <w:rPr>
          <w:rFonts w:asciiTheme="majorBidi" w:hAnsiTheme="majorBidi" w:cstheme="majorBidi" w:hint="cs"/>
          <w:sz w:val="26"/>
          <w:szCs w:val="26"/>
          <w:rtl/>
          <w:lang w:bidi="ar-LB"/>
        </w:rPr>
        <w:t xml:space="preserve"> حيث جاءت الغاية الأساسية من عملية النشر هذه في إعلام الغير بالقيود والبيانات المتعلقة بالعقار. ومن خلال عملية النشر هذه يختفي مفهوم السرية ونؤكد على أنه لا يوجد حرمة ش</w:t>
      </w:r>
      <w:r w:rsidR="00F7794C">
        <w:rPr>
          <w:rFonts w:asciiTheme="majorBidi" w:hAnsiTheme="majorBidi" w:cstheme="majorBidi" w:hint="cs"/>
          <w:sz w:val="26"/>
          <w:szCs w:val="26"/>
          <w:rtl/>
          <w:lang w:bidi="ar-LB"/>
        </w:rPr>
        <w:t xml:space="preserve">خصية في قانون الملكية العقارية خاصةً </w:t>
      </w:r>
      <w:r w:rsidR="00E248A4">
        <w:rPr>
          <w:rFonts w:asciiTheme="majorBidi" w:hAnsiTheme="majorBidi" w:cstheme="majorBidi" w:hint="cs"/>
          <w:sz w:val="26"/>
          <w:szCs w:val="26"/>
          <w:rtl/>
          <w:lang w:bidi="ar-LB"/>
        </w:rPr>
        <w:t>فيما يتعلق بتملّك العقارات على الأراضي اللبنانية.</w:t>
      </w:r>
    </w:p>
    <w:p w:rsidR="00DB0E23" w:rsidRDefault="00DB0E23" w:rsidP="00637E7D">
      <w:pPr>
        <w:bidi/>
        <w:spacing w:after="240" w:line="300" w:lineRule="auto"/>
        <w:ind w:firstLine="714"/>
        <w:jc w:val="both"/>
        <w:rPr>
          <w:rFonts w:asciiTheme="majorBidi" w:hAnsiTheme="majorBidi" w:cstheme="majorBidi"/>
          <w:sz w:val="26"/>
          <w:szCs w:val="26"/>
          <w:rtl/>
          <w:lang w:bidi="ar-LB"/>
        </w:rPr>
      </w:pPr>
      <w:r>
        <w:rPr>
          <w:rFonts w:asciiTheme="majorBidi" w:hAnsiTheme="majorBidi" w:cstheme="majorBidi" w:hint="cs"/>
          <w:sz w:val="26"/>
          <w:szCs w:val="26"/>
          <w:rtl/>
          <w:lang w:bidi="ar-LB"/>
        </w:rPr>
        <w:t xml:space="preserve">إنّ هذه العلنية تتوفر من خلال عدّة عوامل لا سيما أهمها </w:t>
      </w:r>
      <w:r w:rsidR="000377DD">
        <w:rPr>
          <w:rFonts w:asciiTheme="majorBidi" w:hAnsiTheme="majorBidi" w:cstheme="majorBidi" w:hint="cs"/>
          <w:sz w:val="26"/>
          <w:szCs w:val="26"/>
          <w:rtl/>
          <w:lang w:bidi="ar-LB"/>
        </w:rPr>
        <w:t xml:space="preserve">هو في وجوب نشر كافة العقود والإلتزامات التي تتعلّق بالعقار، وذلك حتى تُصبح </w:t>
      </w:r>
      <w:r w:rsidR="00D9450E">
        <w:rPr>
          <w:rFonts w:asciiTheme="majorBidi" w:hAnsiTheme="majorBidi" w:cstheme="majorBidi" w:hint="cs"/>
          <w:sz w:val="26"/>
          <w:szCs w:val="26"/>
          <w:rtl/>
          <w:lang w:bidi="ar-LB"/>
        </w:rPr>
        <w:t xml:space="preserve">سارية </w:t>
      </w:r>
      <w:r w:rsidR="000377DD">
        <w:rPr>
          <w:rFonts w:asciiTheme="majorBidi" w:hAnsiTheme="majorBidi" w:cstheme="majorBidi" w:hint="cs"/>
          <w:sz w:val="26"/>
          <w:szCs w:val="26"/>
          <w:rtl/>
          <w:lang w:bidi="ar-LB"/>
        </w:rPr>
        <w:t>في مواجهة الغير. بالتالي نجد أنّ</w:t>
      </w:r>
      <w:r w:rsidR="00D9450E">
        <w:rPr>
          <w:rFonts w:asciiTheme="majorBidi" w:hAnsiTheme="majorBidi" w:cstheme="majorBidi" w:hint="cs"/>
          <w:sz w:val="26"/>
          <w:szCs w:val="26"/>
          <w:rtl/>
          <w:lang w:bidi="ar-LB"/>
        </w:rPr>
        <w:t xml:space="preserve"> مفهوم       السرية مفقود في فكر</w:t>
      </w:r>
      <w:r w:rsidR="000377DD">
        <w:rPr>
          <w:rFonts w:asciiTheme="majorBidi" w:hAnsiTheme="majorBidi" w:cstheme="majorBidi" w:hint="cs"/>
          <w:sz w:val="26"/>
          <w:szCs w:val="26"/>
          <w:rtl/>
          <w:lang w:bidi="ar-LB"/>
        </w:rPr>
        <w:t xml:space="preserve"> المشرّع العقاري لهذه الناحية</w:t>
      </w:r>
      <w:r w:rsidR="005223CE">
        <w:rPr>
          <w:rFonts w:asciiTheme="majorBidi" w:hAnsiTheme="majorBidi" w:cstheme="majorBidi" w:hint="cs"/>
          <w:sz w:val="26"/>
          <w:szCs w:val="26"/>
          <w:rtl/>
          <w:lang w:bidi="ar-LB"/>
        </w:rPr>
        <w:t>.</w:t>
      </w:r>
    </w:p>
    <w:p w:rsidR="00895240" w:rsidRPr="00C83364" w:rsidRDefault="00387B9F" w:rsidP="00637E7D">
      <w:pPr>
        <w:bidi/>
        <w:spacing w:after="240" w:line="300" w:lineRule="auto"/>
        <w:jc w:val="both"/>
        <w:rPr>
          <w:rFonts w:asciiTheme="majorBidi" w:hAnsiTheme="majorBidi" w:cstheme="majorBidi"/>
          <w:b/>
          <w:bCs/>
          <w:sz w:val="30"/>
          <w:szCs w:val="30"/>
          <w:rtl/>
          <w:lang w:bidi="ar-LB"/>
        </w:rPr>
      </w:pPr>
      <w:r w:rsidRPr="00C83364">
        <w:rPr>
          <w:rFonts w:asciiTheme="majorBidi" w:hAnsiTheme="majorBidi" w:cstheme="majorBidi" w:hint="cs"/>
          <w:b/>
          <w:bCs/>
          <w:sz w:val="30"/>
          <w:szCs w:val="30"/>
          <w:rtl/>
          <w:lang w:bidi="ar-LB"/>
        </w:rPr>
        <w:t>الفقرة الثانية</w:t>
      </w:r>
      <w:r w:rsidR="00B47E1E" w:rsidRPr="00C83364">
        <w:rPr>
          <w:rFonts w:asciiTheme="majorBidi" w:hAnsiTheme="majorBidi" w:cstheme="majorBidi" w:hint="cs"/>
          <w:b/>
          <w:bCs/>
          <w:sz w:val="30"/>
          <w:szCs w:val="30"/>
          <w:rtl/>
          <w:lang w:bidi="ar-LB"/>
        </w:rPr>
        <w:t>:</w:t>
      </w:r>
      <w:r w:rsidR="000602CE" w:rsidRPr="00C83364">
        <w:rPr>
          <w:rFonts w:asciiTheme="majorBidi" w:hAnsiTheme="majorBidi" w:cstheme="majorBidi" w:hint="cs"/>
          <w:b/>
          <w:bCs/>
          <w:sz w:val="30"/>
          <w:szCs w:val="30"/>
          <w:rtl/>
          <w:lang w:bidi="ar-LB"/>
        </w:rPr>
        <w:t xml:space="preserve"> </w:t>
      </w:r>
      <w:r w:rsidR="00017131" w:rsidRPr="00C83364">
        <w:rPr>
          <w:rFonts w:asciiTheme="majorBidi" w:hAnsiTheme="majorBidi" w:cstheme="majorBidi" w:hint="cs"/>
          <w:b/>
          <w:bCs/>
          <w:sz w:val="30"/>
          <w:szCs w:val="30"/>
          <w:rtl/>
          <w:lang w:bidi="ar-LB"/>
        </w:rPr>
        <w:t>نشر عقود البيع المتعلقة بالعقارات:</w:t>
      </w:r>
    </w:p>
    <w:p w:rsidR="00897E8E" w:rsidRDefault="00897E8E" w:rsidP="00637E7D">
      <w:pPr>
        <w:bidi/>
        <w:spacing w:after="240" w:line="300" w:lineRule="auto"/>
        <w:jc w:val="both"/>
        <w:rPr>
          <w:rFonts w:asciiTheme="majorBidi" w:hAnsiTheme="majorBidi" w:cstheme="majorBidi"/>
          <w:sz w:val="26"/>
          <w:szCs w:val="26"/>
          <w:rtl/>
          <w:lang w:bidi="ar-LB"/>
        </w:rPr>
      </w:pPr>
      <w:r>
        <w:rPr>
          <w:rFonts w:asciiTheme="majorBidi" w:hAnsiTheme="majorBidi" w:cstheme="majorBidi" w:hint="cs"/>
          <w:sz w:val="26"/>
          <w:szCs w:val="26"/>
          <w:rtl/>
          <w:lang w:bidi="ar-LB"/>
        </w:rPr>
        <w:tab/>
        <w:t>في القانون الروماني، لم يكن إنتقال الملكية يتم بعمل رضائي محض (</w:t>
      </w:r>
      <w:r>
        <w:rPr>
          <w:rFonts w:asciiTheme="majorBidi" w:hAnsiTheme="majorBidi" w:cstheme="majorBidi"/>
          <w:sz w:val="26"/>
          <w:szCs w:val="26"/>
          <w:lang w:bidi="ar-LB"/>
        </w:rPr>
        <w:t xml:space="preserve">Solo </w:t>
      </w:r>
      <w:r w:rsidR="00297567">
        <w:rPr>
          <w:rFonts w:asciiTheme="majorBidi" w:hAnsiTheme="majorBidi" w:cstheme="majorBidi"/>
          <w:sz w:val="26"/>
          <w:szCs w:val="26"/>
          <w:lang w:bidi="ar-LB"/>
        </w:rPr>
        <w:t>consensus</w:t>
      </w:r>
      <w:r>
        <w:rPr>
          <w:rFonts w:asciiTheme="majorBidi" w:hAnsiTheme="majorBidi" w:cstheme="majorBidi" w:hint="cs"/>
          <w:sz w:val="26"/>
          <w:szCs w:val="26"/>
          <w:rtl/>
          <w:lang w:bidi="ar-LB"/>
        </w:rPr>
        <w:t xml:space="preserve">)، </w:t>
      </w:r>
      <w:r w:rsidR="00A6118B">
        <w:rPr>
          <w:rFonts w:asciiTheme="majorBidi" w:hAnsiTheme="majorBidi" w:cstheme="majorBidi" w:hint="cs"/>
          <w:sz w:val="26"/>
          <w:szCs w:val="26"/>
          <w:rtl/>
          <w:lang w:bidi="ar-LB"/>
        </w:rPr>
        <w:t>أي بمجرد تبادل الرضى، بل كان يستوجب أعمالاً إحتفالية. فالعقد الرضائي كان يحوّل المشتري الى دائن فقط وليس الى مالك.</w:t>
      </w:r>
    </w:p>
    <w:p w:rsidR="00BF5E71" w:rsidRDefault="00BF5E71" w:rsidP="00637E7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غير أنّ هذه الشروط</w:t>
      </w:r>
      <w:r w:rsidR="00C9609C">
        <w:rPr>
          <w:rFonts w:asciiTheme="majorBidi" w:hAnsiTheme="majorBidi" w:cstheme="majorBidi" w:hint="cs"/>
          <w:sz w:val="26"/>
          <w:szCs w:val="26"/>
          <w:rtl/>
          <w:lang w:bidi="ar-LB"/>
        </w:rPr>
        <w:t xml:space="preserve"> الإحتفالية لم يكن لها هدف إعلام الغير</w:t>
      </w:r>
      <w:r w:rsidR="00DB4814">
        <w:rPr>
          <w:rFonts w:asciiTheme="majorBidi" w:hAnsiTheme="majorBidi" w:cstheme="majorBidi" w:hint="cs"/>
          <w:sz w:val="26"/>
          <w:szCs w:val="26"/>
          <w:rtl/>
          <w:lang w:bidi="ar-LB"/>
        </w:rPr>
        <w:t xml:space="preserve">، بل كان لها </w:t>
      </w:r>
      <w:r w:rsidR="0058405C">
        <w:rPr>
          <w:rFonts w:asciiTheme="majorBidi" w:hAnsiTheme="majorBidi" w:cstheme="majorBidi" w:hint="cs"/>
          <w:sz w:val="26"/>
          <w:szCs w:val="26"/>
          <w:rtl/>
          <w:lang w:bidi="ar-LB"/>
        </w:rPr>
        <w:t xml:space="preserve">غير </w:t>
      </w:r>
      <w:r w:rsidR="00DB4814">
        <w:rPr>
          <w:rFonts w:asciiTheme="majorBidi" w:hAnsiTheme="majorBidi" w:cstheme="majorBidi" w:hint="cs"/>
          <w:sz w:val="26"/>
          <w:szCs w:val="26"/>
          <w:rtl/>
          <w:lang w:bidi="ar-LB"/>
        </w:rPr>
        <w:t>هذا المفعول</w:t>
      </w:r>
      <w:r w:rsidR="007E7EBD">
        <w:rPr>
          <w:rFonts w:asciiTheme="majorBidi" w:hAnsiTheme="majorBidi" w:cstheme="majorBidi" w:hint="cs"/>
          <w:sz w:val="26"/>
          <w:szCs w:val="26"/>
          <w:rtl/>
          <w:lang w:bidi="ar-LB"/>
        </w:rPr>
        <w:t>.</w:t>
      </w:r>
    </w:p>
    <w:p w:rsidR="007E7EBD" w:rsidRDefault="0058405C" w:rsidP="00637E7D">
      <w:pPr>
        <w:bidi/>
        <w:spacing w:after="240" w:line="300" w:lineRule="auto"/>
        <w:jc w:val="both"/>
        <w:rPr>
          <w:rFonts w:asciiTheme="majorBidi" w:hAnsiTheme="majorBidi" w:cstheme="majorBidi"/>
          <w:sz w:val="26"/>
          <w:szCs w:val="26"/>
          <w:rtl/>
          <w:lang w:bidi="ar-LB"/>
        </w:rPr>
      </w:pPr>
      <w:r>
        <w:rPr>
          <w:rFonts w:asciiTheme="majorBidi" w:hAnsiTheme="majorBidi" w:cstheme="majorBidi" w:hint="cs"/>
          <w:sz w:val="26"/>
          <w:szCs w:val="26"/>
          <w:rtl/>
          <w:lang w:bidi="ar-LB"/>
        </w:rPr>
        <w:tab/>
        <w:t xml:space="preserve">مع الأيام ومرور الزمن، أدّى </w:t>
      </w:r>
      <w:r w:rsidR="007E7EBD">
        <w:rPr>
          <w:rFonts w:asciiTheme="majorBidi" w:hAnsiTheme="majorBidi" w:cstheme="majorBidi" w:hint="cs"/>
          <w:sz w:val="26"/>
          <w:szCs w:val="26"/>
          <w:rtl/>
          <w:lang w:bidi="ar-LB"/>
        </w:rPr>
        <w:t>تطو</w:t>
      </w:r>
      <w:r>
        <w:rPr>
          <w:rFonts w:asciiTheme="majorBidi" w:hAnsiTheme="majorBidi" w:cstheme="majorBidi" w:hint="cs"/>
          <w:sz w:val="26"/>
          <w:szCs w:val="26"/>
          <w:rtl/>
          <w:lang w:bidi="ar-LB"/>
        </w:rPr>
        <w:t>ّ</w:t>
      </w:r>
      <w:r w:rsidR="007E7EBD">
        <w:rPr>
          <w:rFonts w:asciiTheme="majorBidi" w:hAnsiTheme="majorBidi" w:cstheme="majorBidi" w:hint="cs"/>
          <w:sz w:val="26"/>
          <w:szCs w:val="26"/>
          <w:rtl/>
          <w:lang w:bidi="ar-LB"/>
        </w:rPr>
        <w:t xml:space="preserve">ر </w:t>
      </w:r>
      <w:r>
        <w:rPr>
          <w:rFonts w:asciiTheme="majorBidi" w:hAnsiTheme="majorBidi" w:cstheme="majorBidi" w:hint="cs"/>
          <w:sz w:val="26"/>
          <w:szCs w:val="26"/>
          <w:rtl/>
          <w:lang w:bidi="ar-LB"/>
        </w:rPr>
        <w:t xml:space="preserve">الحياة وضرورة اللجوء الى عمليات </w:t>
      </w:r>
      <w:r w:rsidR="00D9450E">
        <w:rPr>
          <w:rFonts w:asciiTheme="majorBidi" w:hAnsiTheme="majorBidi" w:cstheme="majorBidi" w:hint="cs"/>
          <w:sz w:val="26"/>
          <w:szCs w:val="26"/>
          <w:rtl/>
          <w:lang w:bidi="ar-LB"/>
        </w:rPr>
        <w:t xml:space="preserve">أسرع وأقل كلفة، </w:t>
      </w:r>
      <w:r w:rsidR="007E7EBD">
        <w:rPr>
          <w:rFonts w:asciiTheme="majorBidi" w:hAnsiTheme="majorBidi" w:cstheme="majorBidi" w:hint="cs"/>
          <w:sz w:val="26"/>
          <w:szCs w:val="26"/>
          <w:rtl/>
          <w:lang w:bidi="ar-LB"/>
        </w:rPr>
        <w:t>الى زوال هذه الشكليات، مما جعل الرومان يكتشفون خطورة هذا الوضع المُستجد على حقوق الغير، لا سيما لناحية عدم إمكانية فرض الضرائب لجهل هوية المالك الحقيقية</w:t>
      </w:r>
      <w:r w:rsidR="003437EA">
        <w:rPr>
          <w:rStyle w:val="FootnoteReference"/>
          <w:rFonts w:asciiTheme="majorBidi" w:hAnsiTheme="majorBidi" w:cstheme="majorBidi"/>
          <w:sz w:val="26"/>
          <w:szCs w:val="26"/>
          <w:rtl/>
          <w:lang w:bidi="ar-LB"/>
        </w:rPr>
        <w:footnoteReference w:id="18"/>
      </w:r>
      <w:r w:rsidR="00471E1C">
        <w:rPr>
          <w:rFonts w:asciiTheme="majorBidi" w:hAnsiTheme="majorBidi" w:cstheme="majorBidi" w:hint="cs"/>
          <w:sz w:val="26"/>
          <w:szCs w:val="26"/>
          <w:rtl/>
          <w:lang w:bidi="ar-LB"/>
        </w:rPr>
        <w:t>.</w:t>
      </w:r>
    </w:p>
    <w:p w:rsidR="00C91A3C" w:rsidRDefault="00471E1C" w:rsidP="00637E7D">
      <w:pPr>
        <w:bidi/>
        <w:spacing w:after="240" w:line="300" w:lineRule="auto"/>
        <w:jc w:val="both"/>
        <w:rPr>
          <w:rFonts w:asciiTheme="majorBidi" w:hAnsiTheme="majorBidi" w:cstheme="majorBidi"/>
          <w:sz w:val="26"/>
          <w:szCs w:val="26"/>
          <w:rtl/>
          <w:lang w:bidi="ar-LB"/>
        </w:rPr>
      </w:pPr>
      <w:r>
        <w:rPr>
          <w:rFonts w:asciiTheme="majorBidi" w:hAnsiTheme="majorBidi" w:cstheme="majorBidi" w:hint="cs"/>
          <w:sz w:val="26"/>
          <w:szCs w:val="26"/>
          <w:rtl/>
          <w:lang w:bidi="ar-LB"/>
        </w:rPr>
        <w:tab/>
        <w:t>من هنا إذاً ظهرت أهمية</w:t>
      </w:r>
      <w:r w:rsidR="00304AE1">
        <w:rPr>
          <w:rFonts w:asciiTheme="majorBidi" w:hAnsiTheme="majorBidi" w:cstheme="majorBidi" w:hint="cs"/>
          <w:sz w:val="26"/>
          <w:szCs w:val="26"/>
          <w:rtl/>
          <w:lang w:bidi="ar-LB"/>
        </w:rPr>
        <w:t xml:space="preserve"> القيد وتأثيره</w:t>
      </w:r>
      <w:r w:rsidR="008F1DAD">
        <w:rPr>
          <w:rFonts w:asciiTheme="majorBidi" w:hAnsiTheme="majorBidi" w:cstheme="majorBidi" w:hint="cs"/>
          <w:sz w:val="26"/>
          <w:szCs w:val="26"/>
          <w:rtl/>
          <w:lang w:bidi="ar-LB"/>
        </w:rPr>
        <w:t xml:space="preserve"> على حقوق الغير، فكرّست النصوص القانونية هذا الواقع. والمشرع اللبناني لم يكن بعيداً عن روحية القانون الروماني في هذا الموضوع، حيث بقيت ذيول</w:t>
      </w:r>
      <w:r w:rsidR="009C0070">
        <w:rPr>
          <w:rFonts w:asciiTheme="majorBidi" w:hAnsiTheme="majorBidi" w:cstheme="majorBidi" w:hint="cs"/>
          <w:sz w:val="26"/>
          <w:szCs w:val="26"/>
          <w:rtl/>
          <w:lang w:bidi="ar-LB"/>
        </w:rPr>
        <w:t xml:space="preserve"> تلك التشريعات</w:t>
      </w:r>
      <w:r w:rsidR="008F1DAD">
        <w:rPr>
          <w:rFonts w:asciiTheme="majorBidi" w:hAnsiTheme="majorBidi" w:cstheme="majorBidi" w:hint="cs"/>
          <w:sz w:val="26"/>
          <w:szCs w:val="26"/>
          <w:rtl/>
          <w:lang w:bidi="ar-LB"/>
        </w:rPr>
        <w:t xml:space="preserve"> في تنظيم السجل العقاري وتقسيمه.</w:t>
      </w:r>
    </w:p>
    <w:p w:rsidR="009C0070" w:rsidRDefault="00C91A3C" w:rsidP="00C91A3C">
      <w:pPr>
        <w:rPr>
          <w:rFonts w:asciiTheme="majorBidi" w:hAnsiTheme="majorBidi" w:cstheme="majorBidi"/>
          <w:sz w:val="26"/>
          <w:szCs w:val="26"/>
          <w:rtl/>
          <w:lang w:bidi="ar-LB"/>
        </w:rPr>
      </w:pPr>
      <w:r>
        <w:rPr>
          <w:rFonts w:asciiTheme="majorBidi" w:hAnsiTheme="majorBidi" w:cstheme="majorBidi"/>
          <w:sz w:val="26"/>
          <w:szCs w:val="26"/>
          <w:rtl/>
          <w:lang w:bidi="ar-LB"/>
        </w:rPr>
        <w:br w:type="page"/>
      </w:r>
    </w:p>
    <w:p w:rsidR="00637E7D" w:rsidRDefault="009C0070" w:rsidP="00C91A3C">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lastRenderedPageBreak/>
        <w:t>من هنا ضرورة تسليط الضوء على كيفية تنظيم السجل العقاري؛</w:t>
      </w:r>
    </w:p>
    <w:p w:rsidR="00017131" w:rsidRPr="007B05DC" w:rsidRDefault="00017131" w:rsidP="000D7C02">
      <w:pPr>
        <w:bidi/>
        <w:spacing w:after="240" w:line="324" w:lineRule="auto"/>
        <w:ind w:firstLine="720"/>
        <w:jc w:val="both"/>
        <w:rPr>
          <w:rFonts w:asciiTheme="majorBidi" w:hAnsiTheme="majorBidi" w:cstheme="majorBidi"/>
          <w:sz w:val="26"/>
          <w:szCs w:val="26"/>
          <w:rtl/>
          <w:lang w:bidi="ar-LB"/>
        </w:rPr>
      </w:pPr>
      <w:r w:rsidRPr="007B05DC">
        <w:rPr>
          <w:rFonts w:asciiTheme="majorBidi" w:hAnsiTheme="majorBidi" w:cstheme="majorBidi" w:hint="cs"/>
          <w:sz w:val="26"/>
          <w:szCs w:val="26"/>
          <w:rtl/>
          <w:lang w:bidi="ar-LB"/>
        </w:rPr>
        <w:t>إن السجل العقاري يتألف من عناصر تنقسم الى قسمين:</w:t>
      </w:r>
    </w:p>
    <w:p w:rsidR="00017131" w:rsidRPr="007B05DC" w:rsidRDefault="00017131" w:rsidP="000D7C02">
      <w:pPr>
        <w:bidi/>
        <w:spacing w:after="240" w:line="324" w:lineRule="auto"/>
        <w:ind w:firstLine="720"/>
        <w:jc w:val="both"/>
        <w:rPr>
          <w:rFonts w:asciiTheme="majorBidi" w:hAnsiTheme="majorBidi" w:cstheme="majorBidi"/>
          <w:sz w:val="26"/>
          <w:szCs w:val="26"/>
          <w:rtl/>
          <w:lang w:bidi="ar-LB"/>
        </w:rPr>
      </w:pPr>
      <w:r w:rsidRPr="007B05DC">
        <w:rPr>
          <w:rFonts w:asciiTheme="majorBidi" w:hAnsiTheme="majorBidi" w:cstheme="majorBidi" w:hint="cs"/>
          <w:sz w:val="26"/>
          <w:szCs w:val="26"/>
          <w:rtl/>
          <w:lang w:bidi="ar-LB"/>
        </w:rPr>
        <w:t>أولاً دفتر الملكية وثانياً الوثائق التكميلية كالسجل اليومي والمخطط المساحي ومح</w:t>
      </w:r>
      <w:r w:rsidR="003C1860" w:rsidRPr="007B05DC">
        <w:rPr>
          <w:rFonts w:asciiTheme="majorBidi" w:hAnsiTheme="majorBidi" w:cstheme="majorBidi" w:hint="cs"/>
          <w:sz w:val="26"/>
          <w:szCs w:val="26"/>
          <w:rtl/>
          <w:lang w:bidi="ar-LB"/>
        </w:rPr>
        <w:t>اضر تحديد وتحرير العقارات والرسوم التسطيحية.</w:t>
      </w:r>
    </w:p>
    <w:p w:rsidR="003C1860" w:rsidRPr="007B05DC" w:rsidRDefault="007B05DC" w:rsidP="000D7C02">
      <w:pPr>
        <w:bidi/>
        <w:spacing w:after="24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كما أنّ</w:t>
      </w:r>
      <w:r w:rsidR="003C1860" w:rsidRPr="007B05DC">
        <w:rPr>
          <w:rFonts w:asciiTheme="majorBidi" w:hAnsiTheme="majorBidi" w:cstheme="majorBidi" w:hint="cs"/>
          <w:sz w:val="26"/>
          <w:szCs w:val="26"/>
          <w:rtl/>
          <w:lang w:bidi="ar-LB"/>
        </w:rPr>
        <w:t xml:space="preserve"> سجل الملكية يُرَتَب بحسب العقارات الواردة فيه. وإن التسجيل فيه يؤمن نشوء الحق العيني وانتقاله وانتهاءه.</w:t>
      </w:r>
    </w:p>
    <w:p w:rsidR="003C1860" w:rsidRPr="007B05DC" w:rsidRDefault="003C1860" w:rsidP="000D7C02">
      <w:pPr>
        <w:bidi/>
        <w:spacing w:after="240" w:line="324" w:lineRule="auto"/>
        <w:ind w:firstLine="720"/>
        <w:jc w:val="both"/>
        <w:rPr>
          <w:rFonts w:asciiTheme="majorBidi" w:hAnsiTheme="majorBidi" w:cstheme="majorBidi"/>
          <w:sz w:val="26"/>
          <w:szCs w:val="26"/>
          <w:rtl/>
          <w:lang w:bidi="ar-LB"/>
        </w:rPr>
      </w:pPr>
      <w:r w:rsidRPr="007B05DC">
        <w:rPr>
          <w:rFonts w:asciiTheme="majorBidi" w:hAnsiTheme="majorBidi" w:cstheme="majorBidi" w:hint="cs"/>
          <w:sz w:val="26"/>
          <w:szCs w:val="26"/>
          <w:rtl/>
          <w:lang w:bidi="ar-LB"/>
        </w:rPr>
        <w:t>غير أن هذا التسجيل ينشئ لمصلحة صاحب القيد القرينة على كونه يملك الحق تجاه الغير. بالتالي تتأمن العلنية المطلقة للحقوق من خلال التسجيل في السجل اليومي بحيث أن الح</w:t>
      </w:r>
      <w:r w:rsidR="00934C0E">
        <w:rPr>
          <w:rFonts w:asciiTheme="majorBidi" w:hAnsiTheme="majorBidi" w:cstheme="majorBidi" w:hint="cs"/>
          <w:sz w:val="26"/>
          <w:szCs w:val="26"/>
          <w:rtl/>
          <w:lang w:bidi="ar-LB"/>
        </w:rPr>
        <w:t>قوق غير المسجلة لا يمكن الإعتداد</w:t>
      </w:r>
      <w:r w:rsidRPr="007B05DC">
        <w:rPr>
          <w:rFonts w:asciiTheme="majorBidi" w:hAnsiTheme="majorBidi" w:cstheme="majorBidi" w:hint="cs"/>
          <w:sz w:val="26"/>
          <w:szCs w:val="26"/>
          <w:rtl/>
          <w:lang w:bidi="ar-LB"/>
        </w:rPr>
        <w:t xml:space="preserve"> بها أمام الغير.</w:t>
      </w:r>
    </w:p>
    <w:p w:rsidR="003C1860" w:rsidRPr="007B05DC" w:rsidRDefault="003C1860" w:rsidP="000D7C02">
      <w:pPr>
        <w:bidi/>
        <w:spacing w:after="240" w:line="324" w:lineRule="auto"/>
        <w:ind w:firstLine="720"/>
        <w:jc w:val="both"/>
        <w:rPr>
          <w:rFonts w:asciiTheme="majorBidi" w:hAnsiTheme="majorBidi" w:cstheme="majorBidi"/>
          <w:sz w:val="26"/>
          <w:szCs w:val="26"/>
          <w:rtl/>
          <w:lang w:bidi="ar-LB"/>
        </w:rPr>
      </w:pPr>
      <w:r w:rsidRPr="007B05DC">
        <w:rPr>
          <w:rFonts w:asciiTheme="majorBidi" w:hAnsiTheme="majorBidi" w:cstheme="majorBidi" w:hint="cs"/>
          <w:sz w:val="26"/>
          <w:szCs w:val="26"/>
          <w:rtl/>
          <w:lang w:bidi="ar-LB"/>
        </w:rPr>
        <w:t>أما السجل اليومي فهو مكمِّل ومتمِّم لدفتر الملكية</w:t>
      </w:r>
      <w:r w:rsidR="00EE44A4" w:rsidRPr="007B05DC">
        <w:rPr>
          <w:rFonts w:asciiTheme="majorBidi" w:hAnsiTheme="majorBidi" w:cstheme="majorBidi" w:hint="cs"/>
          <w:sz w:val="26"/>
          <w:szCs w:val="26"/>
          <w:rtl/>
          <w:lang w:bidi="ar-LB"/>
        </w:rPr>
        <w:t>، إذ يوضح ويحدد الحق في التسجيل النهائي.</w:t>
      </w:r>
    </w:p>
    <w:p w:rsidR="00222468" w:rsidRPr="007B05DC" w:rsidRDefault="00222468" w:rsidP="000D7C02">
      <w:pPr>
        <w:bidi/>
        <w:spacing w:after="240" w:line="324" w:lineRule="auto"/>
        <w:ind w:firstLine="720"/>
        <w:jc w:val="both"/>
        <w:rPr>
          <w:rFonts w:asciiTheme="majorBidi" w:hAnsiTheme="majorBidi" w:cstheme="majorBidi"/>
          <w:sz w:val="26"/>
          <w:szCs w:val="26"/>
          <w:rtl/>
          <w:lang w:bidi="ar-LB"/>
        </w:rPr>
      </w:pPr>
      <w:r w:rsidRPr="007B05DC">
        <w:rPr>
          <w:rFonts w:asciiTheme="majorBidi" w:hAnsiTheme="majorBidi" w:cstheme="majorBidi" w:hint="cs"/>
          <w:sz w:val="26"/>
          <w:szCs w:val="26"/>
          <w:rtl/>
          <w:lang w:bidi="ar-LB"/>
        </w:rPr>
        <w:t>من ناحية ثانية، يختلف القيد عن التسجيل، فالقيد يطبّق على العقارات، أما التسجيل فموضوعه الحقوق العائدة للعقارات</w:t>
      </w:r>
      <w:r w:rsidR="0038042C" w:rsidRPr="007B05DC">
        <w:rPr>
          <w:rFonts w:asciiTheme="majorBidi" w:hAnsiTheme="majorBidi" w:cstheme="majorBidi" w:hint="cs"/>
          <w:sz w:val="26"/>
          <w:szCs w:val="26"/>
          <w:rtl/>
          <w:lang w:bidi="ar-LB"/>
        </w:rPr>
        <w:t>. أما دفتر الملكية، فهو يتألف داخل السجل العقاري من مجموعة الصحائف العقارية العائدة لعقارات المنطقة.</w:t>
      </w:r>
    </w:p>
    <w:p w:rsidR="00582EE4" w:rsidRDefault="00637E7D" w:rsidP="000D7C02">
      <w:pPr>
        <w:bidi/>
        <w:spacing w:after="24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 xml:space="preserve">في المقابل، تتألف </w:t>
      </w:r>
      <w:r w:rsidR="00FE3986" w:rsidRPr="007B05DC">
        <w:rPr>
          <w:rFonts w:asciiTheme="majorBidi" w:hAnsiTheme="majorBidi" w:cstheme="majorBidi" w:hint="cs"/>
          <w:sz w:val="26"/>
          <w:szCs w:val="26"/>
          <w:rtl/>
          <w:lang w:bidi="ar-LB"/>
        </w:rPr>
        <w:t xml:space="preserve">الصحيفة </w:t>
      </w:r>
      <w:r w:rsidR="00A46CC3">
        <w:rPr>
          <w:rFonts w:asciiTheme="majorBidi" w:hAnsiTheme="majorBidi" w:cstheme="majorBidi" w:hint="cs"/>
          <w:sz w:val="26"/>
          <w:szCs w:val="26"/>
          <w:rtl/>
          <w:lang w:bidi="ar-LB"/>
        </w:rPr>
        <w:t xml:space="preserve">العينية </w:t>
      </w:r>
      <w:r w:rsidR="009018C7" w:rsidRPr="007B05DC">
        <w:rPr>
          <w:rFonts w:asciiTheme="majorBidi" w:hAnsiTheme="majorBidi" w:cstheme="majorBidi" w:hint="cs"/>
          <w:sz w:val="26"/>
          <w:szCs w:val="26"/>
          <w:rtl/>
          <w:lang w:bidi="ar-LB"/>
        </w:rPr>
        <w:t>من أربع صفحات: ت</w:t>
      </w:r>
      <w:r w:rsidR="00FE3986" w:rsidRPr="007B05DC">
        <w:rPr>
          <w:rFonts w:asciiTheme="majorBidi" w:hAnsiTheme="majorBidi" w:cstheme="majorBidi" w:hint="cs"/>
          <w:sz w:val="26"/>
          <w:szCs w:val="26"/>
          <w:rtl/>
          <w:lang w:bidi="ar-LB"/>
        </w:rPr>
        <w:t>خصّص الصفحة الأولى لوصف العقار. والثانية لحقي الملكية والتصرّف والوقف والثالثة لحقوق التأمين والحجوزات والدعاوى العقارية، والرابعة للإيجارات الطويلة وحقوق المستأجرين والمزارعين.</w:t>
      </w:r>
    </w:p>
    <w:p w:rsidR="0038042C" w:rsidRPr="003634B2" w:rsidRDefault="00582EE4" w:rsidP="000D7C02">
      <w:pPr>
        <w:bidi/>
        <w:spacing w:after="24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إنّ</w:t>
      </w:r>
      <w:r w:rsidR="00FE3986" w:rsidRPr="007B05DC">
        <w:rPr>
          <w:rFonts w:asciiTheme="majorBidi" w:hAnsiTheme="majorBidi" w:cstheme="majorBidi" w:hint="cs"/>
          <w:sz w:val="26"/>
          <w:szCs w:val="26"/>
          <w:rtl/>
          <w:lang w:bidi="ar-LB"/>
        </w:rPr>
        <w:t xml:space="preserve"> القيود والمعلومات الواردة في السجل العقاري تتمتّع بالقوة الثبوتية والإقناعية تجاه الغير</w:t>
      </w:r>
      <w:r w:rsidR="006B225E" w:rsidRPr="007B05DC">
        <w:rPr>
          <w:rFonts w:asciiTheme="majorBidi" w:hAnsiTheme="majorBidi" w:cstheme="majorBidi" w:hint="cs"/>
          <w:sz w:val="26"/>
          <w:szCs w:val="26"/>
          <w:rtl/>
          <w:lang w:bidi="ar-LB"/>
        </w:rPr>
        <w:t>، لا سيما لناحية الوقائع والحقوق المدوّنة فيه.</w:t>
      </w:r>
    </w:p>
    <w:p w:rsidR="006B225E" w:rsidRPr="003634B2" w:rsidRDefault="006B225E" w:rsidP="000D7C02">
      <w:pPr>
        <w:bidi/>
        <w:spacing w:after="240" w:line="324" w:lineRule="auto"/>
        <w:ind w:firstLine="720"/>
        <w:jc w:val="both"/>
        <w:rPr>
          <w:rFonts w:asciiTheme="majorBidi" w:hAnsiTheme="majorBidi" w:cstheme="majorBidi"/>
          <w:sz w:val="26"/>
          <w:szCs w:val="26"/>
          <w:rtl/>
          <w:lang w:bidi="ar-LB"/>
        </w:rPr>
      </w:pPr>
      <w:r w:rsidRPr="003634B2">
        <w:rPr>
          <w:rFonts w:asciiTheme="majorBidi" w:hAnsiTheme="majorBidi" w:cstheme="majorBidi" w:hint="cs"/>
          <w:sz w:val="26"/>
          <w:szCs w:val="26"/>
          <w:rtl/>
          <w:lang w:bidi="ar-LB"/>
        </w:rPr>
        <w:t xml:space="preserve">غير أنه لا يُمكن الإحتجاج باكتساب الحق عن حُسن نيّة إلاّ إذا استند الى التسجيل؛ </w:t>
      </w:r>
      <w:r w:rsidR="001D415D" w:rsidRPr="003634B2">
        <w:rPr>
          <w:rFonts w:asciiTheme="majorBidi" w:hAnsiTheme="majorBidi" w:cstheme="majorBidi" w:hint="cs"/>
          <w:sz w:val="26"/>
          <w:szCs w:val="26"/>
          <w:rtl/>
          <w:lang w:bidi="ar-LB"/>
        </w:rPr>
        <w:t xml:space="preserve">فإذا كان الخطأ ناشئ عن قيود السجل فإنّ القيد يكون </w:t>
      </w:r>
      <w:r w:rsidR="00182B30">
        <w:rPr>
          <w:rFonts w:asciiTheme="majorBidi" w:hAnsiTheme="majorBidi" w:cstheme="majorBidi" w:hint="cs"/>
          <w:sz w:val="26"/>
          <w:szCs w:val="26"/>
          <w:rtl/>
          <w:lang w:bidi="ar-LB"/>
        </w:rPr>
        <w:t xml:space="preserve">عن </w:t>
      </w:r>
      <w:r w:rsidR="001D415D" w:rsidRPr="003634B2">
        <w:rPr>
          <w:rFonts w:asciiTheme="majorBidi" w:hAnsiTheme="majorBidi" w:cstheme="majorBidi" w:hint="cs"/>
          <w:sz w:val="26"/>
          <w:szCs w:val="26"/>
          <w:rtl/>
          <w:lang w:bidi="ar-LB"/>
        </w:rPr>
        <w:t>حُسن النيّة.</w:t>
      </w:r>
    </w:p>
    <w:p w:rsidR="00DE3316" w:rsidRPr="003634B2" w:rsidRDefault="00DE3316" w:rsidP="000D7C02">
      <w:pPr>
        <w:bidi/>
        <w:spacing w:after="240" w:line="324" w:lineRule="auto"/>
        <w:ind w:firstLine="720"/>
        <w:jc w:val="both"/>
        <w:rPr>
          <w:rFonts w:asciiTheme="majorBidi" w:hAnsiTheme="majorBidi" w:cstheme="majorBidi"/>
          <w:sz w:val="26"/>
          <w:szCs w:val="26"/>
          <w:rtl/>
          <w:lang w:bidi="ar-LB"/>
        </w:rPr>
      </w:pPr>
      <w:r w:rsidRPr="003634B2">
        <w:rPr>
          <w:rFonts w:asciiTheme="majorBidi" w:hAnsiTheme="majorBidi" w:cstheme="majorBidi" w:hint="cs"/>
          <w:sz w:val="26"/>
          <w:szCs w:val="26"/>
          <w:rtl/>
          <w:lang w:bidi="ar-LB"/>
        </w:rPr>
        <w:t>أما عن الأشخاص، فإنّ الحماية لا تمتدّ إلاّ الى الأشخاص ال</w:t>
      </w:r>
      <w:r w:rsidR="00C60137">
        <w:rPr>
          <w:rFonts w:asciiTheme="majorBidi" w:hAnsiTheme="majorBidi" w:cstheme="majorBidi" w:hint="cs"/>
          <w:sz w:val="26"/>
          <w:szCs w:val="26"/>
          <w:rtl/>
          <w:lang w:bidi="ar-LB"/>
        </w:rPr>
        <w:t xml:space="preserve">ثالثين </w:t>
      </w:r>
      <w:r w:rsidR="00514ABB" w:rsidRPr="003634B2">
        <w:rPr>
          <w:rFonts w:asciiTheme="majorBidi" w:hAnsiTheme="majorBidi" w:cstheme="majorBidi" w:hint="cs"/>
          <w:sz w:val="26"/>
          <w:szCs w:val="26"/>
          <w:rtl/>
          <w:lang w:bidi="ar-LB"/>
        </w:rPr>
        <w:t>كالشاري مثلاً.</w:t>
      </w:r>
    </w:p>
    <w:p w:rsidR="005F3833" w:rsidRDefault="00514ABB" w:rsidP="000D7C02">
      <w:pPr>
        <w:bidi/>
        <w:spacing w:after="240" w:line="324" w:lineRule="auto"/>
        <w:ind w:firstLine="720"/>
        <w:jc w:val="both"/>
        <w:rPr>
          <w:rFonts w:asciiTheme="majorBidi" w:hAnsiTheme="majorBidi" w:cstheme="majorBidi"/>
          <w:sz w:val="26"/>
          <w:szCs w:val="26"/>
          <w:rtl/>
          <w:lang w:bidi="ar-LB"/>
        </w:rPr>
      </w:pPr>
      <w:r w:rsidRPr="001525E2">
        <w:rPr>
          <w:rFonts w:asciiTheme="majorBidi" w:hAnsiTheme="majorBidi" w:cstheme="majorBidi" w:hint="cs"/>
          <w:sz w:val="26"/>
          <w:szCs w:val="26"/>
          <w:rtl/>
          <w:lang w:bidi="ar-LB"/>
        </w:rPr>
        <w:t xml:space="preserve">في المقابل، كرّست </w:t>
      </w:r>
      <w:r w:rsidR="005254D6" w:rsidRPr="001525E2">
        <w:rPr>
          <w:rFonts w:asciiTheme="majorBidi" w:hAnsiTheme="majorBidi" w:cstheme="majorBidi" w:hint="cs"/>
          <w:sz w:val="26"/>
          <w:szCs w:val="26"/>
          <w:rtl/>
          <w:lang w:bidi="ar-LB"/>
        </w:rPr>
        <w:t>المادة 13 من القرار رقم 188</w:t>
      </w:r>
      <w:r w:rsidR="001525E2">
        <w:rPr>
          <w:rFonts w:asciiTheme="majorBidi" w:hAnsiTheme="majorBidi" w:cstheme="majorBidi" w:hint="cs"/>
          <w:sz w:val="26"/>
          <w:szCs w:val="26"/>
          <w:rtl/>
          <w:lang w:bidi="ar-LB"/>
        </w:rPr>
        <w:t>/26 حق "كل من اكتسب حقاً في مال</w:t>
      </w:r>
      <w:r w:rsidRPr="001525E2">
        <w:rPr>
          <w:rFonts w:asciiTheme="majorBidi" w:hAnsiTheme="majorBidi" w:cstheme="majorBidi" w:hint="cs"/>
          <w:sz w:val="26"/>
          <w:szCs w:val="26"/>
          <w:rtl/>
          <w:lang w:bidi="ar-LB"/>
        </w:rPr>
        <w:t xml:space="preserve"> غير منقول مستنداً في ذلك الى قيود </w:t>
      </w:r>
      <w:r w:rsidR="005254D6" w:rsidRPr="001525E2">
        <w:rPr>
          <w:rFonts w:asciiTheme="majorBidi" w:hAnsiTheme="majorBidi" w:cstheme="majorBidi" w:hint="cs"/>
          <w:sz w:val="26"/>
          <w:szCs w:val="26"/>
          <w:rtl/>
          <w:lang w:bidi="ar-LB"/>
        </w:rPr>
        <w:t>وبيانات السجل العقاري" فه</w:t>
      </w:r>
      <w:r w:rsidR="00AD5FAE" w:rsidRPr="001525E2">
        <w:rPr>
          <w:rFonts w:asciiTheme="majorBidi" w:hAnsiTheme="majorBidi" w:cstheme="majorBidi" w:hint="cs"/>
          <w:sz w:val="26"/>
          <w:szCs w:val="26"/>
          <w:rtl/>
          <w:lang w:bidi="ar-LB"/>
        </w:rPr>
        <w:t>ذا الأخير يقر في مكتس</w:t>
      </w:r>
      <w:r w:rsidR="005254D6" w:rsidRPr="001525E2">
        <w:rPr>
          <w:rFonts w:asciiTheme="majorBidi" w:hAnsiTheme="majorBidi" w:cstheme="majorBidi" w:hint="cs"/>
          <w:sz w:val="26"/>
          <w:szCs w:val="26"/>
          <w:rtl/>
          <w:lang w:bidi="ar-LB"/>
        </w:rPr>
        <w:t>به.</w:t>
      </w:r>
    </w:p>
    <w:p w:rsidR="005F3833" w:rsidRDefault="005F3833">
      <w:pPr>
        <w:rPr>
          <w:rFonts w:asciiTheme="majorBidi" w:hAnsiTheme="majorBidi" w:cstheme="majorBidi"/>
          <w:sz w:val="26"/>
          <w:szCs w:val="26"/>
          <w:rtl/>
          <w:lang w:bidi="ar-LB"/>
        </w:rPr>
      </w:pPr>
      <w:r>
        <w:rPr>
          <w:rFonts w:asciiTheme="majorBidi" w:hAnsiTheme="majorBidi" w:cstheme="majorBidi"/>
          <w:sz w:val="26"/>
          <w:szCs w:val="26"/>
          <w:rtl/>
          <w:lang w:bidi="ar-LB"/>
        </w:rPr>
        <w:br w:type="page"/>
      </w:r>
    </w:p>
    <w:p w:rsidR="00A27BDA" w:rsidRDefault="005254D6" w:rsidP="000D7C02">
      <w:pPr>
        <w:bidi/>
        <w:spacing w:after="480" w:line="324" w:lineRule="auto"/>
        <w:ind w:firstLine="720"/>
        <w:jc w:val="both"/>
        <w:rPr>
          <w:rFonts w:asciiTheme="majorBidi" w:hAnsiTheme="majorBidi" w:cstheme="majorBidi"/>
          <w:sz w:val="26"/>
          <w:szCs w:val="26"/>
          <w:rtl/>
          <w:lang w:bidi="ar-LB"/>
        </w:rPr>
      </w:pPr>
      <w:r w:rsidRPr="001525E2">
        <w:rPr>
          <w:rFonts w:asciiTheme="majorBidi" w:hAnsiTheme="majorBidi" w:cstheme="majorBidi" w:hint="cs"/>
          <w:sz w:val="26"/>
          <w:szCs w:val="26"/>
          <w:rtl/>
          <w:lang w:bidi="ar-LB"/>
        </w:rPr>
        <w:lastRenderedPageBreak/>
        <w:t xml:space="preserve">إنّ هذه </w:t>
      </w:r>
      <w:r w:rsidR="00045390" w:rsidRPr="001525E2">
        <w:rPr>
          <w:rFonts w:asciiTheme="majorBidi" w:hAnsiTheme="majorBidi" w:cstheme="majorBidi" w:hint="cs"/>
          <w:sz w:val="26"/>
          <w:szCs w:val="26"/>
          <w:rtl/>
          <w:lang w:bidi="ar-LB"/>
        </w:rPr>
        <w:t>الحجة ا</w:t>
      </w:r>
      <w:r w:rsidR="00C8484E" w:rsidRPr="001525E2">
        <w:rPr>
          <w:rFonts w:asciiTheme="majorBidi" w:hAnsiTheme="majorBidi" w:cstheme="majorBidi" w:hint="cs"/>
          <w:sz w:val="26"/>
          <w:szCs w:val="26"/>
          <w:rtl/>
          <w:lang w:bidi="ar-LB"/>
        </w:rPr>
        <w:t>ل</w:t>
      </w:r>
      <w:r w:rsidR="00760A53" w:rsidRPr="001525E2">
        <w:rPr>
          <w:rFonts w:asciiTheme="majorBidi" w:hAnsiTheme="majorBidi" w:cstheme="majorBidi" w:hint="cs"/>
          <w:sz w:val="26"/>
          <w:szCs w:val="26"/>
          <w:rtl/>
          <w:lang w:bidi="ar-LB"/>
        </w:rPr>
        <w:t>تي أعطاها القانون لقيود وبيانات السجل العقاري تستتبع نتيجتان تكفلان تحقيق غاية التشريع في الإثبات</w:t>
      </w:r>
      <w:r w:rsidR="00A27BDA">
        <w:rPr>
          <w:rFonts w:asciiTheme="majorBidi" w:hAnsiTheme="majorBidi" w:cstheme="majorBidi" w:hint="cs"/>
          <w:sz w:val="26"/>
          <w:szCs w:val="26"/>
          <w:rtl/>
          <w:lang w:bidi="ar-LB"/>
        </w:rPr>
        <w:t>: النتيجة الأولى هي ضرورة أو وجوب نشر عقود البيع المتعلقة بالعقارات، والنتيجة الثانية هي سهولة الحصول على قيود السجل العقاري وعلنيّتها.</w:t>
      </w:r>
    </w:p>
    <w:p w:rsidR="005254D6" w:rsidRPr="00C83364" w:rsidRDefault="001073AC" w:rsidP="00817CC2">
      <w:pPr>
        <w:bidi/>
        <w:spacing w:after="480" w:line="300" w:lineRule="auto"/>
        <w:jc w:val="both"/>
        <w:rPr>
          <w:rFonts w:asciiTheme="majorBidi" w:hAnsiTheme="majorBidi" w:cstheme="majorBidi"/>
          <w:b/>
          <w:bCs/>
          <w:sz w:val="28"/>
          <w:szCs w:val="28"/>
          <w:rtl/>
          <w:lang w:bidi="ar-LB"/>
        </w:rPr>
      </w:pPr>
      <w:r w:rsidRPr="003249C4">
        <w:rPr>
          <w:rFonts w:asciiTheme="majorBidi" w:hAnsiTheme="majorBidi" w:cstheme="majorBidi" w:hint="cs"/>
          <w:b/>
          <w:bCs/>
          <w:sz w:val="28"/>
          <w:szCs w:val="28"/>
          <w:u w:val="single"/>
          <w:rtl/>
          <w:lang w:bidi="ar-LB"/>
        </w:rPr>
        <w:t>1</w:t>
      </w:r>
      <w:r w:rsidR="00282D75" w:rsidRPr="00C83364">
        <w:rPr>
          <w:rFonts w:asciiTheme="majorBidi" w:hAnsiTheme="majorBidi" w:cstheme="majorBidi" w:hint="cs"/>
          <w:b/>
          <w:bCs/>
          <w:sz w:val="28"/>
          <w:szCs w:val="28"/>
          <w:rtl/>
          <w:lang w:bidi="ar-LB"/>
        </w:rPr>
        <w:t xml:space="preserve">- </w:t>
      </w:r>
      <w:r w:rsidR="00760A53" w:rsidRPr="00C83364">
        <w:rPr>
          <w:rFonts w:asciiTheme="majorBidi" w:hAnsiTheme="majorBidi" w:cstheme="majorBidi" w:hint="cs"/>
          <w:b/>
          <w:bCs/>
          <w:sz w:val="28"/>
          <w:szCs w:val="28"/>
          <w:rtl/>
          <w:lang w:bidi="ar-LB"/>
        </w:rPr>
        <w:t>ضرورة أو وجوب نشر عقود البيع المتعلّقة بالعقارات</w:t>
      </w:r>
      <w:r w:rsidR="0063208D" w:rsidRPr="00C83364">
        <w:rPr>
          <w:rFonts w:asciiTheme="majorBidi" w:hAnsiTheme="majorBidi" w:cstheme="majorBidi" w:hint="cs"/>
          <w:b/>
          <w:bCs/>
          <w:sz w:val="28"/>
          <w:szCs w:val="28"/>
          <w:rtl/>
          <w:lang w:bidi="ar-LB"/>
        </w:rPr>
        <w:t>:</w:t>
      </w:r>
    </w:p>
    <w:p w:rsidR="00797EDA" w:rsidRDefault="00D81067" w:rsidP="00F47E6D">
      <w:pPr>
        <w:bidi/>
        <w:spacing w:after="24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إنّ المشرع وبهدف تثبيت الملكية العقارية أنشأ نظام السجل العقاري وأحاطها بثقة كاملة تدفع عنها الريب وتؤمنها من المنازعات.</w:t>
      </w:r>
    </w:p>
    <w:p w:rsidR="00E010D7" w:rsidRDefault="00E010D7" w:rsidP="00F47E6D">
      <w:pPr>
        <w:bidi/>
        <w:spacing w:after="24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بحيث أنّه تتمثّل الغاية الأساسية من إنشاء السجل العقاري في شهر المعاملات المتعلقة بكل عقار، لتمكين الغير من الإطلاع عليها، والإحاطة بحالة العقار الحقيقية</w:t>
      </w:r>
      <w:r w:rsidR="00044F18">
        <w:rPr>
          <w:rStyle w:val="FootnoteReference"/>
          <w:rFonts w:asciiTheme="majorBidi" w:hAnsiTheme="majorBidi" w:cstheme="majorBidi"/>
          <w:sz w:val="26"/>
          <w:szCs w:val="26"/>
          <w:rtl/>
          <w:lang w:bidi="ar-LB"/>
        </w:rPr>
        <w:footnoteReference w:id="19"/>
      </w:r>
      <w:r w:rsidR="00DF768D">
        <w:rPr>
          <w:rFonts w:asciiTheme="majorBidi" w:hAnsiTheme="majorBidi" w:cstheme="majorBidi" w:hint="cs"/>
          <w:sz w:val="26"/>
          <w:szCs w:val="26"/>
          <w:rtl/>
          <w:lang w:bidi="ar-LB"/>
        </w:rPr>
        <w:t>.</w:t>
      </w:r>
    </w:p>
    <w:p w:rsidR="00315090" w:rsidRDefault="00DF768D" w:rsidP="00C91A3C">
      <w:pPr>
        <w:bidi/>
        <w:spacing w:after="24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 xml:space="preserve">إنّ للقيد مفعول أبعد وأقوى من مجرّد الإعلان، فهو ينشِئ </w:t>
      </w:r>
      <w:r w:rsidR="00F47E6D">
        <w:rPr>
          <w:rFonts w:asciiTheme="majorBidi" w:hAnsiTheme="majorBidi" w:cstheme="majorBidi" w:hint="cs"/>
          <w:sz w:val="26"/>
          <w:szCs w:val="26"/>
          <w:rtl/>
          <w:lang w:bidi="ar-LB"/>
        </w:rPr>
        <w:t xml:space="preserve">حق الملكية أي ينشِئ الحق العيني، </w:t>
      </w:r>
      <w:r w:rsidR="00315090">
        <w:rPr>
          <w:rFonts w:asciiTheme="majorBidi" w:hAnsiTheme="majorBidi" w:cstheme="majorBidi" w:hint="cs"/>
          <w:sz w:val="26"/>
          <w:szCs w:val="26"/>
          <w:rtl/>
          <w:lang w:bidi="ar-LB"/>
        </w:rPr>
        <w:t xml:space="preserve">بالتالي إنّ تسجيل </w:t>
      </w:r>
      <w:r w:rsidR="006A2922">
        <w:rPr>
          <w:rFonts w:asciiTheme="majorBidi" w:hAnsiTheme="majorBidi" w:cstheme="majorBidi" w:hint="cs"/>
          <w:sz w:val="26"/>
          <w:szCs w:val="26"/>
          <w:rtl/>
          <w:lang w:bidi="ar-LB"/>
        </w:rPr>
        <w:t>أي عمل أو تصرّف قانوني</w:t>
      </w:r>
      <w:r w:rsidR="0036345E">
        <w:rPr>
          <w:rFonts w:asciiTheme="majorBidi" w:hAnsiTheme="majorBidi" w:cstheme="majorBidi" w:hint="cs"/>
          <w:sz w:val="26"/>
          <w:szCs w:val="26"/>
          <w:rtl/>
          <w:lang w:bidi="ar-LB"/>
        </w:rPr>
        <w:t>، يؤدي الى إعلام الغير به،</w:t>
      </w:r>
      <w:r w:rsidR="00BF7A5A">
        <w:rPr>
          <w:rFonts w:asciiTheme="majorBidi" w:hAnsiTheme="majorBidi" w:cstheme="majorBidi" w:hint="cs"/>
          <w:sz w:val="26"/>
          <w:szCs w:val="26"/>
          <w:rtl/>
          <w:lang w:bidi="ar-LB"/>
        </w:rPr>
        <w:t xml:space="preserve"> أي جعله عاماً</w:t>
      </w:r>
      <w:r w:rsidR="00C963AA">
        <w:rPr>
          <w:rStyle w:val="FootnoteReference"/>
          <w:rFonts w:asciiTheme="majorBidi" w:hAnsiTheme="majorBidi" w:cstheme="majorBidi"/>
          <w:sz w:val="26"/>
          <w:szCs w:val="26"/>
          <w:rtl/>
          <w:lang w:bidi="ar-LB"/>
        </w:rPr>
        <w:footnoteReference w:id="20"/>
      </w:r>
      <w:r w:rsidR="000B36B8">
        <w:rPr>
          <w:rFonts w:asciiTheme="majorBidi" w:hAnsiTheme="majorBidi" w:cstheme="majorBidi" w:hint="cs"/>
          <w:sz w:val="26"/>
          <w:szCs w:val="26"/>
          <w:rtl/>
          <w:lang w:bidi="ar-LB"/>
        </w:rPr>
        <w:t>.</w:t>
      </w:r>
    </w:p>
    <w:p w:rsidR="000B36B8" w:rsidRPr="00797EDA" w:rsidRDefault="000B36B8" w:rsidP="00F47E6D">
      <w:pPr>
        <w:bidi/>
        <w:spacing w:after="240" w:line="324" w:lineRule="auto"/>
        <w:jc w:val="both"/>
        <w:rPr>
          <w:rFonts w:asciiTheme="majorBidi" w:hAnsiTheme="majorBidi" w:cstheme="majorBidi"/>
          <w:sz w:val="26"/>
          <w:szCs w:val="26"/>
          <w:rtl/>
          <w:lang w:bidi="ar-LB"/>
        </w:rPr>
      </w:pPr>
      <w:r>
        <w:rPr>
          <w:rFonts w:asciiTheme="majorBidi" w:hAnsiTheme="majorBidi" w:cstheme="majorBidi" w:hint="cs"/>
          <w:sz w:val="26"/>
          <w:szCs w:val="26"/>
          <w:rtl/>
          <w:lang w:bidi="ar-LB"/>
        </w:rPr>
        <w:tab/>
      </w:r>
      <w:r w:rsidR="000D7C02">
        <w:rPr>
          <w:rFonts w:asciiTheme="majorBidi" w:hAnsiTheme="majorBidi" w:cstheme="majorBidi" w:hint="cs"/>
          <w:sz w:val="26"/>
          <w:szCs w:val="26"/>
          <w:rtl/>
          <w:lang w:bidi="ar-LB"/>
        </w:rPr>
        <w:t>كما أ</w:t>
      </w:r>
      <w:r>
        <w:rPr>
          <w:rFonts w:asciiTheme="majorBidi" w:hAnsiTheme="majorBidi" w:cstheme="majorBidi" w:hint="cs"/>
          <w:sz w:val="26"/>
          <w:szCs w:val="26"/>
          <w:rtl/>
          <w:lang w:bidi="ar-LB"/>
        </w:rPr>
        <w:t>نّ التسجيل في السجل العقاري يشكّل قرينة على علم الغير بالقيود الواردة فيه، بحيث أنّ ما نشر وفقاً للأصول القانونية الملائمة يعتبر</w:t>
      </w:r>
      <w:r w:rsidR="00F12DA8">
        <w:rPr>
          <w:rFonts w:asciiTheme="majorBidi" w:hAnsiTheme="majorBidi" w:cstheme="majorBidi" w:hint="cs"/>
          <w:sz w:val="26"/>
          <w:szCs w:val="26"/>
          <w:rtl/>
          <w:lang w:bidi="ar-LB"/>
        </w:rPr>
        <w:t xml:space="preserve"> معروف من الكافة </w:t>
      </w:r>
      <w:r w:rsidR="00E51398">
        <w:rPr>
          <w:rFonts w:asciiTheme="majorBidi" w:hAnsiTheme="majorBidi" w:cstheme="majorBidi" w:hint="cs"/>
          <w:sz w:val="26"/>
          <w:szCs w:val="26"/>
          <w:rtl/>
          <w:lang w:bidi="ar-LB"/>
        </w:rPr>
        <w:t>بمعنى آخر إنّ عملية النشر تجعل من العم</w:t>
      </w:r>
      <w:r w:rsidR="00D96B5E">
        <w:rPr>
          <w:rFonts w:asciiTheme="majorBidi" w:hAnsiTheme="majorBidi" w:cstheme="majorBidi" w:hint="cs"/>
          <w:sz w:val="26"/>
          <w:szCs w:val="26"/>
          <w:rtl/>
          <w:lang w:bidi="ar-LB"/>
        </w:rPr>
        <w:t>ل قابل للإحتجاج به بمواجهة الكافة</w:t>
      </w:r>
      <w:r w:rsidR="00E51398">
        <w:rPr>
          <w:rFonts w:asciiTheme="majorBidi" w:hAnsiTheme="majorBidi" w:cstheme="majorBidi" w:hint="cs"/>
          <w:sz w:val="26"/>
          <w:szCs w:val="26"/>
          <w:rtl/>
          <w:lang w:bidi="ar-LB"/>
        </w:rPr>
        <w:t>.</w:t>
      </w:r>
    </w:p>
    <w:p w:rsidR="00760A53" w:rsidRPr="001525E2" w:rsidRDefault="00C95D25" w:rsidP="00F47E6D">
      <w:pPr>
        <w:bidi/>
        <w:spacing w:after="24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 xml:space="preserve">هنا لا بدّ من دراسة </w:t>
      </w:r>
      <w:r w:rsidR="00760A53" w:rsidRPr="001525E2">
        <w:rPr>
          <w:rFonts w:asciiTheme="majorBidi" w:hAnsiTheme="majorBidi" w:cstheme="majorBidi" w:hint="cs"/>
          <w:sz w:val="26"/>
          <w:szCs w:val="26"/>
          <w:rtl/>
          <w:lang w:bidi="ar-LB"/>
        </w:rPr>
        <w:t xml:space="preserve">فعالية القيد </w:t>
      </w:r>
      <w:r>
        <w:rPr>
          <w:rFonts w:asciiTheme="majorBidi" w:hAnsiTheme="majorBidi" w:cstheme="majorBidi" w:hint="cs"/>
          <w:sz w:val="26"/>
          <w:szCs w:val="26"/>
          <w:rtl/>
          <w:lang w:bidi="ar-LB"/>
        </w:rPr>
        <w:t xml:space="preserve">وأهميته، إذ </w:t>
      </w:r>
      <w:r w:rsidR="00760A53" w:rsidRPr="001525E2">
        <w:rPr>
          <w:rFonts w:asciiTheme="majorBidi" w:hAnsiTheme="majorBidi" w:cstheme="majorBidi" w:hint="cs"/>
          <w:sz w:val="26"/>
          <w:szCs w:val="26"/>
          <w:rtl/>
          <w:lang w:bidi="ar-LB"/>
        </w:rPr>
        <w:t>جاء في</w:t>
      </w:r>
      <w:r w:rsidR="001A6DEA" w:rsidRPr="001525E2">
        <w:rPr>
          <w:rFonts w:asciiTheme="majorBidi" w:hAnsiTheme="majorBidi" w:cstheme="majorBidi" w:hint="cs"/>
          <w:sz w:val="26"/>
          <w:szCs w:val="26"/>
          <w:rtl/>
          <w:lang w:bidi="ar-LB"/>
        </w:rPr>
        <w:t xml:space="preserve"> المادة 10 من القرار 188/26 أنّ "كل إتفاق بين فريقين سواء أكان مجاناً أم </w:t>
      </w:r>
      <w:r w:rsidR="00BB7562" w:rsidRPr="001525E2">
        <w:rPr>
          <w:rFonts w:asciiTheme="majorBidi" w:hAnsiTheme="majorBidi" w:cstheme="majorBidi" w:hint="cs"/>
          <w:sz w:val="26"/>
          <w:szCs w:val="26"/>
          <w:rtl/>
          <w:lang w:bidi="ar-LB"/>
        </w:rPr>
        <w:t>ببدل، وكل حكم مكتسب قوة القضية المحكمة، وبصورة عمومية، كل حدث يرمي الى إنشاء حق عيني أو نقل ذلك الحق أو إعلانه أو تعديله، أو إسقاطه يجب أن يُعلن عنه بقيده في دفتر الملكية".</w:t>
      </w:r>
    </w:p>
    <w:p w:rsidR="00BB7562" w:rsidRPr="001525E2" w:rsidRDefault="00BB7562" w:rsidP="00F47E6D">
      <w:pPr>
        <w:bidi/>
        <w:spacing w:after="240" w:line="324" w:lineRule="auto"/>
        <w:ind w:firstLine="720"/>
        <w:jc w:val="both"/>
        <w:rPr>
          <w:rFonts w:asciiTheme="majorBidi" w:hAnsiTheme="majorBidi" w:cstheme="majorBidi"/>
          <w:sz w:val="26"/>
          <w:szCs w:val="26"/>
          <w:rtl/>
          <w:lang w:bidi="ar-LB"/>
        </w:rPr>
      </w:pPr>
      <w:r w:rsidRPr="001525E2">
        <w:rPr>
          <w:rFonts w:asciiTheme="majorBidi" w:hAnsiTheme="majorBidi" w:cstheme="majorBidi" w:hint="cs"/>
          <w:sz w:val="26"/>
          <w:szCs w:val="26"/>
          <w:rtl/>
          <w:lang w:bidi="ar-LB"/>
        </w:rPr>
        <w:t>أما المادة 11 من القرار 188 فقد جاء فيها: "إنّ الصكوك الرضائية والإتفاقات التي ترمي الى إنشاء حق عيني أو الى نقله أو إعلانه أو تعديله أو إسقاطه لا تكون نافذة</w:t>
      </w:r>
      <w:r w:rsidR="00D576FF" w:rsidRPr="001525E2">
        <w:rPr>
          <w:rFonts w:asciiTheme="majorBidi" w:hAnsiTheme="majorBidi" w:cstheme="majorBidi" w:hint="cs"/>
          <w:sz w:val="26"/>
          <w:szCs w:val="26"/>
          <w:rtl/>
          <w:lang w:bidi="ar-LB"/>
        </w:rPr>
        <w:t xml:space="preserve"> حتى بين المتعاقدين إلاّ اعتباراً من تاريخ قيدها"</w:t>
      </w:r>
      <w:r w:rsidR="001A060F" w:rsidRPr="001525E2">
        <w:rPr>
          <w:rFonts w:asciiTheme="majorBidi" w:hAnsiTheme="majorBidi" w:cstheme="majorBidi" w:hint="cs"/>
          <w:sz w:val="26"/>
          <w:szCs w:val="26"/>
          <w:rtl/>
          <w:lang w:bidi="ar-LB"/>
        </w:rPr>
        <w:t>.</w:t>
      </w:r>
    </w:p>
    <w:p w:rsidR="00F47E6D" w:rsidRDefault="00732CF8" w:rsidP="00F47E6D">
      <w:pPr>
        <w:bidi/>
        <w:spacing w:after="240" w:line="324" w:lineRule="auto"/>
        <w:ind w:firstLine="720"/>
        <w:jc w:val="both"/>
        <w:rPr>
          <w:rFonts w:asciiTheme="majorBidi" w:hAnsiTheme="majorBidi" w:cstheme="majorBidi"/>
          <w:sz w:val="26"/>
          <w:szCs w:val="26"/>
          <w:rtl/>
          <w:lang w:bidi="ar-LB"/>
        </w:rPr>
      </w:pPr>
      <w:r w:rsidRPr="00C95D25">
        <w:rPr>
          <w:rFonts w:asciiTheme="majorBidi" w:hAnsiTheme="majorBidi" w:cstheme="majorBidi" w:hint="cs"/>
          <w:sz w:val="26"/>
          <w:szCs w:val="26"/>
          <w:rtl/>
          <w:lang w:bidi="ar-LB"/>
        </w:rPr>
        <w:t>نستنتج من هذين النصين أن</w:t>
      </w:r>
      <w:r w:rsidR="002D3D12" w:rsidRPr="00C95D25">
        <w:rPr>
          <w:rFonts w:asciiTheme="majorBidi" w:hAnsiTheme="majorBidi" w:cstheme="majorBidi" w:hint="cs"/>
          <w:sz w:val="26"/>
          <w:szCs w:val="26"/>
          <w:rtl/>
          <w:lang w:bidi="ar-LB"/>
        </w:rPr>
        <w:t>ّ</w:t>
      </w:r>
      <w:r w:rsidRPr="00C95D25">
        <w:rPr>
          <w:rFonts w:asciiTheme="majorBidi" w:hAnsiTheme="majorBidi" w:cstheme="majorBidi" w:hint="cs"/>
          <w:sz w:val="26"/>
          <w:szCs w:val="26"/>
          <w:rtl/>
          <w:lang w:bidi="ar-LB"/>
        </w:rPr>
        <w:t xml:space="preserve"> للقيد مفعولين أو وظيفتين: الأولى وظيفة شكلية تتمثّل بالقوة الثبوتية لقيوده والثانية وظيفة عضوية تتمثّل بنشوء الحق العيني.</w:t>
      </w:r>
    </w:p>
    <w:p w:rsidR="00F47E6D" w:rsidRDefault="00F47E6D">
      <w:pPr>
        <w:rPr>
          <w:rFonts w:asciiTheme="majorBidi" w:hAnsiTheme="majorBidi" w:cstheme="majorBidi"/>
          <w:sz w:val="26"/>
          <w:szCs w:val="26"/>
          <w:rtl/>
          <w:lang w:bidi="ar-LB"/>
        </w:rPr>
      </w:pPr>
      <w:r>
        <w:rPr>
          <w:rFonts w:asciiTheme="majorBidi" w:hAnsiTheme="majorBidi" w:cstheme="majorBidi"/>
          <w:sz w:val="26"/>
          <w:szCs w:val="26"/>
          <w:rtl/>
          <w:lang w:bidi="ar-LB"/>
        </w:rPr>
        <w:br w:type="page"/>
      </w:r>
    </w:p>
    <w:p w:rsidR="00352529" w:rsidRPr="00C95D25" w:rsidRDefault="00352529" w:rsidP="009C630D">
      <w:pPr>
        <w:bidi/>
        <w:spacing w:after="24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lastRenderedPageBreak/>
        <w:t>وقد اعتبرت محكمة التمييز</w:t>
      </w:r>
      <w:r>
        <w:rPr>
          <w:rStyle w:val="FootnoteReference"/>
          <w:rFonts w:asciiTheme="majorBidi" w:hAnsiTheme="majorBidi" w:cstheme="majorBidi"/>
          <w:sz w:val="26"/>
          <w:szCs w:val="26"/>
          <w:rtl/>
          <w:lang w:bidi="ar-LB"/>
        </w:rPr>
        <w:footnoteReference w:id="21"/>
      </w:r>
      <w:r w:rsidR="001F62F4">
        <w:rPr>
          <w:rFonts w:asciiTheme="majorBidi" w:hAnsiTheme="majorBidi" w:cstheme="majorBidi" w:hint="cs"/>
          <w:sz w:val="26"/>
          <w:szCs w:val="26"/>
          <w:rtl/>
          <w:lang w:bidi="ar-LB"/>
        </w:rPr>
        <w:t xml:space="preserve"> </w:t>
      </w:r>
      <w:r w:rsidR="008B52EB">
        <w:rPr>
          <w:rFonts w:asciiTheme="majorBidi" w:hAnsiTheme="majorBidi" w:cstheme="majorBidi" w:hint="cs"/>
          <w:sz w:val="26"/>
          <w:szCs w:val="26"/>
          <w:rtl/>
          <w:lang w:bidi="ar-LB"/>
        </w:rPr>
        <w:t>أنّ الملكية العينية العقارية لا تنتقل حتى بين المتعاقدين، إلاّ من تاريخ تسجيلها</w:t>
      </w:r>
      <w:r w:rsidR="00351183">
        <w:rPr>
          <w:rFonts w:asciiTheme="majorBidi" w:hAnsiTheme="majorBidi" w:cstheme="majorBidi" w:hint="cs"/>
          <w:sz w:val="26"/>
          <w:szCs w:val="26"/>
          <w:rtl/>
          <w:lang w:bidi="ar-LB"/>
        </w:rPr>
        <w:t xml:space="preserve"> في السجل العقاري سنداً للمادتين 10 و 11 من القرار 188 و المادة 393 من قانون الموجبات </w:t>
      </w:r>
      <w:r w:rsidR="00C31EC0">
        <w:rPr>
          <w:rFonts w:asciiTheme="majorBidi" w:hAnsiTheme="majorBidi" w:cstheme="majorBidi" w:hint="cs"/>
          <w:sz w:val="26"/>
          <w:szCs w:val="26"/>
          <w:rtl/>
          <w:lang w:bidi="ar-LB"/>
        </w:rPr>
        <w:t>والعقود، وذلك في معرض دعوى عرضت عليها</w:t>
      </w:r>
      <w:r w:rsidR="00E15C17">
        <w:rPr>
          <w:rFonts w:asciiTheme="majorBidi" w:hAnsiTheme="majorBidi" w:cstheme="majorBidi" w:hint="cs"/>
          <w:sz w:val="26"/>
          <w:szCs w:val="26"/>
          <w:rtl/>
          <w:lang w:bidi="ar-LB"/>
        </w:rPr>
        <w:t xml:space="preserve"> حيث طالب فيها المميز بأنّ العقار الواقعة فيه الشقة مدار </w:t>
      </w:r>
      <w:r w:rsidR="00D0503E">
        <w:rPr>
          <w:rFonts w:asciiTheme="majorBidi" w:hAnsiTheme="majorBidi" w:cstheme="majorBidi" w:hint="cs"/>
          <w:sz w:val="26"/>
          <w:szCs w:val="26"/>
          <w:rtl/>
          <w:lang w:bidi="ar-LB"/>
        </w:rPr>
        <w:t xml:space="preserve">النزاع ما زال مسجلاً على اسم الأشخاص الثالثين، وإنّ عقد الإتفاق المنظم بينه وبينهم لا يوليه حق التصرّف </w:t>
      </w:r>
      <w:r w:rsidR="0095571C">
        <w:rPr>
          <w:rFonts w:asciiTheme="majorBidi" w:hAnsiTheme="majorBidi" w:cstheme="majorBidi" w:hint="cs"/>
          <w:sz w:val="26"/>
          <w:szCs w:val="26"/>
          <w:rtl/>
          <w:lang w:bidi="ar-LB"/>
        </w:rPr>
        <w:t>بهذه الشقة باسمه الشخصي.</w:t>
      </w:r>
    </w:p>
    <w:p w:rsidR="00732CF8" w:rsidRPr="00C95D25" w:rsidRDefault="00732CF8" w:rsidP="009C630D">
      <w:pPr>
        <w:bidi/>
        <w:spacing w:after="240" w:line="324" w:lineRule="auto"/>
        <w:ind w:firstLine="720"/>
        <w:jc w:val="both"/>
        <w:rPr>
          <w:rFonts w:asciiTheme="majorBidi" w:hAnsiTheme="majorBidi" w:cstheme="majorBidi"/>
          <w:sz w:val="26"/>
          <w:szCs w:val="26"/>
          <w:rtl/>
          <w:lang w:bidi="ar-LB"/>
        </w:rPr>
      </w:pPr>
      <w:r w:rsidRPr="00C95D25">
        <w:rPr>
          <w:rFonts w:asciiTheme="majorBidi" w:hAnsiTheme="majorBidi" w:cstheme="majorBidi" w:hint="cs"/>
          <w:sz w:val="26"/>
          <w:szCs w:val="26"/>
          <w:rtl/>
          <w:lang w:bidi="ar-LB"/>
        </w:rPr>
        <w:t>من الناحية الشكلية، إنّ عقد البيع المتعلّق بعقار يجب أن يتم تسجيله في السجل العقاري حتى يكون منتجاً لمفاعيله القانونية ألا وهي نقل الملكية من المالك</w:t>
      </w:r>
      <w:r w:rsidR="00C74170" w:rsidRPr="00C95D25">
        <w:rPr>
          <w:rFonts w:asciiTheme="majorBidi" w:hAnsiTheme="majorBidi" w:cstheme="majorBidi" w:hint="cs"/>
          <w:sz w:val="26"/>
          <w:szCs w:val="26"/>
          <w:rtl/>
          <w:lang w:bidi="ar-LB"/>
        </w:rPr>
        <w:t xml:space="preserve"> الأول الى المالك الثاني. من هنا بإمكاننا تصنيف هذه العقود في فئة العقود الرسمية لأنّ القانون اشترط أن يتجلى هذا الرهن بشكل خاص كإنشاء سند رسمي.</w:t>
      </w:r>
    </w:p>
    <w:p w:rsidR="00C74170" w:rsidRPr="00715997" w:rsidRDefault="00C74170" w:rsidP="009C630D">
      <w:pPr>
        <w:bidi/>
        <w:spacing w:after="240" w:line="324" w:lineRule="auto"/>
        <w:ind w:firstLine="720"/>
        <w:jc w:val="both"/>
        <w:rPr>
          <w:rFonts w:asciiTheme="majorBidi" w:hAnsiTheme="majorBidi" w:cstheme="majorBidi"/>
          <w:sz w:val="26"/>
          <w:szCs w:val="26"/>
          <w:rtl/>
          <w:lang w:bidi="ar-LB"/>
        </w:rPr>
      </w:pPr>
      <w:r w:rsidRPr="00715997">
        <w:rPr>
          <w:rFonts w:asciiTheme="majorBidi" w:hAnsiTheme="majorBidi" w:cstheme="majorBidi" w:hint="cs"/>
          <w:sz w:val="26"/>
          <w:szCs w:val="26"/>
          <w:rtl/>
          <w:lang w:bidi="ar-LB"/>
        </w:rPr>
        <w:t>لا بل أكثر من ذلك، إن</w:t>
      </w:r>
      <w:r w:rsidR="0039031F" w:rsidRPr="00715997">
        <w:rPr>
          <w:rFonts w:asciiTheme="majorBidi" w:hAnsiTheme="majorBidi" w:cstheme="majorBidi" w:hint="cs"/>
          <w:sz w:val="26"/>
          <w:szCs w:val="26"/>
          <w:rtl/>
          <w:lang w:bidi="ar-LB"/>
        </w:rPr>
        <w:t>ّ</w:t>
      </w:r>
      <w:r w:rsidRPr="00715997">
        <w:rPr>
          <w:rFonts w:asciiTheme="majorBidi" w:hAnsiTheme="majorBidi" w:cstheme="majorBidi" w:hint="cs"/>
          <w:sz w:val="26"/>
          <w:szCs w:val="26"/>
          <w:rtl/>
          <w:lang w:bidi="ar-LB"/>
        </w:rPr>
        <w:t xml:space="preserve"> إنتاج هذه العقود لمفاعيلها يُدخلها أيضاً في فئة العقود الشكلية لناحية نشوء الحق</w:t>
      </w:r>
      <w:r w:rsidR="009D7802" w:rsidRPr="00715997">
        <w:rPr>
          <w:rFonts w:asciiTheme="majorBidi" w:hAnsiTheme="majorBidi" w:cstheme="majorBidi" w:hint="cs"/>
          <w:sz w:val="26"/>
          <w:szCs w:val="26"/>
          <w:rtl/>
          <w:lang w:bidi="ar-LB"/>
        </w:rPr>
        <w:t xml:space="preserve"> وليس لناحية نشوء العقد، فالعقد نشأ صحيحاً ومكتملاً ومنتجاً لكافة مفاعيله، غير أنّ نشأة الحق العيني مرتبطة بتسجيل هذا العقد في السجل العقاري</w:t>
      </w:r>
      <w:r w:rsidR="00DB6E01" w:rsidRPr="00715997">
        <w:rPr>
          <w:rFonts w:asciiTheme="majorBidi" w:hAnsiTheme="majorBidi" w:cstheme="majorBidi" w:hint="cs"/>
          <w:sz w:val="26"/>
          <w:szCs w:val="26"/>
          <w:rtl/>
          <w:lang w:bidi="ar-LB"/>
        </w:rPr>
        <w:t>.</w:t>
      </w:r>
    </w:p>
    <w:p w:rsidR="00DB6E01" w:rsidRPr="00715997" w:rsidRDefault="00DB6E01" w:rsidP="009C630D">
      <w:pPr>
        <w:bidi/>
        <w:spacing w:after="240" w:line="324" w:lineRule="auto"/>
        <w:ind w:firstLine="720"/>
        <w:jc w:val="both"/>
        <w:rPr>
          <w:rFonts w:asciiTheme="majorBidi" w:hAnsiTheme="majorBidi" w:cstheme="majorBidi"/>
          <w:sz w:val="26"/>
          <w:szCs w:val="26"/>
          <w:rtl/>
          <w:lang w:bidi="ar-LB"/>
        </w:rPr>
      </w:pPr>
      <w:r w:rsidRPr="00715997">
        <w:rPr>
          <w:rFonts w:asciiTheme="majorBidi" w:hAnsiTheme="majorBidi" w:cstheme="majorBidi" w:hint="cs"/>
          <w:sz w:val="26"/>
          <w:szCs w:val="26"/>
          <w:rtl/>
          <w:lang w:bidi="ar-LB"/>
        </w:rPr>
        <w:t xml:space="preserve">وهنا بإمكاننا مناقشة الوظيفة العضوية للتسجيل، فالحق العيني بحدّ ذاته كحق الملكية، لا ينشأ إلاّ بعد تسجيله في السجل العقاري وإن كان هذا الحكم غير مكرّس </w:t>
      </w:r>
      <w:r w:rsidR="006A3173" w:rsidRPr="00715997">
        <w:rPr>
          <w:rFonts w:asciiTheme="majorBidi" w:hAnsiTheme="majorBidi" w:cstheme="majorBidi" w:hint="cs"/>
          <w:sz w:val="26"/>
          <w:szCs w:val="26"/>
          <w:rtl/>
          <w:lang w:bidi="ar-LB"/>
        </w:rPr>
        <w:t>بشكل صريح ومبا</w:t>
      </w:r>
      <w:r w:rsidR="00F47E6D">
        <w:rPr>
          <w:rFonts w:asciiTheme="majorBidi" w:hAnsiTheme="majorBidi" w:cstheme="majorBidi" w:hint="cs"/>
          <w:sz w:val="26"/>
          <w:szCs w:val="26"/>
          <w:rtl/>
          <w:lang w:bidi="ar-LB"/>
        </w:rPr>
        <w:t>شر إنّما التطبيقات العملية تؤدّي الى</w:t>
      </w:r>
      <w:r w:rsidR="006A3173" w:rsidRPr="00715997">
        <w:rPr>
          <w:rFonts w:asciiTheme="majorBidi" w:hAnsiTheme="majorBidi" w:cstheme="majorBidi" w:hint="cs"/>
          <w:sz w:val="26"/>
          <w:szCs w:val="26"/>
          <w:rtl/>
          <w:lang w:bidi="ar-LB"/>
        </w:rPr>
        <w:t xml:space="preserve"> هذه النتيجة.</w:t>
      </w:r>
    </w:p>
    <w:p w:rsidR="006A3173" w:rsidRPr="00715997" w:rsidRDefault="00A654D3" w:rsidP="009C630D">
      <w:pPr>
        <w:bidi/>
        <w:spacing w:after="24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وقد طبّق الإجتهاد</w:t>
      </w:r>
      <w:r w:rsidR="004B6AE7">
        <w:rPr>
          <w:rStyle w:val="FootnoteReference"/>
          <w:rFonts w:asciiTheme="majorBidi" w:hAnsiTheme="majorBidi" w:cstheme="majorBidi"/>
          <w:sz w:val="26"/>
          <w:szCs w:val="26"/>
          <w:rtl/>
          <w:lang w:bidi="ar-LB"/>
        </w:rPr>
        <w:footnoteReference w:id="22"/>
      </w:r>
      <w:r w:rsidR="004900EF">
        <w:rPr>
          <w:rFonts w:asciiTheme="majorBidi" w:hAnsiTheme="majorBidi" w:cstheme="majorBidi" w:hint="cs"/>
          <w:sz w:val="26"/>
          <w:szCs w:val="26"/>
          <w:rtl/>
          <w:lang w:bidi="ar-LB"/>
        </w:rPr>
        <w:t xml:space="preserve"> مبدأ المفعول الإنشائي للقيد في أكثر من موقع وفي العديد من قراراته.</w:t>
      </w:r>
    </w:p>
    <w:p w:rsidR="006A3173" w:rsidRPr="00715997" w:rsidRDefault="006A3173" w:rsidP="009C630D">
      <w:pPr>
        <w:bidi/>
        <w:spacing w:after="240" w:line="324" w:lineRule="auto"/>
        <w:ind w:firstLine="720"/>
        <w:jc w:val="both"/>
        <w:rPr>
          <w:rFonts w:asciiTheme="majorBidi" w:hAnsiTheme="majorBidi" w:cstheme="majorBidi"/>
          <w:sz w:val="26"/>
          <w:szCs w:val="26"/>
          <w:rtl/>
          <w:lang w:bidi="ar-LB"/>
        </w:rPr>
      </w:pPr>
      <w:r w:rsidRPr="00715997">
        <w:rPr>
          <w:rFonts w:asciiTheme="majorBidi" w:hAnsiTheme="majorBidi" w:cstheme="majorBidi" w:hint="cs"/>
          <w:sz w:val="26"/>
          <w:szCs w:val="26"/>
          <w:rtl/>
          <w:lang w:bidi="ar-LB"/>
        </w:rPr>
        <w:t>بالإضافة الى ذلك إنّ هذا الحكم يستنتج من مجمل النصوص الحالية المكرّسة سواء في قانون الملكية العقارية كالمواد 2 و 3 و 4  ملكية أو من خلال المادة 11 من القرار 188 أو المادتين 1 و 3 من القرار 189.</w:t>
      </w:r>
    </w:p>
    <w:p w:rsidR="004C550F" w:rsidRDefault="006A3173" w:rsidP="009C630D">
      <w:pPr>
        <w:bidi/>
        <w:spacing w:after="240" w:line="324" w:lineRule="auto"/>
        <w:ind w:firstLine="720"/>
        <w:jc w:val="both"/>
        <w:rPr>
          <w:rFonts w:asciiTheme="majorBidi" w:hAnsiTheme="majorBidi" w:cstheme="majorBidi"/>
          <w:sz w:val="26"/>
          <w:szCs w:val="26"/>
          <w:rtl/>
          <w:lang w:bidi="ar-LB"/>
        </w:rPr>
      </w:pPr>
      <w:r w:rsidRPr="00715997">
        <w:rPr>
          <w:rFonts w:asciiTheme="majorBidi" w:hAnsiTheme="majorBidi" w:cstheme="majorBidi" w:hint="cs"/>
          <w:sz w:val="26"/>
          <w:szCs w:val="26"/>
          <w:rtl/>
          <w:lang w:bidi="ar-LB"/>
        </w:rPr>
        <w:t>أما عن القرار 189 يُستنتج</w:t>
      </w:r>
      <w:r w:rsidR="003A0A36">
        <w:rPr>
          <w:rFonts w:asciiTheme="majorBidi" w:hAnsiTheme="majorBidi" w:cstheme="majorBidi" w:hint="cs"/>
          <w:sz w:val="26"/>
          <w:szCs w:val="26"/>
          <w:rtl/>
          <w:lang w:bidi="ar-LB"/>
        </w:rPr>
        <w:t xml:space="preserve"> منه</w:t>
      </w:r>
      <w:r w:rsidRPr="00715997">
        <w:rPr>
          <w:rFonts w:asciiTheme="majorBidi" w:hAnsiTheme="majorBidi" w:cstheme="majorBidi" w:hint="cs"/>
          <w:sz w:val="26"/>
          <w:szCs w:val="26"/>
          <w:rtl/>
          <w:lang w:bidi="ar-LB"/>
        </w:rPr>
        <w:t xml:space="preserve"> أنّ العقارات يجب أن تُسجّل في السجل العقاري، وأنّ دفتر الملكية يستوعب مجمل الصحائف العينية لعقارات المنطقة، كما أنّ العقارات العائدة لكل منطقة، تُسجّل في دفتر الملكية وفقاً لتسلسل أرقامها.</w:t>
      </w:r>
      <w:r w:rsidR="00E47831" w:rsidRPr="00715997">
        <w:rPr>
          <w:rFonts w:asciiTheme="majorBidi" w:hAnsiTheme="majorBidi" w:cstheme="majorBidi" w:hint="cs"/>
          <w:sz w:val="26"/>
          <w:szCs w:val="26"/>
          <w:rtl/>
          <w:lang w:bidi="ar-LB"/>
        </w:rPr>
        <w:t xml:space="preserve"> من هنا نؤكّد على ضرورة تسجيل العقارات.</w:t>
      </w:r>
    </w:p>
    <w:p w:rsidR="004C550F" w:rsidRDefault="004C550F">
      <w:pPr>
        <w:rPr>
          <w:rFonts w:asciiTheme="majorBidi" w:hAnsiTheme="majorBidi" w:cstheme="majorBidi"/>
          <w:sz w:val="26"/>
          <w:szCs w:val="26"/>
          <w:rtl/>
          <w:lang w:bidi="ar-LB"/>
        </w:rPr>
      </w:pPr>
      <w:r>
        <w:rPr>
          <w:rFonts w:asciiTheme="majorBidi" w:hAnsiTheme="majorBidi" w:cstheme="majorBidi"/>
          <w:sz w:val="26"/>
          <w:szCs w:val="26"/>
          <w:rtl/>
          <w:lang w:bidi="ar-LB"/>
        </w:rPr>
        <w:br w:type="page"/>
      </w:r>
    </w:p>
    <w:p w:rsidR="00E47831" w:rsidRPr="00716840" w:rsidRDefault="00E47831" w:rsidP="009C630D">
      <w:pPr>
        <w:bidi/>
        <w:spacing w:after="240" w:line="324" w:lineRule="auto"/>
        <w:jc w:val="both"/>
        <w:rPr>
          <w:rFonts w:asciiTheme="majorBidi" w:hAnsiTheme="majorBidi" w:cstheme="majorBidi"/>
          <w:sz w:val="26"/>
          <w:szCs w:val="26"/>
          <w:rtl/>
          <w:lang w:bidi="ar-LB"/>
        </w:rPr>
      </w:pPr>
      <w:r w:rsidRPr="00716840">
        <w:rPr>
          <w:rFonts w:asciiTheme="majorBidi" w:hAnsiTheme="majorBidi" w:cstheme="majorBidi" w:hint="cs"/>
          <w:sz w:val="26"/>
          <w:szCs w:val="26"/>
          <w:rtl/>
          <w:lang w:bidi="ar-LB"/>
        </w:rPr>
        <w:lastRenderedPageBreak/>
        <w:t xml:space="preserve">والعقارات حسب تصنيف </w:t>
      </w:r>
      <w:r w:rsidR="000579A6" w:rsidRPr="00716840">
        <w:rPr>
          <w:rFonts w:asciiTheme="majorBidi" w:hAnsiTheme="majorBidi" w:cstheme="majorBidi" w:hint="cs"/>
          <w:sz w:val="26"/>
          <w:szCs w:val="26"/>
          <w:rtl/>
          <w:lang w:bidi="ar-LB"/>
        </w:rPr>
        <w:t>قانون الملكية على نوعين:</w:t>
      </w:r>
    </w:p>
    <w:p w:rsidR="000579A6" w:rsidRPr="00716840" w:rsidRDefault="00F46246" w:rsidP="009C630D">
      <w:pPr>
        <w:bidi/>
        <w:spacing w:after="24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أ</w:t>
      </w:r>
      <w:r w:rsidR="000579A6" w:rsidRPr="00716840">
        <w:rPr>
          <w:rFonts w:asciiTheme="majorBidi" w:hAnsiTheme="majorBidi" w:cstheme="majorBidi" w:hint="cs"/>
          <w:sz w:val="26"/>
          <w:szCs w:val="26"/>
          <w:rtl/>
          <w:lang w:bidi="ar-LB"/>
        </w:rPr>
        <w:t>- عقارات مادية كرّستها المادة 2</w:t>
      </w:r>
      <w:r w:rsidR="00103225">
        <w:rPr>
          <w:rFonts w:asciiTheme="majorBidi" w:hAnsiTheme="majorBidi" w:cstheme="majorBidi" w:hint="cs"/>
          <w:sz w:val="26"/>
          <w:szCs w:val="26"/>
          <w:rtl/>
          <w:lang w:bidi="ar-LB"/>
        </w:rPr>
        <w:t xml:space="preserve"> و 3 منه وهي التالية: عقارات</w:t>
      </w:r>
      <w:r w:rsidR="000D6BCA">
        <w:rPr>
          <w:rFonts w:asciiTheme="majorBidi" w:hAnsiTheme="majorBidi" w:cstheme="majorBidi" w:hint="cs"/>
          <w:sz w:val="26"/>
          <w:szCs w:val="26"/>
          <w:rtl/>
          <w:lang w:bidi="ar-LB"/>
        </w:rPr>
        <w:t xml:space="preserve"> بطبيعتها الذاتية وعقارات بالتخصيص</w:t>
      </w:r>
      <w:r w:rsidR="000579A6" w:rsidRPr="00716840">
        <w:rPr>
          <w:rFonts w:asciiTheme="majorBidi" w:hAnsiTheme="majorBidi" w:cstheme="majorBidi" w:hint="cs"/>
          <w:sz w:val="26"/>
          <w:szCs w:val="26"/>
          <w:rtl/>
          <w:lang w:bidi="ar-LB"/>
        </w:rPr>
        <w:t>.</w:t>
      </w:r>
    </w:p>
    <w:p w:rsidR="000579A6" w:rsidRPr="00716840" w:rsidRDefault="00F46246" w:rsidP="00716840">
      <w:pPr>
        <w:bidi/>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ب-</w:t>
      </w:r>
      <w:r w:rsidR="000579A6" w:rsidRPr="00716840">
        <w:rPr>
          <w:rFonts w:asciiTheme="majorBidi" w:hAnsiTheme="majorBidi" w:cstheme="majorBidi" w:hint="cs"/>
          <w:sz w:val="26"/>
          <w:szCs w:val="26"/>
          <w:rtl/>
          <w:lang w:bidi="ar-LB"/>
        </w:rPr>
        <w:t xml:space="preserve"> عقارات غير مادية كرّستها المادة 4 مُعتبرةً أنها الحقوق والدعاوى التي تتناول عقاراً مادياً. فالحقوق وعلى اعتبار أنها عقارات "غير مادية" بحسب تعبير المشرع يتوجّب إذاً تسجيلها مثلها مثل الدعاوى مثل العقود والإتفاقات والصكوك والأحكام.</w:t>
      </w:r>
    </w:p>
    <w:p w:rsidR="000579A6" w:rsidRPr="00567759" w:rsidRDefault="00D5285D" w:rsidP="006D25A1">
      <w:pPr>
        <w:bidi/>
        <w:spacing w:after="240" w:line="324" w:lineRule="auto"/>
        <w:ind w:firstLine="720"/>
        <w:jc w:val="both"/>
        <w:rPr>
          <w:rFonts w:asciiTheme="majorBidi" w:hAnsiTheme="majorBidi" w:cstheme="majorBidi"/>
          <w:sz w:val="26"/>
          <w:szCs w:val="26"/>
          <w:rtl/>
          <w:lang w:bidi="ar-LB"/>
        </w:rPr>
      </w:pPr>
      <w:r w:rsidRPr="00716840">
        <w:rPr>
          <w:rFonts w:asciiTheme="majorBidi" w:hAnsiTheme="majorBidi" w:cstheme="majorBidi" w:hint="cs"/>
          <w:sz w:val="26"/>
          <w:szCs w:val="26"/>
          <w:rtl/>
          <w:lang w:bidi="ar-LB"/>
        </w:rPr>
        <w:t xml:space="preserve">من ناحية أخرى، </w:t>
      </w:r>
      <w:r w:rsidR="00CC7875" w:rsidRPr="00716840">
        <w:rPr>
          <w:rFonts w:asciiTheme="majorBidi" w:hAnsiTheme="majorBidi" w:cstheme="majorBidi" w:hint="cs"/>
          <w:sz w:val="26"/>
          <w:szCs w:val="26"/>
          <w:rtl/>
          <w:lang w:bidi="ar-LB"/>
        </w:rPr>
        <w:t xml:space="preserve">إعتبر المشرع اللبناني أنّ للقيد في السجل العقاري مفعولاً إنشائياً، وذلك يستنتج من النصوص التالية: نص المواد 9 و 10 و 11 و 17 من القرار 188 المذكورة سابقاً والمادة 204 ملكية عقارية </w:t>
      </w:r>
      <w:r w:rsidR="00B16E4D" w:rsidRPr="00716840">
        <w:rPr>
          <w:rFonts w:asciiTheme="majorBidi" w:hAnsiTheme="majorBidi" w:cstheme="majorBidi" w:hint="cs"/>
          <w:sz w:val="26"/>
          <w:szCs w:val="26"/>
          <w:rtl/>
          <w:lang w:bidi="ar-LB"/>
        </w:rPr>
        <w:t>والمادة 393 م.ع.</w:t>
      </w:r>
    </w:p>
    <w:p w:rsidR="00B16E4D" w:rsidRPr="00567759" w:rsidRDefault="00B16E4D" w:rsidP="006D25A1">
      <w:pPr>
        <w:bidi/>
        <w:spacing w:after="240" w:line="324" w:lineRule="auto"/>
        <w:ind w:firstLine="720"/>
        <w:jc w:val="both"/>
        <w:rPr>
          <w:rFonts w:asciiTheme="majorBidi" w:hAnsiTheme="majorBidi" w:cstheme="majorBidi"/>
          <w:sz w:val="26"/>
          <w:szCs w:val="26"/>
          <w:rtl/>
          <w:lang w:bidi="ar-LB"/>
        </w:rPr>
      </w:pPr>
      <w:r w:rsidRPr="00567759">
        <w:rPr>
          <w:rFonts w:asciiTheme="majorBidi" w:hAnsiTheme="majorBidi" w:cstheme="majorBidi" w:hint="cs"/>
          <w:sz w:val="26"/>
          <w:szCs w:val="26"/>
          <w:rtl/>
          <w:lang w:bidi="ar-LB"/>
        </w:rPr>
        <w:t>بحيث أنّ هذه النصوص تفيد نشأة الحق العيني منذ لحظة التسجيل في السجل العقاري، مما يؤمّن نوع من الإستقرار والثبات والثقة بالنسبة لقيود السجل العقاري.</w:t>
      </w:r>
    </w:p>
    <w:p w:rsidR="00282DE9" w:rsidRPr="00567759" w:rsidRDefault="00B16E4D" w:rsidP="006D25A1">
      <w:pPr>
        <w:bidi/>
        <w:spacing w:after="240" w:line="324" w:lineRule="auto"/>
        <w:ind w:firstLine="720"/>
        <w:jc w:val="both"/>
        <w:rPr>
          <w:rFonts w:asciiTheme="majorBidi" w:hAnsiTheme="majorBidi" w:cstheme="majorBidi"/>
          <w:sz w:val="26"/>
          <w:szCs w:val="26"/>
          <w:rtl/>
          <w:lang w:bidi="ar-LB"/>
        </w:rPr>
      </w:pPr>
      <w:r w:rsidRPr="00567759">
        <w:rPr>
          <w:rFonts w:asciiTheme="majorBidi" w:hAnsiTheme="majorBidi" w:cstheme="majorBidi" w:hint="cs"/>
          <w:sz w:val="26"/>
          <w:szCs w:val="26"/>
          <w:rtl/>
          <w:lang w:bidi="ar-LB"/>
        </w:rPr>
        <w:t xml:space="preserve">من هنا نستنتج أنّ الحق العيني لا تكون له أي قوة قانونية قبل إتمام إجراءات تسجيله، </w:t>
      </w:r>
      <w:r w:rsidR="00282DE9" w:rsidRPr="00567759">
        <w:rPr>
          <w:rFonts w:asciiTheme="majorBidi" w:hAnsiTheme="majorBidi" w:cstheme="majorBidi" w:hint="cs"/>
          <w:sz w:val="26"/>
          <w:szCs w:val="26"/>
          <w:rtl/>
          <w:lang w:bidi="ar-LB"/>
        </w:rPr>
        <w:t xml:space="preserve">فلا يكون له أي كيان أو وجود قبل هذا التسجيل. كما أنّ الحق العيني لا ينشأ </w:t>
      </w:r>
      <w:r w:rsidR="004C550F">
        <w:rPr>
          <w:rFonts w:asciiTheme="majorBidi" w:hAnsiTheme="majorBidi" w:cstheme="majorBidi" w:hint="cs"/>
          <w:sz w:val="26"/>
          <w:szCs w:val="26"/>
          <w:rtl/>
          <w:lang w:bidi="ar-LB"/>
        </w:rPr>
        <w:t>حتى بالنسبة للفرقاء أنفسهم أي حتى</w:t>
      </w:r>
      <w:r w:rsidR="00282DE9" w:rsidRPr="00567759">
        <w:rPr>
          <w:rFonts w:asciiTheme="majorBidi" w:hAnsiTheme="majorBidi" w:cstheme="majorBidi" w:hint="cs"/>
          <w:sz w:val="26"/>
          <w:szCs w:val="26"/>
          <w:rtl/>
          <w:lang w:bidi="ar-LB"/>
        </w:rPr>
        <w:t xml:space="preserve"> بين المتعاقدين إلاّ منذ لحظة تسجيله في السجل العقاري.</w:t>
      </w:r>
    </w:p>
    <w:p w:rsidR="00820BAA" w:rsidRPr="00552352" w:rsidRDefault="00820BAA" w:rsidP="006D25A1">
      <w:pPr>
        <w:bidi/>
        <w:spacing w:after="240" w:line="324" w:lineRule="auto"/>
        <w:ind w:firstLine="720"/>
        <w:jc w:val="both"/>
        <w:rPr>
          <w:rFonts w:asciiTheme="majorBidi" w:hAnsiTheme="majorBidi" w:cstheme="majorBidi"/>
          <w:sz w:val="26"/>
          <w:szCs w:val="26"/>
          <w:rtl/>
          <w:lang w:bidi="ar-LB"/>
        </w:rPr>
      </w:pPr>
      <w:r w:rsidRPr="00567759">
        <w:rPr>
          <w:rFonts w:asciiTheme="majorBidi" w:hAnsiTheme="majorBidi" w:cstheme="majorBidi" w:hint="cs"/>
          <w:sz w:val="26"/>
          <w:szCs w:val="26"/>
          <w:rtl/>
          <w:lang w:bidi="ar-LB"/>
        </w:rPr>
        <w:t xml:space="preserve">بالتالي فإنّ العقود التي تتناول </w:t>
      </w:r>
      <w:r w:rsidR="0014666D" w:rsidRPr="00567759">
        <w:rPr>
          <w:rFonts w:asciiTheme="majorBidi" w:hAnsiTheme="majorBidi" w:cstheme="majorBidi" w:hint="cs"/>
          <w:sz w:val="26"/>
          <w:szCs w:val="26"/>
          <w:rtl/>
          <w:lang w:bidi="ar-LB"/>
        </w:rPr>
        <w:t>عقارات أو يكون موضوعها عقاري، يجب أن تنشر (تُسجّل) في سجلٍ خاص، ألا وهو السجل العقاري، مع ما يستتبع عملية النشر هذه من إفصاح وعلنية في العقود التي تتم في لبنان، والتي تتناول عقارات.</w:t>
      </w:r>
    </w:p>
    <w:p w:rsidR="00E063FC" w:rsidRPr="00552352" w:rsidRDefault="00E063FC" w:rsidP="006D25A1">
      <w:pPr>
        <w:bidi/>
        <w:spacing w:after="240" w:line="324" w:lineRule="auto"/>
        <w:ind w:firstLine="720"/>
        <w:jc w:val="both"/>
        <w:rPr>
          <w:rFonts w:asciiTheme="majorBidi" w:hAnsiTheme="majorBidi" w:cstheme="majorBidi"/>
          <w:sz w:val="26"/>
          <w:szCs w:val="26"/>
          <w:rtl/>
          <w:lang w:bidi="ar-LB"/>
        </w:rPr>
      </w:pPr>
      <w:r w:rsidRPr="00552352">
        <w:rPr>
          <w:rFonts w:asciiTheme="majorBidi" w:hAnsiTheme="majorBidi" w:cstheme="majorBidi" w:hint="cs"/>
          <w:sz w:val="26"/>
          <w:szCs w:val="26"/>
          <w:rtl/>
          <w:lang w:bidi="ar-LB"/>
        </w:rPr>
        <w:t>إنّ هذا النشر مع ما يرافقه من إعلان يتناول كل العقارات الكائنة على الأراضي اللبنانية، فيتأمّن نوع من مركزية للمعلومات متواجدة في السجل العقاري، بحيث أنّ كل عقار يجب أن تكون المعلومات المتعلقة فيه واردة ومسجلة في السجل العقاري. وهذا يستتبع سؤال آخر، هل بإمكان أي مواطن الإستحصال على معلومات عن العقار؟</w:t>
      </w:r>
    </w:p>
    <w:p w:rsidR="00F9453D" w:rsidRPr="00C83364" w:rsidRDefault="00F9453D" w:rsidP="00817CC2">
      <w:pPr>
        <w:bidi/>
        <w:spacing w:after="480" w:line="324" w:lineRule="auto"/>
        <w:jc w:val="both"/>
        <w:rPr>
          <w:rFonts w:asciiTheme="majorBidi" w:hAnsiTheme="majorBidi" w:cstheme="majorBidi"/>
          <w:b/>
          <w:bCs/>
          <w:sz w:val="28"/>
          <w:szCs w:val="28"/>
          <w:rtl/>
          <w:lang w:bidi="ar-LB"/>
        </w:rPr>
      </w:pPr>
      <w:r w:rsidRPr="003249C4">
        <w:rPr>
          <w:rFonts w:asciiTheme="majorBidi" w:hAnsiTheme="majorBidi" w:cstheme="majorBidi" w:hint="cs"/>
          <w:b/>
          <w:bCs/>
          <w:sz w:val="28"/>
          <w:szCs w:val="28"/>
          <w:u w:val="single"/>
          <w:rtl/>
          <w:lang w:bidi="ar-LB"/>
        </w:rPr>
        <w:t>2</w:t>
      </w:r>
      <w:r w:rsidRPr="00C83364">
        <w:rPr>
          <w:rFonts w:asciiTheme="majorBidi" w:hAnsiTheme="majorBidi" w:cstheme="majorBidi" w:hint="cs"/>
          <w:b/>
          <w:bCs/>
          <w:sz w:val="28"/>
          <w:szCs w:val="28"/>
          <w:rtl/>
          <w:lang w:bidi="ar-LB"/>
        </w:rPr>
        <w:t>- سهولة الحصول على قيود السجل العقاري وعلنيتها</w:t>
      </w:r>
      <w:r w:rsidR="001D242C" w:rsidRPr="00C83364">
        <w:rPr>
          <w:rFonts w:asciiTheme="majorBidi" w:hAnsiTheme="majorBidi" w:cstheme="majorBidi" w:hint="cs"/>
          <w:b/>
          <w:bCs/>
          <w:sz w:val="28"/>
          <w:szCs w:val="28"/>
          <w:rtl/>
          <w:lang w:bidi="ar-LB"/>
        </w:rPr>
        <w:t>:</w:t>
      </w:r>
    </w:p>
    <w:p w:rsidR="006D25A1" w:rsidRDefault="001D242C" w:rsidP="006D25A1">
      <w:pPr>
        <w:bidi/>
        <w:spacing w:after="240" w:line="324" w:lineRule="auto"/>
        <w:ind w:firstLine="720"/>
        <w:jc w:val="both"/>
        <w:rPr>
          <w:rFonts w:asciiTheme="majorBidi" w:hAnsiTheme="majorBidi" w:cstheme="majorBidi"/>
          <w:sz w:val="26"/>
          <w:szCs w:val="26"/>
          <w:rtl/>
          <w:lang w:bidi="ar-LB"/>
        </w:rPr>
      </w:pPr>
      <w:r w:rsidRPr="00362EDB">
        <w:rPr>
          <w:rFonts w:asciiTheme="majorBidi" w:hAnsiTheme="majorBidi" w:cstheme="majorBidi" w:hint="cs"/>
          <w:sz w:val="26"/>
          <w:szCs w:val="26"/>
          <w:rtl/>
          <w:lang w:bidi="ar-LB"/>
        </w:rPr>
        <w:t>لا يحتج باكتساب الحق عن حُسن نيّة إلاّ إذا استند الى التسجيل في السجل العقاري. بالتالي فإنّ قيود السجل هي التي تكو</w:t>
      </w:r>
      <w:r w:rsidR="00C346CA" w:rsidRPr="00362EDB">
        <w:rPr>
          <w:rFonts w:asciiTheme="majorBidi" w:hAnsiTheme="majorBidi" w:cstheme="majorBidi" w:hint="cs"/>
          <w:sz w:val="26"/>
          <w:szCs w:val="26"/>
          <w:rtl/>
          <w:lang w:bidi="ar-LB"/>
        </w:rPr>
        <w:t>ّ</w:t>
      </w:r>
      <w:r w:rsidRPr="00362EDB">
        <w:rPr>
          <w:rFonts w:asciiTheme="majorBidi" w:hAnsiTheme="majorBidi" w:cstheme="majorBidi" w:hint="cs"/>
          <w:sz w:val="26"/>
          <w:szCs w:val="26"/>
          <w:rtl/>
          <w:lang w:bidi="ar-LB"/>
        </w:rPr>
        <w:t>ن القناعة العامة بصحّة المعلومة طالما أنّ هذه الأخيرة مقيّدة فيه.</w:t>
      </w:r>
    </w:p>
    <w:p w:rsidR="006D25A1" w:rsidRDefault="006D25A1">
      <w:pPr>
        <w:rPr>
          <w:rFonts w:asciiTheme="majorBidi" w:hAnsiTheme="majorBidi" w:cstheme="majorBidi"/>
          <w:sz w:val="26"/>
          <w:szCs w:val="26"/>
          <w:rtl/>
          <w:lang w:bidi="ar-LB"/>
        </w:rPr>
      </w:pPr>
      <w:r>
        <w:rPr>
          <w:rFonts w:asciiTheme="majorBidi" w:hAnsiTheme="majorBidi" w:cstheme="majorBidi"/>
          <w:sz w:val="26"/>
          <w:szCs w:val="26"/>
          <w:rtl/>
          <w:lang w:bidi="ar-LB"/>
        </w:rPr>
        <w:br w:type="page"/>
      </w:r>
    </w:p>
    <w:p w:rsidR="00C8687E" w:rsidRPr="00362EDB" w:rsidRDefault="00C8687E" w:rsidP="00D3364B">
      <w:pPr>
        <w:bidi/>
        <w:spacing w:after="240" w:line="324" w:lineRule="auto"/>
        <w:ind w:firstLine="720"/>
        <w:jc w:val="both"/>
        <w:rPr>
          <w:rFonts w:asciiTheme="majorBidi" w:hAnsiTheme="majorBidi" w:cstheme="majorBidi"/>
          <w:sz w:val="26"/>
          <w:szCs w:val="26"/>
          <w:rtl/>
          <w:lang w:bidi="ar-LB"/>
        </w:rPr>
      </w:pPr>
      <w:r w:rsidRPr="00362EDB">
        <w:rPr>
          <w:rFonts w:asciiTheme="majorBidi" w:hAnsiTheme="majorBidi" w:cstheme="majorBidi" w:hint="cs"/>
          <w:sz w:val="26"/>
          <w:szCs w:val="26"/>
          <w:rtl/>
          <w:lang w:bidi="ar-LB"/>
        </w:rPr>
        <w:lastRenderedPageBreak/>
        <w:t>من هنا جاءت النصوص العقارية لتقرر مبدأ العلنية المطلقة كنتيجة من نتائج التسجيل بحق ذوي العلاقة والغير. لذلك ومن أجل تقوية قاعدة العلنية ال</w:t>
      </w:r>
      <w:r w:rsidR="00872DCE" w:rsidRPr="00362EDB">
        <w:rPr>
          <w:rFonts w:asciiTheme="majorBidi" w:hAnsiTheme="majorBidi" w:cstheme="majorBidi" w:hint="cs"/>
          <w:sz w:val="26"/>
          <w:szCs w:val="26"/>
          <w:rtl/>
          <w:lang w:bidi="ar-LB"/>
        </w:rPr>
        <w:t>مطلقة، فقد حُظّ</w:t>
      </w:r>
      <w:r w:rsidRPr="00362EDB">
        <w:rPr>
          <w:rFonts w:asciiTheme="majorBidi" w:hAnsiTheme="majorBidi" w:cstheme="majorBidi" w:hint="cs"/>
          <w:sz w:val="26"/>
          <w:szCs w:val="26"/>
          <w:rtl/>
          <w:lang w:bidi="ar-LB"/>
        </w:rPr>
        <w:t>ر عل</w:t>
      </w:r>
      <w:r w:rsidR="00C346CA" w:rsidRPr="00362EDB">
        <w:rPr>
          <w:rFonts w:asciiTheme="majorBidi" w:hAnsiTheme="majorBidi" w:cstheme="majorBidi" w:hint="cs"/>
          <w:sz w:val="26"/>
          <w:szCs w:val="26"/>
          <w:rtl/>
          <w:lang w:bidi="ar-LB"/>
        </w:rPr>
        <w:t>ى كت</w:t>
      </w:r>
      <w:r w:rsidR="005C2AEE" w:rsidRPr="00362EDB">
        <w:rPr>
          <w:rFonts w:asciiTheme="majorBidi" w:hAnsiTheme="majorBidi" w:cstheme="majorBidi" w:hint="cs"/>
          <w:sz w:val="26"/>
          <w:szCs w:val="26"/>
          <w:rtl/>
          <w:lang w:bidi="ar-LB"/>
        </w:rPr>
        <w:t>ّ</w:t>
      </w:r>
      <w:r w:rsidR="00C346CA" w:rsidRPr="00362EDB">
        <w:rPr>
          <w:rFonts w:asciiTheme="majorBidi" w:hAnsiTheme="majorBidi" w:cstheme="majorBidi" w:hint="cs"/>
          <w:sz w:val="26"/>
          <w:szCs w:val="26"/>
          <w:rtl/>
          <w:lang w:bidi="ar-LB"/>
        </w:rPr>
        <w:t>اب العدل أو المحاكم الشرعية التصديق على أي صك أو مقاولة عقارية متعلقة بعقار مسجّل</w:t>
      </w:r>
      <w:r w:rsidR="00817CC2">
        <w:rPr>
          <w:rFonts w:asciiTheme="majorBidi" w:hAnsiTheme="majorBidi" w:cstheme="majorBidi" w:hint="cs"/>
          <w:sz w:val="26"/>
          <w:szCs w:val="26"/>
          <w:rtl/>
          <w:lang w:bidi="ar-LB"/>
        </w:rPr>
        <w:t>،</w:t>
      </w:r>
      <w:r w:rsidR="00C346CA" w:rsidRPr="00362EDB">
        <w:rPr>
          <w:rFonts w:asciiTheme="majorBidi" w:hAnsiTheme="majorBidi" w:cstheme="majorBidi" w:hint="cs"/>
          <w:sz w:val="26"/>
          <w:szCs w:val="26"/>
          <w:rtl/>
          <w:lang w:bidi="ar-LB"/>
        </w:rPr>
        <w:t xml:space="preserve"> قبل</w:t>
      </w:r>
      <w:r w:rsidR="00EC709D" w:rsidRPr="00362EDB">
        <w:rPr>
          <w:rFonts w:asciiTheme="majorBidi" w:hAnsiTheme="majorBidi" w:cstheme="majorBidi" w:hint="cs"/>
          <w:sz w:val="26"/>
          <w:szCs w:val="26"/>
          <w:rtl/>
          <w:lang w:bidi="ar-LB"/>
        </w:rPr>
        <w:t xml:space="preserve"> تسجيلها بدورها في السجل العقاري. مما يجعل قبولها مقبول بتدوينها في الصحيفة العينية.</w:t>
      </w:r>
    </w:p>
    <w:p w:rsidR="00263D62" w:rsidRPr="00362EDB" w:rsidRDefault="00263D62" w:rsidP="00D3364B">
      <w:pPr>
        <w:bidi/>
        <w:spacing w:after="240" w:line="324" w:lineRule="auto"/>
        <w:ind w:firstLine="720"/>
        <w:jc w:val="both"/>
        <w:rPr>
          <w:rFonts w:asciiTheme="majorBidi" w:hAnsiTheme="majorBidi" w:cstheme="majorBidi"/>
          <w:sz w:val="26"/>
          <w:szCs w:val="26"/>
          <w:rtl/>
          <w:lang w:bidi="ar-LB"/>
        </w:rPr>
      </w:pPr>
      <w:r w:rsidRPr="00362EDB">
        <w:rPr>
          <w:rFonts w:asciiTheme="majorBidi" w:hAnsiTheme="majorBidi" w:cstheme="majorBidi" w:hint="cs"/>
          <w:sz w:val="26"/>
          <w:szCs w:val="26"/>
          <w:rtl/>
          <w:lang w:bidi="ar-LB"/>
        </w:rPr>
        <w:t>بالإضافة الى كت</w:t>
      </w:r>
      <w:r w:rsidR="00F87483" w:rsidRPr="00362EDB">
        <w:rPr>
          <w:rFonts w:asciiTheme="majorBidi" w:hAnsiTheme="majorBidi" w:cstheme="majorBidi" w:hint="cs"/>
          <w:sz w:val="26"/>
          <w:szCs w:val="26"/>
          <w:rtl/>
          <w:lang w:bidi="ar-LB"/>
        </w:rPr>
        <w:t>ّ</w:t>
      </w:r>
      <w:r w:rsidRPr="00362EDB">
        <w:rPr>
          <w:rFonts w:asciiTheme="majorBidi" w:hAnsiTheme="majorBidi" w:cstheme="majorBidi" w:hint="cs"/>
          <w:sz w:val="26"/>
          <w:szCs w:val="26"/>
          <w:rtl/>
          <w:lang w:bidi="ar-LB"/>
        </w:rPr>
        <w:t>اب الع</w:t>
      </w:r>
      <w:r w:rsidR="00362EDB">
        <w:rPr>
          <w:rFonts w:asciiTheme="majorBidi" w:hAnsiTheme="majorBidi" w:cstheme="majorBidi" w:hint="cs"/>
          <w:sz w:val="26"/>
          <w:szCs w:val="26"/>
          <w:rtl/>
          <w:lang w:bidi="ar-LB"/>
        </w:rPr>
        <w:t>دل، إنّ الموظفون الرسميون مكلّفي</w:t>
      </w:r>
      <w:r w:rsidRPr="00362EDB">
        <w:rPr>
          <w:rFonts w:asciiTheme="majorBidi" w:hAnsiTheme="majorBidi" w:cstheme="majorBidi" w:hint="cs"/>
          <w:sz w:val="26"/>
          <w:szCs w:val="26"/>
          <w:rtl/>
          <w:lang w:bidi="ar-LB"/>
        </w:rPr>
        <w:t>ن أ</w:t>
      </w:r>
      <w:r w:rsidR="00D10321" w:rsidRPr="00362EDB">
        <w:rPr>
          <w:rFonts w:asciiTheme="majorBidi" w:hAnsiTheme="majorBidi" w:cstheme="majorBidi" w:hint="cs"/>
          <w:sz w:val="26"/>
          <w:szCs w:val="26"/>
          <w:rtl/>
          <w:lang w:bidi="ar-LB"/>
        </w:rPr>
        <w:t xml:space="preserve">يضاً بطلب تسجيل كل صك يثبت حقاً خاضعاً </w:t>
      </w:r>
      <w:r w:rsidRPr="00362EDB">
        <w:rPr>
          <w:rFonts w:asciiTheme="majorBidi" w:hAnsiTheme="majorBidi" w:cstheme="majorBidi" w:hint="cs"/>
          <w:sz w:val="26"/>
          <w:szCs w:val="26"/>
          <w:rtl/>
          <w:lang w:bidi="ar-LB"/>
        </w:rPr>
        <w:t>للتسجيل،</w:t>
      </w:r>
      <w:r w:rsidR="00236468" w:rsidRPr="00362EDB">
        <w:rPr>
          <w:rFonts w:asciiTheme="majorBidi" w:hAnsiTheme="majorBidi" w:cstheme="majorBidi" w:hint="cs"/>
          <w:sz w:val="26"/>
          <w:szCs w:val="26"/>
          <w:rtl/>
          <w:lang w:bidi="ar-LB"/>
        </w:rPr>
        <w:t xml:space="preserve"> </w:t>
      </w:r>
      <w:r w:rsidRPr="00362EDB">
        <w:rPr>
          <w:rFonts w:asciiTheme="majorBidi" w:hAnsiTheme="majorBidi" w:cstheme="majorBidi" w:hint="cs"/>
          <w:sz w:val="26"/>
          <w:szCs w:val="26"/>
          <w:rtl/>
          <w:lang w:bidi="ar-LB"/>
        </w:rPr>
        <w:t>كما أنّ على دوائر التنفيذ أيضاً أن تطلب تسجيل الحقوق المصرّح عنها والإعتراض</w:t>
      </w:r>
      <w:r w:rsidR="00236468" w:rsidRPr="00362EDB">
        <w:rPr>
          <w:rFonts w:asciiTheme="majorBidi" w:hAnsiTheme="majorBidi" w:cstheme="majorBidi" w:hint="cs"/>
          <w:sz w:val="26"/>
          <w:szCs w:val="26"/>
          <w:rtl/>
          <w:lang w:bidi="ar-LB"/>
        </w:rPr>
        <w:t>ات والفراغات والبيوع الجبرية وكل</w:t>
      </w:r>
      <w:r w:rsidRPr="00362EDB">
        <w:rPr>
          <w:rFonts w:asciiTheme="majorBidi" w:hAnsiTheme="majorBidi" w:cstheme="majorBidi" w:hint="cs"/>
          <w:sz w:val="26"/>
          <w:szCs w:val="26"/>
          <w:rtl/>
          <w:lang w:bidi="ar-LB"/>
        </w:rPr>
        <w:t xml:space="preserve"> ما يقرره القاضي على العقارات. وفي حال تخلّف الموظف المختص عن القيام بهذه المهمة فإنّه يتحمّل الغرامة </w:t>
      </w:r>
      <w:r w:rsidR="00466CD3" w:rsidRPr="00362EDB">
        <w:rPr>
          <w:rFonts w:asciiTheme="majorBidi" w:hAnsiTheme="majorBidi" w:cstheme="majorBidi" w:hint="cs"/>
          <w:sz w:val="26"/>
          <w:szCs w:val="26"/>
          <w:rtl/>
          <w:lang w:bidi="ar-LB"/>
        </w:rPr>
        <w:t>عن كل صك رسمي أو حكم غير مسجل.</w:t>
      </w:r>
    </w:p>
    <w:p w:rsidR="00466CD3" w:rsidRPr="002936AD" w:rsidRDefault="00466CD3" w:rsidP="00D3364B">
      <w:pPr>
        <w:bidi/>
        <w:spacing w:after="240" w:line="324" w:lineRule="auto"/>
        <w:ind w:firstLine="720"/>
        <w:jc w:val="both"/>
        <w:rPr>
          <w:rFonts w:asciiTheme="majorBidi" w:hAnsiTheme="majorBidi" w:cstheme="majorBidi"/>
          <w:sz w:val="26"/>
          <w:szCs w:val="26"/>
          <w:rtl/>
          <w:lang w:bidi="ar-LB"/>
        </w:rPr>
      </w:pPr>
      <w:r w:rsidRPr="00362EDB">
        <w:rPr>
          <w:rFonts w:asciiTheme="majorBidi" w:hAnsiTheme="majorBidi" w:cstheme="majorBidi" w:hint="cs"/>
          <w:sz w:val="26"/>
          <w:szCs w:val="26"/>
          <w:rtl/>
          <w:lang w:bidi="ar-LB"/>
        </w:rPr>
        <w:t>إنّ هذه الإلزامية بالتسجيل تؤكّد على علنية قيود السجل العقاري، التي تساعد في تكوين القناعة العامة لدى الغير</w:t>
      </w:r>
      <w:r w:rsidR="005D0569" w:rsidRPr="00362EDB">
        <w:rPr>
          <w:rFonts w:asciiTheme="majorBidi" w:hAnsiTheme="majorBidi" w:cstheme="majorBidi" w:hint="cs"/>
          <w:sz w:val="26"/>
          <w:szCs w:val="26"/>
          <w:rtl/>
          <w:lang w:bidi="ar-LB"/>
        </w:rPr>
        <w:t>.</w:t>
      </w:r>
      <w:r w:rsidR="00753105" w:rsidRPr="00362EDB">
        <w:rPr>
          <w:rFonts w:asciiTheme="majorBidi" w:hAnsiTheme="majorBidi" w:cstheme="majorBidi" w:hint="cs"/>
          <w:sz w:val="26"/>
          <w:szCs w:val="26"/>
          <w:rtl/>
          <w:lang w:bidi="ar-LB"/>
        </w:rPr>
        <w:t xml:space="preserve"> وكانت الأسباب ا</w:t>
      </w:r>
      <w:r w:rsidR="00FE4530">
        <w:rPr>
          <w:rFonts w:asciiTheme="majorBidi" w:hAnsiTheme="majorBidi" w:cstheme="majorBidi" w:hint="cs"/>
          <w:sz w:val="26"/>
          <w:szCs w:val="26"/>
          <w:rtl/>
          <w:lang w:bidi="ar-LB"/>
        </w:rPr>
        <w:t>لموجبة</w:t>
      </w:r>
      <w:r w:rsidR="00753105" w:rsidRPr="00362EDB">
        <w:rPr>
          <w:rFonts w:asciiTheme="majorBidi" w:hAnsiTheme="majorBidi" w:cstheme="majorBidi" w:hint="cs"/>
          <w:sz w:val="26"/>
          <w:szCs w:val="26"/>
          <w:rtl/>
          <w:lang w:bidi="ar-LB"/>
        </w:rPr>
        <w:t xml:space="preserve"> للتشريع حول علنية </w:t>
      </w:r>
      <w:r w:rsidR="009060F5" w:rsidRPr="00362EDB">
        <w:rPr>
          <w:rFonts w:asciiTheme="majorBidi" w:hAnsiTheme="majorBidi" w:cstheme="majorBidi" w:hint="cs"/>
          <w:sz w:val="26"/>
          <w:szCs w:val="26"/>
          <w:rtl/>
          <w:lang w:bidi="ar-LB"/>
        </w:rPr>
        <w:t>السجل العقاري</w:t>
      </w:r>
      <w:r w:rsidRPr="00362EDB">
        <w:rPr>
          <w:rFonts w:asciiTheme="majorBidi" w:hAnsiTheme="majorBidi" w:cstheme="majorBidi" w:hint="cs"/>
          <w:sz w:val="26"/>
          <w:szCs w:val="26"/>
          <w:rtl/>
          <w:lang w:bidi="ar-LB"/>
        </w:rPr>
        <w:t xml:space="preserve"> تبرّر بضرورة فتح قيود السجل العقاري للجمهور بمدى واسع، وذلك يتحقق عندما يسمح لكل شخص، لقاء دفع رسوم المراجعة و</w:t>
      </w:r>
      <w:r w:rsidR="00F80DE3" w:rsidRPr="00362EDB">
        <w:rPr>
          <w:rFonts w:asciiTheme="majorBidi" w:hAnsiTheme="majorBidi" w:cstheme="majorBidi" w:hint="cs"/>
          <w:sz w:val="26"/>
          <w:szCs w:val="26"/>
          <w:rtl/>
          <w:lang w:bidi="ar-LB"/>
        </w:rPr>
        <w:t>النسخ</w:t>
      </w:r>
      <w:r w:rsidR="00DB614F" w:rsidRPr="00362EDB">
        <w:rPr>
          <w:rFonts w:asciiTheme="majorBidi" w:hAnsiTheme="majorBidi" w:cstheme="majorBidi" w:hint="cs"/>
          <w:sz w:val="26"/>
          <w:szCs w:val="26"/>
          <w:rtl/>
          <w:lang w:bidi="ar-LB"/>
        </w:rPr>
        <w:t xml:space="preserve">، الحصول على المعلومات المدوّنة </w:t>
      </w:r>
      <w:r w:rsidRPr="00362EDB">
        <w:rPr>
          <w:rFonts w:asciiTheme="majorBidi" w:hAnsiTheme="majorBidi" w:cstheme="majorBidi" w:hint="cs"/>
          <w:sz w:val="26"/>
          <w:szCs w:val="26"/>
          <w:rtl/>
          <w:lang w:bidi="ar-LB"/>
        </w:rPr>
        <w:t>فيه.</w:t>
      </w:r>
    </w:p>
    <w:p w:rsidR="00466CD3" w:rsidRPr="002936AD" w:rsidRDefault="00466CD3" w:rsidP="00D3364B">
      <w:pPr>
        <w:bidi/>
        <w:spacing w:after="240" w:line="324" w:lineRule="auto"/>
        <w:ind w:firstLine="720"/>
        <w:jc w:val="both"/>
        <w:rPr>
          <w:rFonts w:asciiTheme="majorBidi" w:hAnsiTheme="majorBidi" w:cstheme="majorBidi"/>
          <w:sz w:val="26"/>
          <w:szCs w:val="26"/>
          <w:rtl/>
          <w:lang w:bidi="ar-LB"/>
        </w:rPr>
      </w:pPr>
      <w:r w:rsidRPr="002936AD">
        <w:rPr>
          <w:rFonts w:asciiTheme="majorBidi" w:hAnsiTheme="majorBidi" w:cstheme="majorBidi" w:hint="cs"/>
          <w:sz w:val="26"/>
          <w:szCs w:val="26"/>
          <w:rtl/>
          <w:lang w:bidi="ar-LB"/>
        </w:rPr>
        <w:t>وبالفعل فقد قررت المادة 86 من القرار 188 "أنه يحق لكل شخص أن يحصل على المعلومات المدرجة في السجل العقاري لقاء تأدية ال</w:t>
      </w:r>
      <w:r w:rsidR="0077501C" w:rsidRPr="002936AD">
        <w:rPr>
          <w:rFonts w:asciiTheme="majorBidi" w:hAnsiTheme="majorBidi" w:cstheme="majorBidi" w:hint="cs"/>
          <w:sz w:val="26"/>
          <w:szCs w:val="26"/>
          <w:rtl/>
          <w:lang w:bidi="ar-LB"/>
        </w:rPr>
        <w:t>خرج</w:t>
      </w:r>
      <w:r w:rsidR="001538E1" w:rsidRPr="002936AD">
        <w:rPr>
          <w:rFonts w:asciiTheme="majorBidi" w:hAnsiTheme="majorBidi" w:cstheme="majorBidi" w:hint="cs"/>
          <w:sz w:val="26"/>
          <w:szCs w:val="26"/>
          <w:rtl/>
          <w:lang w:bidi="ar-LB"/>
        </w:rPr>
        <w:t xml:space="preserve"> النظامي عن الكشف والاستنساخ" كما أكّدت المادة 87 من القرار ذاته أنه يحق لكل شخص يثبت أنّ له مصلحة أن يتقدّم من أمين السجل العقاري بطلب للحصول على وثائق</w:t>
      </w:r>
      <w:r w:rsidR="0077501C" w:rsidRPr="002936AD">
        <w:rPr>
          <w:rFonts w:asciiTheme="majorBidi" w:hAnsiTheme="majorBidi" w:cstheme="majorBidi" w:hint="cs"/>
          <w:sz w:val="26"/>
          <w:szCs w:val="26"/>
          <w:rtl/>
          <w:lang w:bidi="ar-LB"/>
        </w:rPr>
        <w:t xml:space="preserve"> معينة حسبما تقتضيه الحال.</w:t>
      </w:r>
    </w:p>
    <w:p w:rsidR="0077501C" w:rsidRPr="002936AD" w:rsidRDefault="0077501C" w:rsidP="00D3364B">
      <w:pPr>
        <w:bidi/>
        <w:spacing w:after="240" w:line="324" w:lineRule="auto"/>
        <w:ind w:firstLine="720"/>
        <w:jc w:val="both"/>
        <w:rPr>
          <w:rFonts w:asciiTheme="majorBidi" w:hAnsiTheme="majorBidi" w:cstheme="majorBidi"/>
          <w:sz w:val="26"/>
          <w:szCs w:val="26"/>
          <w:rtl/>
          <w:lang w:bidi="ar-LB"/>
        </w:rPr>
      </w:pPr>
      <w:r w:rsidRPr="002936AD">
        <w:rPr>
          <w:rFonts w:asciiTheme="majorBidi" w:hAnsiTheme="majorBidi" w:cstheme="majorBidi" w:hint="cs"/>
          <w:sz w:val="26"/>
          <w:szCs w:val="26"/>
          <w:rtl/>
          <w:lang w:bidi="ar-LB"/>
        </w:rPr>
        <w:t>في المقابل، يمكن لأمين السجل أن يدلي على سبيل الم</w:t>
      </w:r>
      <w:r w:rsidR="005932AF" w:rsidRPr="002936AD">
        <w:rPr>
          <w:rFonts w:asciiTheme="majorBidi" w:hAnsiTheme="majorBidi" w:cstheme="majorBidi" w:hint="cs"/>
          <w:sz w:val="26"/>
          <w:szCs w:val="26"/>
          <w:rtl/>
          <w:lang w:bidi="ar-LB"/>
        </w:rPr>
        <w:t>علومات البسيطة، بكل إفادة تتعلّق</w:t>
      </w:r>
      <w:r w:rsidRPr="002936AD">
        <w:rPr>
          <w:rFonts w:asciiTheme="majorBidi" w:hAnsiTheme="majorBidi" w:cstheme="majorBidi" w:hint="cs"/>
          <w:sz w:val="26"/>
          <w:szCs w:val="26"/>
          <w:rtl/>
          <w:lang w:bidi="ar-LB"/>
        </w:rPr>
        <w:t xml:space="preserve"> بالعقارات وبالحقوق العائدة لها. كما يمكنه أن يعطي أي شخص بياناً عاماً أو خاصاً بالشروح المدوّنة في صحيفة العقار العينية.</w:t>
      </w:r>
    </w:p>
    <w:p w:rsidR="0077501C" w:rsidRPr="002936AD" w:rsidRDefault="0077501C" w:rsidP="00D3364B">
      <w:pPr>
        <w:bidi/>
        <w:spacing w:after="240" w:line="324" w:lineRule="auto"/>
        <w:ind w:firstLine="720"/>
        <w:jc w:val="both"/>
        <w:rPr>
          <w:rFonts w:asciiTheme="majorBidi" w:hAnsiTheme="majorBidi" w:cstheme="majorBidi"/>
          <w:sz w:val="26"/>
          <w:szCs w:val="26"/>
          <w:rtl/>
          <w:lang w:bidi="ar-LB"/>
        </w:rPr>
      </w:pPr>
      <w:r w:rsidRPr="002936AD">
        <w:rPr>
          <w:rFonts w:asciiTheme="majorBidi" w:hAnsiTheme="majorBidi" w:cstheme="majorBidi" w:hint="cs"/>
          <w:sz w:val="26"/>
          <w:szCs w:val="26"/>
          <w:rtl/>
          <w:lang w:bidi="ar-LB"/>
        </w:rPr>
        <w:t>من ناحية أخرى، أكّدت المادة 90 من القرار 188 أنه "يُمكن إطّلاع العموم على الصحيفة العقارية التي يطلبها خطياً ذوو العلاقة، وذلك لقاء دفع خرج الكشف...".</w:t>
      </w:r>
    </w:p>
    <w:p w:rsidR="00E5783D" w:rsidRDefault="00B431C8" w:rsidP="00D3364B">
      <w:pPr>
        <w:bidi/>
        <w:spacing w:after="240" w:line="324" w:lineRule="auto"/>
        <w:ind w:firstLine="720"/>
        <w:jc w:val="both"/>
        <w:rPr>
          <w:rFonts w:asciiTheme="majorBidi" w:hAnsiTheme="majorBidi" w:cstheme="majorBidi"/>
          <w:sz w:val="26"/>
          <w:szCs w:val="26"/>
          <w:rtl/>
          <w:lang w:bidi="ar-LB"/>
        </w:rPr>
      </w:pPr>
      <w:r w:rsidRPr="002936AD">
        <w:rPr>
          <w:rFonts w:asciiTheme="majorBidi" w:hAnsiTheme="majorBidi" w:cstheme="majorBidi" w:hint="cs"/>
          <w:sz w:val="26"/>
          <w:szCs w:val="26"/>
          <w:rtl/>
          <w:lang w:bidi="ar-LB"/>
        </w:rPr>
        <w:t xml:space="preserve">بالتالي يجوز للأشخاص الآخرين أن يطّلعوا على صحيفة العقار العينية، بحضور أمين السجل أو أحد موظفيه، </w:t>
      </w:r>
      <w:r w:rsidR="00EC1C85" w:rsidRPr="002936AD">
        <w:rPr>
          <w:rFonts w:asciiTheme="majorBidi" w:hAnsiTheme="majorBidi" w:cstheme="majorBidi" w:hint="cs"/>
          <w:sz w:val="26"/>
          <w:szCs w:val="26"/>
          <w:rtl/>
          <w:lang w:bidi="ar-LB"/>
        </w:rPr>
        <w:t>فيكون من الممكن إعطاء أي شخص بيان عام أو خاص عن الإشارات المدوّنة على الصحيفة العينية، وأيضاً شهادة بعدم تسجيل صورة المخطّط المساحي، وكشفاً بالعقارات التي يملكها شخص في منطقة عقارية واحدة أو أكثر.</w:t>
      </w:r>
    </w:p>
    <w:p w:rsidR="00E5783D" w:rsidRDefault="00E5783D">
      <w:pPr>
        <w:rPr>
          <w:rFonts w:asciiTheme="majorBidi" w:hAnsiTheme="majorBidi" w:cstheme="majorBidi"/>
          <w:sz w:val="26"/>
          <w:szCs w:val="26"/>
          <w:rtl/>
          <w:lang w:bidi="ar-LB"/>
        </w:rPr>
      </w:pPr>
      <w:r>
        <w:rPr>
          <w:rFonts w:asciiTheme="majorBidi" w:hAnsiTheme="majorBidi" w:cstheme="majorBidi"/>
          <w:sz w:val="26"/>
          <w:szCs w:val="26"/>
          <w:rtl/>
          <w:lang w:bidi="ar-LB"/>
        </w:rPr>
        <w:br w:type="page"/>
      </w:r>
    </w:p>
    <w:p w:rsidR="006962E7" w:rsidRPr="002936AD" w:rsidRDefault="006962E7" w:rsidP="00D3364B">
      <w:pPr>
        <w:bidi/>
        <w:spacing w:after="240" w:line="324" w:lineRule="auto"/>
        <w:ind w:firstLine="720"/>
        <w:jc w:val="both"/>
        <w:rPr>
          <w:rFonts w:asciiTheme="majorBidi" w:hAnsiTheme="majorBidi" w:cstheme="majorBidi"/>
          <w:sz w:val="26"/>
          <w:szCs w:val="26"/>
          <w:rtl/>
          <w:lang w:bidi="ar-LB"/>
        </w:rPr>
      </w:pPr>
      <w:r w:rsidRPr="002936AD">
        <w:rPr>
          <w:rFonts w:asciiTheme="majorBidi" w:hAnsiTheme="majorBidi" w:cstheme="majorBidi" w:hint="cs"/>
          <w:sz w:val="26"/>
          <w:szCs w:val="26"/>
          <w:rtl/>
          <w:lang w:bidi="ar-LB"/>
        </w:rPr>
        <w:lastRenderedPageBreak/>
        <w:t>ومن المُلفت كيف أنّ المشرّع سعى جاهداً للمحافظة على صدقية وثبوتيّة قيود السجل العقاري، فمنع على أمين السجل إخراج دفاتر الملكية أو السجل اليومي ومخطّطات المساحة من مكان السج</w:t>
      </w:r>
      <w:r w:rsidR="00955188">
        <w:rPr>
          <w:rFonts w:asciiTheme="majorBidi" w:hAnsiTheme="majorBidi" w:cstheme="majorBidi" w:hint="cs"/>
          <w:sz w:val="26"/>
          <w:szCs w:val="26"/>
          <w:rtl/>
          <w:lang w:bidi="ar-LB"/>
        </w:rPr>
        <w:t>ل ولو</w:t>
      </w:r>
      <w:r w:rsidRPr="002936AD">
        <w:rPr>
          <w:rFonts w:asciiTheme="majorBidi" w:hAnsiTheme="majorBidi" w:cstheme="majorBidi" w:hint="cs"/>
          <w:sz w:val="26"/>
          <w:szCs w:val="26"/>
          <w:rtl/>
          <w:lang w:bidi="ar-LB"/>
        </w:rPr>
        <w:t xml:space="preserve"> حتى لو كان ذلك بناءً على طلب المحاكم.</w:t>
      </w:r>
    </w:p>
    <w:p w:rsidR="0069372E" w:rsidRPr="002936AD" w:rsidRDefault="0069372E" w:rsidP="00347354">
      <w:pPr>
        <w:bidi/>
        <w:spacing w:after="240" w:line="300" w:lineRule="auto"/>
        <w:ind w:firstLine="720"/>
        <w:jc w:val="both"/>
        <w:rPr>
          <w:rFonts w:asciiTheme="majorBidi" w:hAnsiTheme="majorBidi" w:cstheme="majorBidi"/>
          <w:sz w:val="26"/>
          <w:szCs w:val="26"/>
          <w:rtl/>
          <w:lang w:bidi="ar-LB"/>
        </w:rPr>
      </w:pPr>
      <w:r w:rsidRPr="002936AD">
        <w:rPr>
          <w:rFonts w:asciiTheme="majorBidi" w:hAnsiTheme="majorBidi" w:cstheme="majorBidi" w:hint="cs"/>
          <w:sz w:val="26"/>
          <w:szCs w:val="26"/>
          <w:rtl/>
          <w:lang w:bidi="ar-LB"/>
        </w:rPr>
        <w:t xml:space="preserve">وأكّدت على ذلك المادّتين 9 و 91 من القرار 188 اللتين </w:t>
      </w:r>
      <w:r w:rsidR="00195791">
        <w:rPr>
          <w:rFonts w:asciiTheme="majorBidi" w:hAnsiTheme="majorBidi" w:cstheme="majorBidi" w:hint="cs"/>
          <w:sz w:val="26"/>
          <w:szCs w:val="26"/>
          <w:rtl/>
          <w:lang w:bidi="ar-LB"/>
        </w:rPr>
        <w:t>جاء في</w:t>
      </w:r>
      <w:r w:rsidR="00206DA5" w:rsidRPr="002936AD">
        <w:rPr>
          <w:rFonts w:asciiTheme="majorBidi" w:hAnsiTheme="majorBidi" w:cstheme="majorBidi" w:hint="cs"/>
          <w:sz w:val="26"/>
          <w:szCs w:val="26"/>
          <w:rtl/>
          <w:lang w:bidi="ar-LB"/>
        </w:rPr>
        <w:t>هما: م 90: "على أن يتم حتماً الاطلاع عليها بحضور أمين السجل العقاري أو أحد موظفيه، و</w:t>
      </w:r>
      <w:r w:rsidR="003D360E" w:rsidRPr="002936AD">
        <w:rPr>
          <w:rFonts w:asciiTheme="majorBidi" w:hAnsiTheme="majorBidi" w:cstheme="majorBidi" w:hint="cs"/>
          <w:sz w:val="26"/>
          <w:szCs w:val="26"/>
          <w:rtl/>
          <w:lang w:bidi="ar-LB"/>
        </w:rPr>
        <w:t>الإيتاح لهم إس</w:t>
      </w:r>
      <w:r w:rsidR="00396C05" w:rsidRPr="002936AD">
        <w:rPr>
          <w:rFonts w:asciiTheme="majorBidi" w:hAnsiTheme="majorBidi" w:cstheme="majorBidi" w:hint="cs"/>
          <w:sz w:val="26"/>
          <w:szCs w:val="26"/>
          <w:rtl/>
          <w:lang w:bidi="ar-LB"/>
        </w:rPr>
        <w:t xml:space="preserve">تنساخ الصحيفة أو أخذ خلاصة عنها". </w:t>
      </w:r>
    </w:p>
    <w:p w:rsidR="00396C05" w:rsidRPr="002936AD" w:rsidRDefault="00396C05" w:rsidP="00347354">
      <w:pPr>
        <w:bidi/>
        <w:spacing w:after="240" w:line="300" w:lineRule="auto"/>
        <w:ind w:firstLine="720"/>
        <w:jc w:val="both"/>
        <w:rPr>
          <w:rFonts w:asciiTheme="majorBidi" w:hAnsiTheme="majorBidi" w:cstheme="majorBidi"/>
          <w:sz w:val="26"/>
          <w:szCs w:val="26"/>
          <w:rtl/>
          <w:lang w:bidi="ar-LB"/>
        </w:rPr>
      </w:pPr>
      <w:r w:rsidRPr="002936AD">
        <w:rPr>
          <w:rFonts w:asciiTheme="majorBidi" w:hAnsiTheme="majorBidi" w:cstheme="majorBidi" w:hint="cs"/>
          <w:sz w:val="26"/>
          <w:szCs w:val="26"/>
          <w:rtl/>
          <w:lang w:bidi="ar-LB"/>
        </w:rPr>
        <w:t xml:space="preserve">أما المادة 91 "ولا </w:t>
      </w:r>
      <w:r w:rsidR="00A66255" w:rsidRPr="002936AD">
        <w:rPr>
          <w:rFonts w:asciiTheme="majorBidi" w:hAnsiTheme="majorBidi" w:cstheme="majorBidi" w:hint="cs"/>
          <w:sz w:val="26"/>
          <w:szCs w:val="26"/>
          <w:rtl/>
          <w:lang w:bidi="ar-LB"/>
        </w:rPr>
        <w:t>يجوز البتّة للمحاكم، في حال من الأحوال</w:t>
      </w:r>
      <w:r w:rsidRPr="002936AD">
        <w:rPr>
          <w:rFonts w:asciiTheme="majorBidi" w:hAnsiTheme="majorBidi" w:cstheme="majorBidi" w:hint="cs"/>
          <w:sz w:val="26"/>
          <w:szCs w:val="26"/>
          <w:rtl/>
          <w:lang w:bidi="ar-LB"/>
        </w:rPr>
        <w:t>،</w:t>
      </w:r>
      <w:r w:rsidR="00722597" w:rsidRPr="002936AD">
        <w:rPr>
          <w:rFonts w:asciiTheme="majorBidi" w:hAnsiTheme="majorBidi" w:cstheme="majorBidi" w:hint="cs"/>
          <w:sz w:val="26"/>
          <w:szCs w:val="26"/>
          <w:rtl/>
          <w:lang w:bidi="ar-LB"/>
        </w:rPr>
        <w:t xml:space="preserve"> أ</w:t>
      </w:r>
      <w:r w:rsidRPr="002936AD">
        <w:rPr>
          <w:rFonts w:asciiTheme="majorBidi" w:hAnsiTheme="majorBidi" w:cstheme="majorBidi" w:hint="cs"/>
          <w:sz w:val="26"/>
          <w:szCs w:val="26"/>
          <w:rtl/>
          <w:lang w:bidi="ar-LB"/>
        </w:rPr>
        <w:t xml:space="preserve">ن تطلب أو تأمر بأن يؤتى الى المحكمة بدفتر الملكية أو بخرائط المساحة أو بالسجل </w:t>
      </w:r>
      <w:r w:rsidR="00D85264" w:rsidRPr="002936AD">
        <w:rPr>
          <w:rFonts w:asciiTheme="majorBidi" w:hAnsiTheme="majorBidi" w:cstheme="majorBidi" w:hint="cs"/>
          <w:sz w:val="26"/>
          <w:szCs w:val="26"/>
          <w:rtl/>
          <w:lang w:bidi="ar-LB"/>
        </w:rPr>
        <w:t xml:space="preserve">اليومي، </w:t>
      </w:r>
      <w:r w:rsidRPr="002936AD">
        <w:rPr>
          <w:rFonts w:asciiTheme="majorBidi" w:hAnsiTheme="majorBidi" w:cstheme="majorBidi" w:hint="cs"/>
          <w:sz w:val="26"/>
          <w:szCs w:val="26"/>
          <w:rtl/>
          <w:lang w:bidi="ar-LB"/>
        </w:rPr>
        <w:t xml:space="preserve">أما الوثائق الثبوتية التي بُني عليها التسجيل فلا يجوز الإتيان بها الى المحكمة إلاّ </w:t>
      </w:r>
      <w:r w:rsidR="004A67A3" w:rsidRPr="002936AD">
        <w:rPr>
          <w:rFonts w:asciiTheme="majorBidi" w:hAnsiTheme="majorBidi" w:cstheme="majorBidi" w:hint="cs"/>
          <w:sz w:val="26"/>
          <w:szCs w:val="26"/>
          <w:rtl/>
          <w:lang w:bidi="ar-LB"/>
        </w:rPr>
        <w:t>في حالة وجود دعوى تزوير يتعلّق بالتسجيل. بيد أنه يُمكن للمحكمة الحصول على الوثائق المذكورة في الما</w:t>
      </w:r>
      <w:r w:rsidR="00414BF5" w:rsidRPr="002936AD">
        <w:rPr>
          <w:rFonts w:asciiTheme="majorBidi" w:hAnsiTheme="majorBidi" w:cstheme="majorBidi" w:hint="cs"/>
          <w:sz w:val="26"/>
          <w:szCs w:val="26"/>
          <w:rtl/>
          <w:lang w:bidi="ar-LB"/>
        </w:rPr>
        <w:t>دة 87 من القرار رقم 188 الآنفة ا</w:t>
      </w:r>
      <w:r w:rsidR="004A67A3" w:rsidRPr="002936AD">
        <w:rPr>
          <w:rFonts w:asciiTheme="majorBidi" w:hAnsiTheme="majorBidi" w:cstheme="majorBidi" w:hint="cs"/>
          <w:sz w:val="26"/>
          <w:szCs w:val="26"/>
          <w:rtl/>
          <w:lang w:bidi="ar-LB"/>
        </w:rPr>
        <w:t>لذكر</w:t>
      </w:r>
      <w:r w:rsidR="00620471" w:rsidRPr="002936AD">
        <w:rPr>
          <w:rFonts w:asciiTheme="majorBidi" w:hAnsiTheme="majorBidi" w:cstheme="majorBidi" w:hint="cs"/>
          <w:sz w:val="26"/>
          <w:szCs w:val="26"/>
          <w:rtl/>
          <w:lang w:bidi="ar-LB"/>
        </w:rPr>
        <w:t>، بناءً على طلب يقدم الى أمين السجل".</w:t>
      </w:r>
    </w:p>
    <w:p w:rsidR="00E74871" w:rsidRDefault="00E74871" w:rsidP="00347354">
      <w:pPr>
        <w:bidi/>
        <w:spacing w:after="240" w:line="300" w:lineRule="auto"/>
        <w:ind w:firstLine="720"/>
        <w:jc w:val="both"/>
        <w:rPr>
          <w:rFonts w:asciiTheme="majorBidi" w:hAnsiTheme="majorBidi" w:cstheme="majorBidi"/>
          <w:sz w:val="26"/>
          <w:szCs w:val="26"/>
          <w:rtl/>
          <w:lang w:bidi="ar-LB"/>
        </w:rPr>
      </w:pPr>
      <w:r w:rsidRPr="002936AD">
        <w:rPr>
          <w:rFonts w:asciiTheme="majorBidi" w:hAnsiTheme="majorBidi" w:cstheme="majorBidi" w:hint="cs"/>
          <w:sz w:val="26"/>
          <w:szCs w:val="26"/>
          <w:rtl/>
          <w:lang w:bidi="ar-LB"/>
        </w:rPr>
        <w:t>إن</w:t>
      </w:r>
      <w:r w:rsidR="00F37E98" w:rsidRPr="002936AD">
        <w:rPr>
          <w:rFonts w:asciiTheme="majorBidi" w:hAnsiTheme="majorBidi" w:cstheme="majorBidi" w:hint="cs"/>
          <w:sz w:val="26"/>
          <w:szCs w:val="26"/>
          <w:rtl/>
          <w:lang w:bidi="ar-LB"/>
        </w:rPr>
        <w:t>ّ</w:t>
      </w:r>
      <w:r w:rsidRPr="002936AD">
        <w:rPr>
          <w:rFonts w:asciiTheme="majorBidi" w:hAnsiTheme="majorBidi" w:cstheme="majorBidi" w:hint="cs"/>
          <w:sz w:val="26"/>
          <w:szCs w:val="26"/>
          <w:rtl/>
          <w:lang w:bidi="ar-LB"/>
        </w:rPr>
        <w:t xml:space="preserve"> سهولة الحصول على معلومات وقيود السجل العقاري المتعلقة بالعقارات يؤكّد مرة جديدة على علنية هذه القيود، والغاية من ذلك تأمين نوع </w:t>
      </w:r>
      <w:r w:rsidR="008E3AFD" w:rsidRPr="002936AD">
        <w:rPr>
          <w:rFonts w:asciiTheme="majorBidi" w:hAnsiTheme="majorBidi" w:cstheme="majorBidi" w:hint="cs"/>
          <w:sz w:val="26"/>
          <w:szCs w:val="26"/>
          <w:rtl/>
          <w:lang w:bidi="ar-LB"/>
        </w:rPr>
        <w:t xml:space="preserve">من الشفافية المطلقة في مسألة العقارات، لمنع </w:t>
      </w:r>
      <w:r w:rsidR="00B47ADF" w:rsidRPr="002936AD">
        <w:rPr>
          <w:rFonts w:asciiTheme="majorBidi" w:hAnsiTheme="majorBidi" w:cstheme="majorBidi" w:hint="cs"/>
          <w:sz w:val="26"/>
          <w:szCs w:val="26"/>
          <w:rtl/>
          <w:lang w:bidi="ar-LB"/>
        </w:rPr>
        <w:t>عمليات التحايل في مسائل الملكية</w:t>
      </w:r>
      <w:r w:rsidR="004B68A0" w:rsidRPr="002936AD">
        <w:rPr>
          <w:rFonts w:asciiTheme="majorBidi" w:hAnsiTheme="majorBidi" w:cstheme="majorBidi" w:hint="cs"/>
          <w:sz w:val="26"/>
          <w:szCs w:val="26"/>
          <w:rtl/>
          <w:lang w:bidi="ar-LB"/>
        </w:rPr>
        <w:t xml:space="preserve"> نظراً لخطورة هذا الموضوع وأهميته على المستوى العملي.</w:t>
      </w:r>
    </w:p>
    <w:p w:rsidR="00C528A3" w:rsidRDefault="00C528A3" w:rsidP="00347354">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غي</w:t>
      </w:r>
      <w:r w:rsidR="00742F69">
        <w:rPr>
          <w:rFonts w:asciiTheme="majorBidi" w:hAnsiTheme="majorBidi" w:cstheme="majorBidi" w:hint="cs"/>
          <w:sz w:val="26"/>
          <w:szCs w:val="26"/>
          <w:rtl/>
          <w:lang w:bidi="ar-LB"/>
        </w:rPr>
        <w:t>ر</w:t>
      </w:r>
      <w:r>
        <w:rPr>
          <w:rFonts w:asciiTheme="majorBidi" w:hAnsiTheme="majorBidi" w:cstheme="majorBidi" w:hint="cs"/>
          <w:sz w:val="26"/>
          <w:szCs w:val="26"/>
          <w:rtl/>
          <w:lang w:bidi="ar-LB"/>
        </w:rPr>
        <w:t xml:space="preserve"> أنّ هذه المبررات </w:t>
      </w:r>
      <w:r w:rsidR="00742F69">
        <w:rPr>
          <w:rFonts w:asciiTheme="majorBidi" w:hAnsiTheme="majorBidi" w:cstheme="majorBidi" w:hint="cs"/>
          <w:sz w:val="26"/>
          <w:szCs w:val="26"/>
          <w:rtl/>
          <w:lang w:bidi="ar-LB"/>
        </w:rPr>
        <w:t>والإعتبارات، تتعارض مع إعتبارات أخرى ألا وهي حق الإنسان بسرّية معلومات تتعلق بملكيته العقارية، هذا الحق بالسرّية مرتبط بفكرة أخرى، ألا وهي سرّية الأموال الداخلة في الذمة المالية العائدة للمرء.</w:t>
      </w:r>
    </w:p>
    <w:p w:rsidR="00CA59FE" w:rsidRDefault="00CA59FE" w:rsidP="00347354">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إنّ أي إنشاء للمعلومات المتعلقة بملكية أو بأموال الإنسان، يشكّل بدون أي جدل مساس بحقوق الإنسان والإحتفاظ بسرّية معلومات مرتبطة بذمته المالية</w:t>
      </w:r>
      <w:r w:rsidR="00607988">
        <w:rPr>
          <w:rFonts w:asciiTheme="majorBidi" w:hAnsiTheme="majorBidi" w:cstheme="majorBidi" w:hint="cs"/>
          <w:sz w:val="26"/>
          <w:szCs w:val="26"/>
          <w:rtl/>
          <w:lang w:bidi="ar-LB"/>
        </w:rPr>
        <w:t>.</w:t>
      </w:r>
    </w:p>
    <w:p w:rsidR="00607988" w:rsidRDefault="00607988" w:rsidP="00347354">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أموال الإنسان وممتلكاته، يجب أن تشكّل سراً من الأسرار الخاصة لعدّة إعتبارات</w:t>
      </w:r>
      <w:r w:rsidR="00317CE0">
        <w:rPr>
          <w:rFonts w:asciiTheme="majorBidi" w:hAnsiTheme="majorBidi" w:cstheme="majorBidi" w:hint="cs"/>
          <w:sz w:val="26"/>
          <w:szCs w:val="26"/>
          <w:rtl/>
          <w:lang w:bidi="ar-LB"/>
        </w:rPr>
        <w:t>. غير أنّ ثقافة المجتمعات تلعب دوراً بارزاً في هيكلة وفي تقوية هذا الجانب المالي لموضوع حقوق الإنسان.</w:t>
      </w:r>
    </w:p>
    <w:p w:rsidR="006226D9" w:rsidRDefault="006226D9" w:rsidP="00347354">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 xml:space="preserve">إنّ حقوق الإنسان يُنظر إليها في هذه المسألة </w:t>
      </w:r>
      <w:r w:rsidR="00814755">
        <w:rPr>
          <w:rFonts w:asciiTheme="majorBidi" w:hAnsiTheme="majorBidi" w:cstheme="majorBidi" w:hint="cs"/>
          <w:sz w:val="26"/>
          <w:szCs w:val="26"/>
          <w:rtl/>
          <w:lang w:bidi="ar-LB"/>
        </w:rPr>
        <w:t>من ناحية مالية، إقتصادية، وهي مسألة لم تطرح حتى اليوم على بساط</w:t>
      </w:r>
      <w:r w:rsidR="009F69E4">
        <w:rPr>
          <w:rFonts w:asciiTheme="majorBidi" w:hAnsiTheme="majorBidi" w:cstheme="majorBidi" w:hint="cs"/>
          <w:sz w:val="26"/>
          <w:szCs w:val="26"/>
          <w:rtl/>
          <w:lang w:bidi="ar-LB"/>
        </w:rPr>
        <w:t xml:space="preserve"> </w:t>
      </w:r>
      <w:r w:rsidR="007D081B">
        <w:rPr>
          <w:rFonts w:asciiTheme="majorBidi" w:hAnsiTheme="majorBidi" w:cstheme="majorBidi" w:hint="cs"/>
          <w:sz w:val="26"/>
          <w:szCs w:val="26"/>
          <w:rtl/>
          <w:lang w:bidi="ar-LB"/>
        </w:rPr>
        <w:t>البحث</w:t>
      </w:r>
      <w:r w:rsidR="004D6171">
        <w:rPr>
          <w:rFonts w:asciiTheme="majorBidi" w:hAnsiTheme="majorBidi" w:cstheme="majorBidi" w:hint="cs"/>
          <w:sz w:val="26"/>
          <w:szCs w:val="26"/>
          <w:rtl/>
          <w:lang w:bidi="ar-LB"/>
        </w:rPr>
        <w:t xml:space="preserve"> من قبل الفقه اللبناني</w:t>
      </w:r>
      <w:r w:rsidR="007D081B">
        <w:rPr>
          <w:rFonts w:asciiTheme="majorBidi" w:hAnsiTheme="majorBidi" w:cstheme="majorBidi" w:hint="cs"/>
          <w:sz w:val="26"/>
          <w:szCs w:val="26"/>
          <w:rtl/>
          <w:lang w:bidi="ar-LB"/>
        </w:rPr>
        <w:t>.</w:t>
      </w:r>
    </w:p>
    <w:p w:rsidR="00347354" w:rsidRDefault="002E290B" w:rsidP="00D9450E">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إنّ المشرّع كان يضع نصب عينه إعتبارات أخرى أكثر أهمية بنظره من إعتبار حق المرء على سرّية أمواله وذمته المالية،</w:t>
      </w:r>
      <w:r w:rsidR="00D9450E" w:rsidRPr="00D9450E">
        <w:rPr>
          <w:rFonts w:asciiTheme="majorBidi" w:hAnsiTheme="majorBidi" w:cstheme="majorBidi" w:hint="cs"/>
          <w:sz w:val="26"/>
          <w:szCs w:val="26"/>
          <w:rtl/>
          <w:lang w:bidi="ar-LB"/>
        </w:rPr>
        <w:t xml:space="preserve"> </w:t>
      </w:r>
      <w:r w:rsidR="00D9450E">
        <w:rPr>
          <w:rFonts w:asciiTheme="majorBidi" w:hAnsiTheme="majorBidi" w:cstheme="majorBidi" w:hint="cs"/>
          <w:sz w:val="26"/>
          <w:szCs w:val="26"/>
          <w:rtl/>
          <w:lang w:bidi="ar-LB"/>
        </w:rPr>
        <w:t>ومن تأمين حماية شخصية على مستوى حقوق الإنسان،</w:t>
      </w:r>
      <w:r>
        <w:rPr>
          <w:rFonts w:asciiTheme="majorBidi" w:hAnsiTheme="majorBidi" w:cstheme="majorBidi" w:hint="cs"/>
          <w:sz w:val="26"/>
          <w:szCs w:val="26"/>
          <w:rtl/>
          <w:lang w:bidi="ar-LB"/>
        </w:rPr>
        <w:t xml:space="preserve"> ألا وهو اعتبار تأمين الحق للدائن عن طريق تكريسه لحق الإرتهان العام على كامل أموال وممتلكات المدين، </w:t>
      </w:r>
      <w:r w:rsidR="003114E0">
        <w:rPr>
          <w:rFonts w:asciiTheme="majorBidi" w:hAnsiTheme="majorBidi" w:cstheme="majorBidi" w:hint="cs"/>
          <w:sz w:val="26"/>
          <w:szCs w:val="26"/>
          <w:rtl/>
          <w:lang w:bidi="ar-LB"/>
        </w:rPr>
        <w:t xml:space="preserve">مؤمناً بذلك </w:t>
      </w:r>
      <w:r w:rsidR="00D9450E">
        <w:rPr>
          <w:rFonts w:asciiTheme="majorBidi" w:hAnsiTheme="majorBidi" w:cstheme="majorBidi" w:hint="cs"/>
          <w:sz w:val="26"/>
          <w:szCs w:val="26"/>
          <w:rtl/>
          <w:lang w:bidi="ar-LB"/>
        </w:rPr>
        <w:t>حماية مادية للذمم المالية.</w:t>
      </w:r>
    </w:p>
    <w:p w:rsidR="00D9450E" w:rsidRDefault="00D9450E" w:rsidP="00D9450E">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lastRenderedPageBreak/>
        <w:t>ان موضوع رفع السرية عن الذمة المالية يذكر بموضوع السرية المصرفية، حيث احاط المشرع الحسابات المصرفية بقدسية تامة، تمنع المصارف من الافشاء عن المعلومات المتعلقة بحسابات زبائنها.</w:t>
      </w:r>
    </w:p>
    <w:p w:rsidR="00A46EBB" w:rsidRDefault="00D9450E" w:rsidP="00D9450E">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اذ حددت المادة 1 من قانون سرية المصارف الصادر سنة 1956، على انه تخضع لسر المهنة المصارف المؤسسة في لبنان. كما الزمت المادة 2 مديري ومستخدمي المصارف وكل من له اطلاع بحكم صفته او وظيفته باية طريقة كانت الدفاتر والمعاملات والمراسلات المصرفية، بالسرية وبكتمان السر فيما يتعلق بحسابات</w:t>
      </w:r>
      <w:r w:rsidR="0029244A">
        <w:rPr>
          <w:rFonts w:asciiTheme="majorBidi" w:hAnsiTheme="majorBidi" w:cstheme="majorBidi" w:hint="cs"/>
          <w:sz w:val="26"/>
          <w:szCs w:val="26"/>
          <w:rtl/>
          <w:lang w:bidi="ar-LB"/>
        </w:rPr>
        <w:t xml:space="preserve"> زبائنها واسمائهم واموالهم والامور المتعلقة بهم.</w:t>
      </w:r>
    </w:p>
    <w:p w:rsidR="00A46EBB" w:rsidRDefault="00A46EBB" w:rsidP="00A46EBB">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غير ان هذا القانون اجاز رفع السرية عن اموال الزبائن وامورهم اذا اذن لهم بذلك خطيا صاحب الشأن او ورثته او الموصى لهم او اذا اعلن افلاسه او اذا نشأت دعوى تتعلق بمعاملة مصرفية بين المصارف وزبائنها، وفي دعاوى الاثراء غير المشروع.</w:t>
      </w:r>
    </w:p>
    <w:p w:rsidR="001E20E3" w:rsidRDefault="00A46EBB" w:rsidP="00A46EBB">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في المقابل، كرست المادة 4 من قانون السرية المصرفية عدم امكانية القاء اي حجز على الاموال والموجودات المودعة لدى المصارف الا باذن خطي من اصحابها.</w:t>
      </w:r>
    </w:p>
    <w:p w:rsidR="001E20E3" w:rsidRDefault="001E20E3" w:rsidP="001E20E3">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ان الوضع المصرفي لناحية المحافظة على سرية معلومات تتعلق بزبائنها، وتأثير قانون السرية المصرفية على نجاح القطاع المصرفي لهو خير دليل على ان هذا القطاع يقتضي الاقتباس عنه والتمثل به في اكثر من موضع، خاصة اذا ما وصل الامر الى الافصاح عن معلومات تتأثر بها الذمة المالية العائدة للافراد.</w:t>
      </w:r>
    </w:p>
    <w:p w:rsidR="006740C2" w:rsidRDefault="001E20E3" w:rsidP="001E20E3">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غير ان القطاع المصرفي يواجه اليوم العديد من التحديات والمخاطر، لا سيما في ظل موجة القوانين الاميركية التي صدرت مؤخرا</w:t>
      </w:r>
      <w:r w:rsidR="006740C2">
        <w:rPr>
          <w:rFonts w:asciiTheme="majorBidi" w:hAnsiTheme="majorBidi" w:cstheme="majorBidi" w:hint="cs"/>
          <w:sz w:val="26"/>
          <w:szCs w:val="26"/>
          <w:rtl/>
          <w:lang w:bidi="ar-LB"/>
        </w:rPr>
        <w:t xml:space="preserve"> منها قوانين مكافحة تبييض الاموال وتمويل الارهاب والامتثال الضريبي، والتي اجبرت المصارف دوليا وعالميا على التقيد بها تخوفا من العقوبات المالية التي من الممكن ان تصيبها.</w:t>
      </w:r>
    </w:p>
    <w:p w:rsidR="006740C2" w:rsidRDefault="006740C2" w:rsidP="006740C2">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اذ بين السرية المصرفية والافشاء عنها، وتأمين حدود دنيا من القواعد المتعلقة بمصالح عليا كمكافحة تبييض الاموال والارهاب، فضلت المصارف رفع السرية، على الرغم من فعالية هذا النظان وتأثيره الايجابي على الاقتصاد اللبناني ككل.</w:t>
      </w:r>
    </w:p>
    <w:p w:rsidR="00D9450E" w:rsidRDefault="006740C2" w:rsidP="006740C2">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من المستحسن اذا، لو اخذت هذه الآلية الدقيقة عن القطاع المصرفي، للمفاضلة بين مصلحتين وتطبيقها على سبيل القياس على القطاع العقاري، مع مراعاة بعض الخصوصية العائدة لهذا القطاع الاخير. بحيث توضع بعض القيود على علنية السجل العقاري بما يتلاءم مع المصلحة الخاصة من جهة اولى والمصلحة العامة من جهة ثانية.</w:t>
      </w:r>
      <w:r w:rsidR="001E20E3">
        <w:rPr>
          <w:rFonts w:asciiTheme="majorBidi" w:hAnsiTheme="majorBidi" w:cstheme="majorBidi" w:hint="cs"/>
          <w:sz w:val="26"/>
          <w:szCs w:val="26"/>
          <w:rtl/>
          <w:lang w:bidi="ar-LB"/>
        </w:rPr>
        <w:t xml:space="preserve"> </w:t>
      </w:r>
      <w:r w:rsidR="00D9450E">
        <w:rPr>
          <w:rFonts w:asciiTheme="majorBidi" w:hAnsiTheme="majorBidi" w:cstheme="majorBidi" w:hint="cs"/>
          <w:sz w:val="26"/>
          <w:szCs w:val="26"/>
          <w:rtl/>
          <w:lang w:bidi="ar-LB"/>
        </w:rPr>
        <w:t xml:space="preserve"> </w:t>
      </w:r>
    </w:p>
    <w:p w:rsidR="006C7ED3" w:rsidRDefault="003A0E20" w:rsidP="00105865">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lastRenderedPageBreak/>
        <w:t>كان هذا من ناحية علنية قيود السجل العقاري، غير أنّ المساس بالحرمة الشخصية العائدة للأفراد الم</w:t>
      </w:r>
      <w:r w:rsidR="00105865">
        <w:rPr>
          <w:rFonts w:asciiTheme="majorBidi" w:hAnsiTheme="majorBidi" w:cstheme="majorBidi" w:hint="cs"/>
          <w:sz w:val="26"/>
          <w:szCs w:val="26"/>
          <w:rtl/>
          <w:lang w:bidi="ar-LB"/>
        </w:rPr>
        <w:t xml:space="preserve">قيمين </w:t>
      </w:r>
      <w:r>
        <w:rPr>
          <w:rFonts w:asciiTheme="majorBidi" w:hAnsiTheme="majorBidi" w:cstheme="majorBidi" w:hint="cs"/>
          <w:sz w:val="26"/>
          <w:szCs w:val="26"/>
          <w:rtl/>
          <w:lang w:bidi="ar-LB"/>
        </w:rPr>
        <w:t>والعاملين في لبنان تتمثّل بمظهر آخر ألا وهو العلاقة التي تربط الدوائر العقارية بوزارة المالية لا سيّما لناحية الضرائب</w:t>
      </w:r>
      <w:r w:rsidR="00C43EB4">
        <w:rPr>
          <w:rFonts w:asciiTheme="majorBidi" w:hAnsiTheme="majorBidi" w:cstheme="majorBidi" w:hint="cs"/>
          <w:sz w:val="26"/>
          <w:szCs w:val="26"/>
          <w:rtl/>
          <w:lang w:bidi="ar-LB"/>
        </w:rPr>
        <w:t xml:space="preserve"> والرسوم التي تفرض على الأراضي والملكية العقارية بشكل عام.</w:t>
      </w:r>
    </w:p>
    <w:p w:rsidR="006C7ED3" w:rsidRDefault="006C7ED3">
      <w:pPr>
        <w:rPr>
          <w:rFonts w:asciiTheme="majorBidi" w:hAnsiTheme="majorBidi" w:cstheme="majorBidi"/>
          <w:sz w:val="26"/>
          <w:szCs w:val="26"/>
          <w:rtl/>
          <w:lang w:bidi="ar-LB"/>
        </w:rPr>
      </w:pPr>
      <w:r>
        <w:rPr>
          <w:rFonts w:asciiTheme="majorBidi" w:hAnsiTheme="majorBidi" w:cstheme="majorBidi"/>
          <w:sz w:val="26"/>
          <w:szCs w:val="26"/>
          <w:rtl/>
          <w:lang w:bidi="ar-LB"/>
        </w:rPr>
        <w:br w:type="page"/>
      </w:r>
    </w:p>
    <w:p w:rsidR="00A8125A" w:rsidRDefault="001C35FB" w:rsidP="00347354">
      <w:pPr>
        <w:bidi/>
        <w:spacing w:after="240" w:line="300" w:lineRule="auto"/>
        <w:ind w:firstLine="720"/>
        <w:jc w:val="center"/>
        <w:rPr>
          <w:rFonts w:asciiTheme="majorBidi" w:hAnsiTheme="majorBidi" w:cstheme="majorBidi"/>
          <w:b/>
          <w:bCs/>
          <w:sz w:val="34"/>
          <w:szCs w:val="34"/>
          <w:rtl/>
          <w:lang w:bidi="ar-LB"/>
        </w:rPr>
      </w:pPr>
      <w:r w:rsidRPr="00222701">
        <w:rPr>
          <w:rFonts w:asciiTheme="majorBidi" w:hAnsiTheme="majorBidi" w:cstheme="majorBidi" w:hint="cs"/>
          <w:b/>
          <w:bCs/>
          <w:sz w:val="34"/>
          <w:szCs w:val="34"/>
          <w:rtl/>
          <w:lang w:bidi="ar-LB"/>
        </w:rPr>
        <w:lastRenderedPageBreak/>
        <w:t xml:space="preserve">ثانياً: </w:t>
      </w:r>
      <w:r w:rsidR="00A74F97">
        <w:rPr>
          <w:rFonts w:asciiTheme="majorBidi" w:hAnsiTheme="majorBidi" w:cstheme="majorBidi" w:hint="cs"/>
          <w:b/>
          <w:bCs/>
          <w:sz w:val="34"/>
          <w:szCs w:val="34"/>
          <w:rtl/>
          <w:lang w:bidi="ar-LB"/>
        </w:rPr>
        <w:t>العلاقة بين الدوائر العقارية وو</w:t>
      </w:r>
      <w:r w:rsidR="00B22FE1">
        <w:rPr>
          <w:rFonts w:asciiTheme="majorBidi" w:hAnsiTheme="majorBidi" w:cstheme="majorBidi" w:hint="cs"/>
          <w:b/>
          <w:bCs/>
          <w:sz w:val="34"/>
          <w:szCs w:val="34"/>
          <w:rtl/>
          <w:lang w:bidi="ar-LB"/>
        </w:rPr>
        <w:t>زارة المالية</w:t>
      </w:r>
    </w:p>
    <w:p w:rsidR="00347354" w:rsidRDefault="00347354" w:rsidP="00347354">
      <w:pPr>
        <w:bidi/>
        <w:spacing w:after="240" w:line="300" w:lineRule="auto"/>
        <w:ind w:firstLine="720"/>
        <w:jc w:val="center"/>
        <w:rPr>
          <w:rFonts w:asciiTheme="majorBidi" w:hAnsiTheme="majorBidi" w:cstheme="majorBidi"/>
          <w:b/>
          <w:bCs/>
          <w:sz w:val="34"/>
          <w:szCs w:val="34"/>
          <w:rtl/>
          <w:lang w:bidi="ar-LB"/>
        </w:rPr>
      </w:pPr>
    </w:p>
    <w:p w:rsidR="00E552D1" w:rsidRDefault="005B0C8B" w:rsidP="006C7ED3">
      <w:pPr>
        <w:bidi/>
        <w:spacing w:after="240" w:line="300" w:lineRule="auto"/>
        <w:rPr>
          <w:rFonts w:asciiTheme="majorBidi" w:hAnsiTheme="majorBidi" w:cstheme="majorBidi"/>
          <w:sz w:val="26"/>
          <w:szCs w:val="26"/>
          <w:rtl/>
          <w:lang w:bidi="ar-LB"/>
        </w:rPr>
      </w:pPr>
      <w:r>
        <w:rPr>
          <w:rFonts w:asciiTheme="majorBidi" w:hAnsiTheme="majorBidi" w:cstheme="majorBidi" w:hint="cs"/>
          <w:sz w:val="26"/>
          <w:szCs w:val="26"/>
          <w:rtl/>
          <w:lang w:bidi="ar-LB"/>
        </w:rPr>
        <w:tab/>
        <w:t>إنّ</w:t>
      </w:r>
      <w:r w:rsidR="001819FD">
        <w:rPr>
          <w:rFonts w:asciiTheme="majorBidi" w:hAnsiTheme="majorBidi" w:cstheme="majorBidi" w:hint="cs"/>
          <w:sz w:val="26"/>
          <w:szCs w:val="26"/>
          <w:rtl/>
          <w:lang w:bidi="ar-LB"/>
        </w:rPr>
        <w:t xml:space="preserve"> غياب مفهوم الحرمة الشخصية يتمثّل أيضاً في العلاقة القانونية</w:t>
      </w:r>
      <w:r w:rsidR="008616BC">
        <w:rPr>
          <w:rFonts w:asciiTheme="majorBidi" w:hAnsiTheme="majorBidi" w:cstheme="majorBidi" w:hint="cs"/>
          <w:sz w:val="26"/>
          <w:szCs w:val="26"/>
          <w:rtl/>
          <w:lang w:bidi="ar-LB"/>
        </w:rPr>
        <w:t xml:space="preserve"> بين الدوائر العقارية والملكية العقارية</w:t>
      </w:r>
      <w:r w:rsidR="00E552D1">
        <w:rPr>
          <w:rFonts w:asciiTheme="majorBidi" w:hAnsiTheme="majorBidi" w:cstheme="majorBidi" w:hint="cs"/>
          <w:sz w:val="26"/>
          <w:szCs w:val="26"/>
          <w:rtl/>
          <w:lang w:bidi="ar-LB"/>
        </w:rPr>
        <w:t xml:space="preserve"> من ناحية </w:t>
      </w:r>
      <w:r w:rsidR="00A32E48">
        <w:rPr>
          <w:rFonts w:asciiTheme="majorBidi" w:hAnsiTheme="majorBidi" w:cstheme="majorBidi" w:hint="cs"/>
          <w:sz w:val="26"/>
          <w:szCs w:val="26"/>
          <w:rtl/>
          <w:lang w:bidi="ar-LB"/>
        </w:rPr>
        <w:t>ووزارة المالية</w:t>
      </w:r>
      <w:r w:rsidR="00546EEA">
        <w:rPr>
          <w:rFonts w:asciiTheme="majorBidi" w:hAnsiTheme="majorBidi" w:cstheme="majorBidi" w:hint="cs"/>
          <w:sz w:val="26"/>
          <w:szCs w:val="26"/>
          <w:rtl/>
          <w:lang w:bidi="ar-LB"/>
        </w:rPr>
        <w:t xml:space="preserve"> من ناحية أخرى.</w:t>
      </w:r>
    </w:p>
    <w:p w:rsidR="00695F93" w:rsidRDefault="00422924" w:rsidP="006C7ED3">
      <w:pPr>
        <w:bidi/>
        <w:spacing w:after="240" w:line="300" w:lineRule="auto"/>
        <w:ind w:firstLine="720"/>
        <w:rPr>
          <w:rFonts w:asciiTheme="majorBidi" w:hAnsiTheme="majorBidi" w:cstheme="majorBidi"/>
          <w:sz w:val="26"/>
          <w:szCs w:val="26"/>
          <w:rtl/>
          <w:lang w:bidi="ar-LB"/>
        </w:rPr>
      </w:pPr>
      <w:r>
        <w:rPr>
          <w:rFonts w:asciiTheme="majorBidi" w:hAnsiTheme="majorBidi" w:cstheme="majorBidi" w:hint="cs"/>
          <w:sz w:val="26"/>
          <w:szCs w:val="26"/>
          <w:rtl/>
          <w:lang w:bidi="ar-LB"/>
        </w:rPr>
        <w:t xml:space="preserve">إذ </w:t>
      </w:r>
      <w:r w:rsidR="00E552D1">
        <w:rPr>
          <w:rFonts w:asciiTheme="majorBidi" w:hAnsiTheme="majorBidi" w:cstheme="majorBidi" w:hint="cs"/>
          <w:sz w:val="26"/>
          <w:szCs w:val="26"/>
          <w:rtl/>
          <w:lang w:bidi="ar-LB"/>
        </w:rPr>
        <w:t xml:space="preserve">بمجرّد إلزام المالك بالتصريح عن ملكيته، </w:t>
      </w:r>
      <w:r w:rsidR="00020F7C">
        <w:rPr>
          <w:rFonts w:asciiTheme="majorBidi" w:hAnsiTheme="majorBidi" w:cstheme="majorBidi" w:hint="cs"/>
          <w:sz w:val="26"/>
          <w:szCs w:val="26"/>
          <w:rtl/>
          <w:lang w:bidi="ar-LB"/>
        </w:rPr>
        <w:t>وإخضاعه لنوع من الرقابة المالية والضريب</w:t>
      </w:r>
      <w:r w:rsidR="004D7A6B">
        <w:rPr>
          <w:rFonts w:asciiTheme="majorBidi" w:hAnsiTheme="majorBidi" w:cstheme="majorBidi" w:hint="cs"/>
          <w:sz w:val="26"/>
          <w:szCs w:val="26"/>
          <w:rtl/>
          <w:lang w:bidi="ar-LB"/>
        </w:rPr>
        <w:t>ي</w:t>
      </w:r>
      <w:r w:rsidR="00020F7C">
        <w:rPr>
          <w:rFonts w:asciiTheme="majorBidi" w:hAnsiTheme="majorBidi" w:cstheme="majorBidi" w:hint="cs"/>
          <w:sz w:val="26"/>
          <w:szCs w:val="26"/>
          <w:rtl/>
          <w:lang w:bidi="ar-LB"/>
        </w:rPr>
        <w:t>ة على ممتلكاته، يرفع</w:t>
      </w:r>
      <w:r w:rsidR="00DD3759">
        <w:rPr>
          <w:rFonts w:asciiTheme="majorBidi" w:hAnsiTheme="majorBidi" w:cstheme="majorBidi" w:hint="cs"/>
          <w:sz w:val="26"/>
          <w:szCs w:val="26"/>
          <w:rtl/>
          <w:lang w:bidi="ar-LB"/>
        </w:rPr>
        <w:t xml:space="preserve"> الغطاء عن سرية المعلومات المتعلقة بحق الملكية،</w:t>
      </w:r>
      <w:r w:rsidR="00854EE6">
        <w:rPr>
          <w:rFonts w:asciiTheme="majorBidi" w:hAnsiTheme="majorBidi" w:cstheme="majorBidi" w:hint="cs"/>
          <w:sz w:val="26"/>
          <w:szCs w:val="26"/>
          <w:rtl/>
          <w:lang w:bidi="ar-LB"/>
        </w:rPr>
        <w:t xml:space="preserve"> هذا الحق المقدس والمكرّس دستوراً تحت شعار الحريات العامة.</w:t>
      </w:r>
    </w:p>
    <w:p w:rsidR="00695F93" w:rsidRDefault="00AA3645" w:rsidP="006C7ED3">
      <w:pPr>
        <w:bidi/>
        <w:spacing w:after="240" w:line="300" w:lineRule="auto"/>
        <w:ind w:firstLine="720"/>
        <w:rPr>
          <w:rFonts w:asciiTheme="majorBidi" w:hAnsiTheme="majorBidi" w:cstheme="majorBidi"/>
          <w:sz w:val="26"/>
          <w:szCs w:val="26"/>
          <w:rtl/>
          <w:lang w:bidi="ar-LB"/>
        </w:rPr>
      </w:pPr>
      <w:r>
        <w:rPr>
          <w:rFonts w:asciiTheme="majorBidi" w:hAnsiTheme="majorBidi" w:cstheme="majorBidi" w:hint="cs"/>
          <w:sz w:val="26"/>
          <w:szCs w:val="26"/>
          <w:rtl/>
          <w:lang w:bidi="ar-LB"/>
        </w:rPr>
        <w:t>أما الإلتزام الذي يلتزمه المالك تجاه وزارة المالية فهو يتمثل</w:t>
      </w:r>
      <w:r w:rsidR="006740C2">
        <w:rPr>
          <w:rFonts w:asciiTheme="majorBidi" w:hAnsiTheme="majorBidi" w:cstheme="majorBidi" w:hint="cs"/>
          <w:sz w:val="26"/>
          <w:szCs w:val="26"/>
          <w:rtl/>
          <w:lang w:bidi="ar-LB"/>
        </w:rPr>
        <w:t>،</w:t>
      </w:r>
      <w:r>
        <w:rPr>
          <w:rFonts w:asciiTheme="majorBidi" w:hAnsiTheme="majorBidi" w:cstheme="majorBidi" w:hint="cs"/>
          <w:sz w:val="26"/>
          <w:szCs w:val="26"/>
          <w:rtl/>
          <w:lang w:bidi="ar-LB"/>
        </w:rPr>
        <w:t xml:space="preserve"> </w:t>
      </w:r>
      <w:r w:rsidR="00FF1A42">
        <w:rPr>
          <w:rFonts w:asciiTheme="majorBidi" w:hAnsiTheme="majorBidi" w:cstheme="majorBidi" w:hint="cs"/>
          <w:sz w:val="26"/>
          <w:szCs w:val="26"/>
          <w:rtl/>
          <w:lang w:bidi="ar-LB"/>
        </w:rPr>
        <w:t xml:space="preserve">إما بفرض ضرائب أو بفرض </w:t>
      </w:r>
      <w:r w:rsidR="00C42754">
        <w:rPr>
          <w:rFonts w:asciiTheme="majorBidi" w:hAnsiTheme="majorBidi" w:cstheme="majorBidi" w:hint="cs"/>
          <w:sz w:val="26"/>
          <w:szCs w:val="26"/>
          <w:rtl/>
          <w:lang w:bidi="ar-LB"/>
        </w:rPr>
        <w:t xml:space="preserve">رسوم، تعكس جميعها مدى الرقابة والسيطرة التي تمارسها وزارة المالية بالتعاون مع الدوائر العقارية </w:t>
      </w:r>
      <w:r w:rsidR="00F61CDD">
        <w:rPr>
          <w:rFonts w:asciiTheme="majorBidi" w:hAnsiTheme="majorBidi" w:cstheme="majorBidi" w:hint="cs"/>
          <w:sz w:val="26"/>
          <w:szCs w:val="26"/>
          <w:rtl/>
          <w:lang w:bidi="ar-LB"/>
        </w:rPr>
        <w:t>على الملكيات</w:t>
      </w:r>
      <w:r w:rsidR="00ED7DA7">
        <w:rPr>
          <w:rFonts w:asciiTheme="majorBidi" w:hAnsiTheme="majorBidi" w:cstheme="majorBidi" w:hint="cs"/>
          <w:sz w:val="26"/>
          <w:szCs w:val="26"/>
          <w:rtl/>
          <w:lang w:bidi="ar-LB"/>
        </w:rPr>
        <w:t xml:space="preserve"> العقارية </w:t>
      </w:r>
      <w:r w:rsidR="006740C2">
        <w:rPr>
          <w:rFonts w:asciiTheme="majorBidi" w:hAnsiTheme="majorBidi" w:cstheme="majorBidi" w:hint="cs"/>
          <w:sz w:val="26"/>
          <w:szCs w:val="26"/>
          <w:rtl/>
          <w:lang w:bidi="ar-LB"/>
        </w:rPr>
        <w:t>والفردية والخاصة، كما تعكس في</w:t>
      </w:r>
      <w:r w:rsidR="00A34AC1">
        <w:rPr>
          <w:rFonts w:asciiTheme="majorBidi" w:hAnsiTheme="majorBidi" w:cstheme="majorBidi" w:hint="cs"/>
          <w:sz w:val="26"/>
          <w:szCs w:val="26"/>
          <w:rtl/>
          <w:lang w:bidi="ar-LB"/>
        </w:rPr>
        <w:t xml:space="preserve"> المقابل سعة المساس بحق الإنسان على سرّية معلومات متعلّقة بذمته المالية</w:t>
      </w:r>
      <w:r w:rsidR="00E306F7">
        <w:rPr>
          <w:rFonts w:asciiTheme="majorBidi" w:hAnsiTheme="majorBidi" w:cstheme="majorBidi" w:hint="cs"/>
          <w:sz w:val="26"/>
          <w:szCs w:val="26"/>
          <w:rtl/>
          <w:lang w:bidi="ar-LB"/>
        </w:rPr>
        <w:t>.</w:t>
      </w:r>
    </w:p>
    <w:p w:rsidR="00E306F7" w:rsidRDefault="00E306F7" w:rsidP="006C7ED3">
      <w:pPr>
        <w:bidi/>
        <w:spacing w:after="240" w:line="300" w:lineRule="auto"/>
        <w:ind w:firstLine="720"/>
        <w:rPr>
          <w:rFonts w:asciiTheme="majorBidi" w:hAnsiTheme="majorBidi" w:cstheme="majorBidi"/>
          <w:sz w:val="26"/>
          <w:szCs w:val="26"/>
          <w:rtl/>
          <w:lang w:bidi="ar-LB"/>
        </w:rPr>
      </w:pPr>
      <w:r>
        <w:rPr>
          <w:rFonts w:asciiTheme="majorBidi" w:hAnsiTheme="majorBidi" w:cstheme="majorBidi" w:hint="cs"/>
          <w:sz w:val="26"/>
          <w:szCs w:val="26"/>
          <w:rtl/>
          <w:lang w:bidi="ar-LB"/>
        </w:rPr>
        <w:t>وهنا لا بُدّ من إقامة التمييز بين الضرائب والرسوم. ما هو الفرق بينهما؟ وما هي المعايير والأسس المعتمدة في كل منهما؟</w:t>
      </w:r>
    </w:p>
    <w:p w:rsidR="00AA3645" w:rsidRPr="005B0C8B" w:rsidRDefault="00CC7DA4" w:rsidP="006C7ED3">
      <w:pPr>
        <w:bidi/>
        <w:spacing w:after="240" w:line="300" w:lineRule="auto"/>
        <w:ind w:firstLine="720"/>
        <w:rPr>
          <w:rFonts w:asciiTheme="majorBidi" w:hAnsiTheme="majorBidi" w:cstheme="majorBidi"/>
          <w:sz w:val="26"/>
          <w:szCs w:val="26"/>
          <w:rtl/>
          <w:lang w:bidi="ar-LB"/>
        </w:rPr>
      </w:pPr>
      <w:r>
        <w:rPr>
          <w:rFonts w:asciiTheme="majorBidi" w:hAnsiTheme="majorBidi" w:cstheme="majorBidi" w:hint="cs"/>
          <w:sz w:val="26"/>
          <w:szCs w:val="26"/>
          <w:rtl/>
          <w:lang w:bidi="ar-LB"/>
        </w:rPr>
        <w:t xml:space="preserve">ان </w:t>
      </w:r>
      <w:r w:rsidR="00695F93">
        <w:rPr>
          <w:rFonts w:asciiTheme="majorBidi" w:hAnsiTheme="majorBidi" w:cstheme="majorBidi" w:hint="cs"/>
          <w:sz w:val="26"/>
          <w:szCs w:val="26"/>
          <w:rtl/>
          <w:lang w:bidi="ar-LB"/>
        </w:rPr>
        <w:t xml:space="preserve">الضريبة هي </w:t>
      </w:r>
      <w:r w:rsidR="00053E90">
        <w:rPr>
          <w:rFonts w:asciiTheme="majorBidi" w:hAnsiTheme="majorBidi" w:cstheme="majorBidi" w:hint="cs"/>
          <w:sz w:val="26"/>
          <w:szCs w:val="26"/>
          <w:rtl/>
          <w:lang w:bidi="ar-LB"/>
        </w:rPr>
        <w:t>فريضة نقدية يتحمّلها المكلّفون بصفة نهائية وبدون مقابل بقصد تغطية النفقات العامة</w:t>
      </w:r>
      <w:r w:rsidR="000E1909">
        <w:rPr>
          <w:rStyle w:val="FootnoteReference"/>
          <w:rFonts w:asciiTheme="majorBidi" w:hAnsiTheme="majorBidi" w:cstheme="majorBidi"/>
          <w:sz w:val="26"/>
          <w:szCs w:val="26"/>
          <w:rtl/>
          <w:lang w:bidi="ar-LB"/>
        </w:rPr>
        <w:footnoteReference w:id="23"/>
      </w:r>
      <w:r w:rsidR="00A64908">
        <w:rPr>
          <w:rFonts w:asciiTheme="majorBidi" w:hAnsiTheme="majorBidi" w:cstheme="majorBidi" w:hint="cs"/>
          <w:sz w:val="26"/>
          <w:szCs w:val="26"/>
          <w:rtl/>
          <w:lang w:bidi="ar-LB"/>
        </w:rPr>
        <w:t xml:space="preserve">. أما الرسوم فهي مبلغ من المال تجبيه الدولة أو إحدى السلطات العامة </w:t>
      </w:r>
      <w:r w:rsidR="00D51A07">
        <w:rPr>
          <w:rFonts w:asciiTheme="majorBidi" w:hAnsiTheme="majorBidi" w:cstheme="majorBidi" w:hint="cs"/>
          <w:sz w:val="26"/>
          <w:szCs w:val="26"/>
          <w:rtl/>
          <w:lang w:bidi="ar-LB"/>
        </w:rPr>
        <w:t xml:space="preserve">من الأفراد بصورة جبرية مقابل المنافع أو الخدمات </w:t>
      </w:r>
      <w:r w:rsidR="001B1085">
        <w:rPr>
          <w:rFonts w:asciiTheme="majorBidi" w:hAnsiTheme="majorBidi" w:cstheme="majorBidi" w:hint="cs"/>
          <w:sz w:val="26"/>
          <w:szCs w:val="26"/>
          <w:rtl/>
          <w:lang w:bidi="ar-LB"/>
        </w:rPr>
        <w:t>التي تؤديها لهم</w:t>
      </w:r>
      <w:r w:rsidR="00225259">
        <w:rPr>
          <w:rStyle w:val="FootnoteReference"/>
          <w:rFonts w:asciiTheme="majorBidi" w:hAnsiTheme="majorBidi" w:cstheme="majorBidi"/>
          <w:sz w:val="26"/>
          <w:szCs w:val="26"/>
          <w:rtl/>
          <w:lang w:bidi="ar-LB"/>
        </w:rPr>
        <w:footnoteReference w:id="24"/>
      </w:r>
      <w:r w:rsidR="000D441D">
        <w:rPr>
          <w:rFonts w:asciiTheme="majorBidi" w:hAnsiTheme="majorBidi" w:cstheme="majorBidi" w:hint="cs"/>
          <w:sz w:val="26"/>
          <w:szCs w:val="26"/>
          <w:rtl/>
          <w:lang w:bidi="ar-LB"/>
        </w:rPr>
        <w:t>.</w:t>
      </w:r>
    </w:p>
    <w:p w:rsidR="00C3540D" w:rsidRDefault="004622F3" w:rsidP="006C7ED3">
      <w:pPr>
        <w:bidi/>
        <w:spacing w:after="240" w:line="300" w:lineRule="auto"/>
        <w:jc w:val="both"/>
        <w:rPr>
          <w:rFonts w:asciiTheme="majorBidi" w:hAnsiTheme="majorBidi" w:cstheme="majorBidi"/>
          <w:b/>
          <w:bCs/>
          <w:sz w:val="28"/>
          <w:szCs w:val="28"/>
          <w:rtl/>
          <w:lang w:bidi="ar-LB"/>
        </w:rPr>
      </w:pPr>
      <w:r>
        <w:rPr>
          <w:rFonts w:asciiTheme="majorBidi" w:hAnsiTheme="majorBidi" w:cstheme="majorBidi" w:hint="cs"/>
          <w:b/>
          <w:bCs/>
          <w:sz w:val="28"/>
          <w:szCs w:val="28"/>
          <w:rtl/>
          <w:lang w:bidi="ar-LB"/>
        </w:rPr>
        <w:t>فقرة أولى:</w:t>
      </w:r>
      <w:r w:rsidR="00F33848" w:rsidRPr="003F0259">
        <w:rPr>
          <w:rFonts w:asciiTheme="majorBidi" w:hAnsiTheme="majorBidi" w:cstheme="majorBidi" w:hint="cs"/>
          <w:b/>
          <w:bCs/>
          <w:sz w:val="28"/>
          <w:szCs w:val="28"/>
          <w:rtl/>
          <w:lang w:bidi="ar-LB"/>
        </w:rPr>
        <w:t xml:space="preserve"> الضرائب:</w:t>
      </w:r>
    </w:p>
    <w:p w:rsidR="004761D9" w:rsidRDefault="00F33848" w:rsidP="00ED24E5">
      <w:pPr>
        <w:bidi/>
        <w:spacing w:after="240" w:line="300" w:lineRule="auto"/>
        <w:ind w:firstLine="720"/>
        <w:jc w:val="both"/>
        <w:rPr>
          <w:rFonts w:asciiTheme="majorBidi" w:hAnsiTheme="majorBidi" w:cstheme="majorBidi"/>
          <w:sz w:val="26"/>
          <w:szCs w:val="26"/>
          <w:rtl/>
          <w:lang w:bidi="ar-LB"/>
        </w:rPr>
      </w:pPr>
      <w:r w:rsidRPr="002936AD">
        <w:rPr>
          <w:rFonts w:asciiTheme="majorBidi" w:hAnsiTheme="majorBidi" w:cstheme="majorBidi" w:hint="cs"/>
          <w:sz w:val="26"/>
          <w:szCs w:val="26"/>
          <w:rtl/>
          <w:lang w:bidi="ar-LB"/>
        </w:rPr>
        <w:t xml:space="preserve">إنّ الخزينة تسعى </w:t>
      </w:r>
      <w:r w:rsidR="00931275" w:rsidRPr="002936AD">
        <w:rPr>
          <w:rFonts w:asciiTheme="majorBidi" w:hAnsiTheme="majorBidi" w:cstheme="majorBidi" w:hint="cs"/>
          <w:sz w:val="26"/>
          <w:szCs w:val="26"/>
          <w:rtl/>
          <w:lang w:bidi="ar-LB"/>
        </w:rPr>
        <w:t>تأميناً لاستيفاء دينها بحق امتياز من الدرجة الأولى</w:t>
      </w:r>
      <w:r w:rsidR="00ED24E5">
        <w:rPr>
          <w:rFonts w:asciiTheme="majorBidi" w:hAnsiTheme="majorBidi" w:cstheme="majorBidi" w:hint="cs"/>
          <w:sz w:val="26"/>
          <w:szCs w:val="26"/>
          <w:rtl/>
          <w:lang w:bidi="ar-LB"/>
        </w:rPr>
        <w:t xml:space="preserve"> على عين الأرض وأجو</w:t>
      </w:r>
      <w:r w:rsidR="00D00AA7" w:rsidRPr="002936AD">
        <w:rPr>
          <w:rFonts w:asciiTheme="majorBidi" w:hAnsiTheme="majorBidi" w:cstheme="majorBidi" w:hint="cs"/>
          <w:sz w:val="26"/>
          <w:szCs w:val="26"/>
          <w:rtl/>
          <w:lang w:bidi="ar-LB"/>
        </w:rPr>
        <w:t>رها ووارداتها</w:t>
      </w:r>
      <w:r w:rsidR="00931275" w:rsidRPr="002936AD">
        <w:rPr>
          <w:rFonts w:asciiTheme="majorBidi" w:hAnsiTheme="majorBidi" w:cstheme="majorBidi" w:hint="cs"/>
          <w:sz w:val="26"/>
          <w:szCs w:val="26"/>
          <w:rtl/>
          <w:lang w:bidi="ar-LB"/>
        </w:rPr>
        <w:t>.</w:t>
      </w:r>
    </w:p>
    <w:p w:rsidR="00931275" w:rsidRPr="002936AD" w:rsidRDefault="004761D9" w:rsidP="006C7ED3">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 xml:space="preserve">في المقابل، </w:t>
      </w:r>
      <w:r w:rsidR="00931275" w:rsidRPr="002936AD">
        <w:rPr>
          <w:rFonts w:asciiTheme="majorBidi" w:hAnsiTheme="majorBidi" w:cstheme="majorBidi" w:hint="cs"/>
          <w:sz w:val="26"/>
          <w:szCs w:val="26"/>
          <w:rtl/>
          <w:lang w:bidi="ar-LB"/>
        </w:rPr>
        <w:t>إنّ الضرائب</w:t>
      </w:r>
      <w:r w:rsidR="009D3125" w:rsidRPr="002936AD">
        <w:rPr>
          <w:rFonts w:asciiTheme="majorBidi" w:hAnsiTheme="majorBidi" w:cstheme="majorBidi" w:hint="cs"/>
          <w:sz w:val="26"/>
          <w:szCs w:val="26"/>
          <w:rtl/>
          <w:lang w:bidi="ar-LB"/>
        </w:rPr>
        <w:t xml:space="preserve"> على العقارات</w:t>
      </w:r>
      <w:r w:rsidR="00D00AA7" w:rsidRPr="002936AD">
        <w:rPr>
          <w:rFonts w:asciiTheme="majorBidi" w:hAnsiTheme="majorBidi" w:cstheme="majorBidi" w:hint="cs"/>
          <w:sz w:val="26"/>
          <w:szCs w:val="26"/>
          <w:rtl/>
          <w:lang w:bidi="ar-LB"/>
        </w:rPr>
        <w:t xml:space="preserve"> والمباني تنقسم الى فئتين: الفئ</w:t>
      </w:r>
      <w:r w:rsidR="009D3125" w:rsidRPr="002936AD">
        <w:rPr>
          <w:rFonts w:asciiTheme="majorBidi" w:hAnsiTheme="majorBidi" w:cstheme="majorBidi" w:hint="cs"/>
          <w:sz w:val="26"/>
          <w:szCs w:val="26"/>
          <w:rtl/>
          <w:lang w:bidi="ar-LB"/>
        </w:rPr>
        <w:t>ة الأولى وهي فئة الضريبة على الأراضي والثانية هي</w:t>
      </w:r>
      <w:r w:rsidR="00A42E9E" w:rsidRPr="002936AD">
        <w:rPr>
          <w:rFonts w:asciiTheme="majorBidi" w:hAnsiTheme="majorBidi" w:cstheme="majorBidi" w:hint="cs"/>
          <w:sz w:val="26"/>
          <w:szCs w:val="26"/>
          <w:rtl/>
          <w:lang w:bidi="ar-LB"/>
        </w:rPr>
        <w:t xml:space="preserve"> فئة الضرائب على الأملاك المبنيّة.</w:t>
      </w:r>
    </w:p>
    <w:p w:rsidR="00CD3ED3" w:rsidRPr="003F0259" w:rsidRDefault="00AE5FBD" w:rsidP="006C7ED3">
      <w:pPr>
        <w:bidi/>
        <w:spacing w:after="240" w:line="300" w:lineRule="auto"/>
        <w:jc w:val="both"/>
        <w:rPr>
          <w:rFonts w:asciiTheme="majorBidi" w:hAnsiTheme="majorBidi" w:cstheme="majorBidi"/>
          <w:b/>
          <w:bCs/>
          <w:sz w:val="26"/>
          <w:szCs w:val="26"/>
          <w:rtl/>
          <w:lang w:bidi="ar-LB"/>
        </w:rPr>
      </w:pPr>
      <w:r>
        <w:rPr>
          <w:rFonts w:asciiTheme="majorBidi" w:hAnsiTheme="majorBidi" w:cstheme="majorBidi" w:hint="cs"/>
          <w:b/>
          <w:bCs/>
          <w:sz w:val="26"/>
          <w:szCs w:val="26"/>
          <w:rtl/>
          <w:lang w:bidi="ar-LB"/>
        </w:rPr>
        <w:t>1</w:t>
      </w:r>
      <w:r w:rsidR="00CD3ED3" w:rsidRPr="003F0259">
        <w:rPr>
          <w:rFonts w:asciiTheme="majorBidi" w:hAnsiTheme="majorBidi" w:cstheme="majorBidi" w:hint="cs"/>
          <w:b/>
          <w:bCs/>
          <w:sz w:val="26"/>
          <w:szCs w:val="26"/>
          <w:rtl/>
          <w:lang w:bidi="ar-LB"/>
        </w:rPr>
        <w:t>- الضريبة على الأراضي:</w:t>
      </w:r>
    </w:p>
    <w:p w:rsidR="00ED24E5" w:rsidRDefault="00CD3ED3" w:rsidP="00C8553D">
      <w:pPr>
        <w:bidi/>
        <w:spacing w:after="240" w:line="300" w:lineRule="auto"/>
        <w:ind w:firstLine="720"/>
        <w:jc w:val="both"/>
        <w:rPr>
          <w:rFonts w:asciiTheme="majorBidi" w:hAnsiTheme="majorBidi" w:cstheme="majorBidi"/>
          <w:sz w:val="26"/>
          <w:szCs w:val="26"/>
          <w:lang w:bidi="ar-LB"/>
        </w:rPr>
      </w:pPr>
      <w:r w:rsidRPr="003F0259">
        <w:rPr>
          <w:rFonts w:asciiTheme="majorBidi" w:hAnsiTheme="majorBidi" w:cstheme="majorBidi" w:hint="cs"/>
          <w:sz w:val="26"/>
          <w:szCs w:val="26"/>
          <w:rtl/>
          <w:lang w:bidi="ar-LB"/>
        </w:rPr>
        <w:t>صدرت هذه الضريبة بموجب</w:t>
      </w:r>
      <w:r w:rsidR="00BB0242">
        <w:rPr>
          <w:rFonts w:asciiTheme="majorBidi" w:hAnsiTheme="majorBidi" w:cstheme="majorBidi" w:hint="cs"/>
          <w:sz w:val="26"/>
          <w:szCs w:val="26"/>
          <w:rtl/>
          <w:lang w:bidi="ar-LB"/>
        </w:rPr>
        <w:t xml:space="preserve"> قانون 1959 الذي </w:t>
      </w:r>
      <w:r w:rsidR="002B7B3B" w:rsidRPr="003F0259">
        <w:rPr>
          <w:rFonts w:asciiTheme="majorBidi" w:hAnsiTheme="majorBidi" w:cstheme="majorBidi" w:hint="cs"/>
          <w:sz w:val="26"/>
          <w:szCs w:val="26"/>
          <w:rtl/>
          <w:lang w:bidi="ar-LB"/>
        </w:rPr>
        <w:t xml:space="preserve">ما زال </w:t>
      </w:r>
      <w:r w:rsidR="00BB0242">
        <w:rPr>
          <w:rFonts w:asciiTheme="majorBidi" w:hAnsiTheme="majorBidi" w:cstheme="majorBidi" w:hint="cs"/>
          <w:sz w:val="26"/>
          <w:szCs w:val="26"/>
          <w:rtl/>
          <w:lang w:bidi="ar-LB"/>
        </w:rPr>
        <w:t>نافذاً</w:t>
      </w:r>
      <w:r w:rsidR="005346FB">
        <w:rPr>
          <w:rFonts w:asciiTheme="majorBidi" w:hAnsiTheme="majorBidi" w:cstheme="majorBidi" w:hint="cs"/>
          <w:sz w:val="26"/>
          <w:szCs w:val="26"/>
          <w:rtl/>
          <w:lang w:bidi="ar-LB"/>
        </w:rPr>
        <w:t xml:space="preserve"> </w:t>
      </w:r>
      <w:r w:rsidR="002B7B3B" w:rsidRPr="003F0259">
        <w:rPr>
          <w:rFonts w:asciiTheme="majorBidi" w:hAnsiTheme="majorBidi" w:cstheme="majorBidi" w:hint="cs"/>
          <w:sz w:val="26"/>
          <w:szCs w:val="26"/>
          <w:rtl/>
          <w:lang w:bidi="ar-LB"/>
        </w:rPr>
        <w:t>حتى تاريخه</w:t>
      </w:r>
      <w:r w:rsidR="00040CF7">
        <w:rPr>
          <w:rFonts w:asciiTheme="majorBidi" w:hAnsiTheme="majorBidi" w:cstheme="majorBidi" w:hint="cs"/>
          <w:sz w:val="26"/>
          <w:szCs w:val="26"/>
          <w:rtl/>
          <w:lang w:bidi="ar-LB"/>
        </w:rPr>
        <w:t>،</w:t>
      </w:r>
      <w:r w:rsidR="006C454D" w:rsidRPr="003F0259">
        <w:rPr>
          <w:rFonts w:asciiTheme="majorBidi" w:hAnsiTheme="majorBidi" w:cstheme="majorBidi" w:hint="cs"/>
          <w:sz w:val="26"/>
          <w:szCs w:val="26"/>
          <w:rtl/>
          <w:lang w:bidi="ar-LB"/>
        </w:rPr>
        <w:t xml:space="preserve"> وذلك بموجب المراسيم </w:t>
      </w:r>
    </w:p>
    <w:p w:rsidR="006C7ED3" w:rsidRDefault="006C454D" w:rsidP="00ED24E5">
      <w:pPr>
        <w:bidi/>
        <w:spacing w:after="240" w:line="300" w:lineRule="auto"/>
        <w:ind w:firstLine="720"/>
        <w:jc w:val="both"/>
        <w:rPr>
          <w:rFonts w:asciiTheme="majorBidi" w:hAnsiTheme="majorBidi" w:cstheme="majorBidi"/>
          <w:sz w:val="26"/>
          <w:szCs w:val="26"/>
          <w:rtl/>
          <w:lang w:bidi="ar-LB"/>
        </w:rPr>
      </w:pPr>
      <w:r w:rsidRPr="003F0259">
        <w:rPr>
          <w:rFonts w:asciiTheme="majorBidi" w:hAnsiTheme="majorBidi" w:cstheme="majorBidi" w:hint="cs"/>
          <w:sz w:val="26"/>
          <w:szCs w:val="26"/>
          <w:rtl/>
          <w:lang w:bidi="ar-LB"/>
        </w:rPr>
        <w:lastRenderedPageBreak/>
        <w:t>القوانين المتتالية في السنوات 1969 و 1974</w:t>
      </w:r>
      <w:r w:rsidR="00D218E3" w:rsidRPr="003F0259">
        <w:rPr>
          <w:rFonts w:asciiTheme="majorBidi" w:hAnsiTheme="majorBidi" w:cstheme="majorBidi" w:hint="cs"/>
          <w:sz w:val="26"/>
          <w:szCs w:val="26"/>
          <w:rtl/>
          <w:lang w:bidi="ar-LB"/>
        </w:rPr>
        <w:t xml:space="preserve"> و 1983</w:t>
      </w:r>
      <w:r w:rsidR="00EE5EF1" w:rsidRPr="003F0259">
        <w:rPr>
          <w:rFonts w:asciiTheme="majorBidi" w:hAnsiTheme="majorBidi" w:cstheme="majorBidi" w:hint="cs"/>
          <w:sz w:val="26"/>
          <w:szCs w:val="26"/>
          <w:rtl/>
          <w:lang w:bidi="ar-LB"/>
        </w:rPr>
        <w:t xml:space="preserve"> و 2013</w:t>
      </w:r>
      <w:r w:rsidR="00282DCA" w:rsidRPr="003F0259">
        <w:rPr>
          <w:rFonts w:asciiTheme="majorBidi" w:hAnsiTheme="majorBidi" w:cstheme="majorBidi" w:hint="cs"/>
          <w:sz w:val="26"/>
          <w:szCs w:val="26"/>
          <w:rtl/>
          <w:lang w:bidi="ar-LB"/>
        </w:rPr>
        <w:t>.</w:t>
      </w:r>
      <w:r w:rsidR="006C7ED3">
        <w:rPr>
          <w:rFonts w:asciiTheme="majorBidi" w:hAnsiTheme="majorBidi" w:cstheme="majorBidi"/>
          <w:sz w:val="26"/>
          <w:szCs w:val="26"/>
          <w:rtl/>
          <w:lang w:bidi="ar-LB"/>
        </w:rPr>
        <w:br w:type="page"/>
      </w:r>
    </w:p>
    <w:p w:rsidR="00282DCA" w:rsidRPr="003F0259" w:rsidRDefault="00282DCA" w:rsidP="007F774C">
      <w:pPr>
        <w:bidi/>
        <w:spacing w:after="240" w:line="300" w:lineRule="auto"/>
        <w:ind w:firstLine="720"/>
        <w:jc w:val="both"/>
        <w:rPr>
          <w:rFonts w:asciiTheme="majorBidi" w:hAnsiTheme="majorBidi" w:cstheme="majorBidi"/>
          <w:sz w:val="26"/>
          <w:szCs w:val="26"/>
          <w:rtl/>
          <w:lang w:bidi="ar-LB"/>
        </w:rPr>
      </w:pPr>
      <w:r w:rsidRPr="003F0259">
        <w:rPr>
          <w:rFonts w:asciiTheme="majorBidi" w:hAnsiTheme="majorBidi" w:cstheme="majorBidi" w:hint="cs"/>
          <w:sz w:val="26"/>
          <w:szCs w:val="26"/>
          <w:rtl/>
          <w:lang w:bidi="ar-LB"/>
        </w:rPr>
        <w:lastRenderedPageBreak/>
        <w:t>غير أنّ هذه الضريبة، وبالرغم من وقف العمل بمفعول ا</w:t>
      </w:r>
      <w:r w:rsidR="002A0A3C">
        <w:rPr>
          <w:rFonts w:asciiTheme="majorBidi" w:hAnsiTheme="majorBidi" w:cstheme="majorBidi" w:hint="cs"/>
          <w:sz w:val="26"/>
          <w:szCs w:val="26"/>
          <w:rtl/>
          <w:lang w:bidi="ar-LB"/>
        </w:rPr>
        <w:t xml:space="preserve">لقانون المتعلّق بها تمس بدورها </w:t>
      </w:r>
      <w:r w:rsidRPr="003F0259">
        <w:rPr>
          <w:rFonts w:asciiTheme="majorBidi" w:hAnsiTheme="majorBidi" w:cstheme="majorBidi" w:hint="cs"/>
          <w:sz w:val="26"/>
          <w:szCs w:val="26"/>
          <w:rtl/>
          <w:lang w:bidi="ar-LB"/>
        </w:rPr>
        <w:t>الحرمة الشخصية العائدة للأشخاص لأنها تكل</w:t>
      </w:r>
      <w:r w:rsidR="00C01D60" w:rsidRPr="003F0259">
        <w:rPr>
          <w:rFonts w:asciiTheme="majorBidi" w:hAnsiTheme="majorBidi" w:cstheme="majorBidi" w:hint="cs"/>
          <w:sz w:val="26"/>
          <w:szCs w:val="26"/>
          <w:rtl/>
          <w:lang w:bidi="ar-LB"/>
        </w:rPr>
        <w:t>ّ</w:t>
      </w:r>
      <w:r w:rsidRPr="003F0259">
        <w:rPr>
          <w:rFonts w:asciiTheme="majorBidi" w:hAnsiTheme="majorBidi" w:cstheme="majorBidi" w:hint="cs"/>
          <w:sz w:val="26"/>
          <w:szCs w:val="26"/>
          <w:rtl/>
          <w:lang w:bidi="ar-LB"/>
        </w:rPr>
        <w:t xml:space="preserve">ف </w:t>
      </w:r>
      <w:r w:rsidR="00F33848" w:rsidRPr="003F0259">
        <w:rPr>
          <w:rFonts w:asciiTheme="majorBidi" w:hAnsiTheme="majorBidi" w:cstheme="majorBidi" w:hint="cs"/>
          <w:sz w:val="26"/>
          <w:szCs w:val="26"/>
          <w:rtl/>
          <w:lang w:bidi="ar-LB"/>
        </w:rPr>
        <w:t xml:space="preserve">مالكي العقارات </w:t>
      </w:r>
      <w:r w:rsidR="006334FC" w:rsidRPr="003F0259">
        <w:rPr>
          <w:rFonts w:asciiTheme="majorBidi" w:hAnsiTheme="majorBidi" w:cstheme="majorBidi" w:hint="cs"/>
          <w:sz w:val="26"/>
          <w:szCs w:val="26"/>
          <w:rtl/>
          <w:lang w:bidi="ar-LB"/>
        </w:rPr>
        <w:t>بضرائب يتم تحديدها أما على أساس تخمين</w:t>
      </w:r>
      <w:r w:rsidR="009C194C" w:rsidRPr="003F0259">
        <w:rPr>
          <w:rFonts w:asciiTheme="majorBidi" w:hAnsiTheme="majorBidi" w:cstheme="majorBidi" w:hint="cs"/>
          <w:sz w:val="26"/>
          <w:szCs w:val="26"/>
          <w:rtl/>
          <w:lang w:bidi="ar-LB"/>
        </w:rPr>
        <w:t xml:space="preserve"> دخل هذه الأراضي،</w:t>
      </w:r>
      <w:r w:rsidR="002A0A3C">
        <w:rPr>
          <w:rFonts w:asciiTheme="majorBidi" w:hAnsiTheme="majorBidi" w:cstheme="majorBidi" w:hint="cs"/>
          <w:sz w:val="26"/>
          <w:szCs w:val="26"/>
          <w:rtl/>
          <w:lang w:bidi="ar-LB"/>
        </w:rPr>
        <w:t xml:space="preserve"> </w:t>
      </w:r>
      <w:r w:rsidR="00C53A00" w:rsidRPr="003F0259">
        <w:rPr>
          <w:rFonts w:asciiTheme="majorBidi" w:hAnsiTheme="majorBidi" w:cstheme="majorBidi" w:hint="cs"/>
          <w:sz w:val="26"/>
          <w:szCs w:val="26"/>
          <w:rtl/>
          <w:lang w:bidi="ar-LB"/>
        </w:rPr>
        <w:t xml:space="preserve">أما على طريقة الدخل الحقيقي، غير أنّ كل هذه </w:t>
      </w:r>
      <w:r w:rsidR="0082607D" w:rsidRPr="003F0259">
        <w:rPr>
          <w:rFonts w:asciiTheme="majorBidi" w:hAnsiTheme="majorBidi" w:cstheme="majorBidi" w:hint="cs"/>
          <w:sz w:val="26"/>
          <w:szCs w:val="26"/>
          <w:rtl/>
          <w:lang w:bidi="ar-LB"/>
        </w:rPr>
        <w:t xml:space="preserve">الطرق والوسائل تخفي تحقيقاً </w:t>
      </w:r>
      <w:r w:rsidR="002A0A3C">
        <w:rPr>
          <w:rFonts w:asciiTheme="majorBidi" w:hAnsiTheme="majorBidi" w:cstheme="majorBidi" w:hint="cs"/>
          <w:sz w:val="26"/>
          <w:szCs w:val="26"/>
          <w:rtl/>
          <w:lang w:bidi="ar-LB"/>
        </w:rPr>
        <w:t>وتحرّياً يُصيب</w:t>
      </w:r>
      <w:r w:rsidR="00D52802" w:rsidRPr="003F0259">
        <w:rPr>
          <w:rFonts w:asciiTheme="majorBidi" w:hAnsiTheme="majorBidi" w:cstheme="majorBidi" w:hint="cs"/>
          <w:sz w:val="26"/>
          <w:szCs w:val="26"/>
          <w:rtl/>
          <w:lang w:bidi="ar-LB"/>
        </w:rPr>
        <w:t xml:space="preserve"> ممتلكات المواطن، </w:t>
      </w:r>
      <w:r w:rsidR="005357DE">
        <w:rPr>
          <w:rFonts w:asciiTheme="majorBidi" w:hAnsiTheme="majorBidi" w:cstheme="majorBidi" w:hint="cs"/>
          <w:sz w:val="26"/>
          <w:szCs w:val="26"/>
          <w:rtl/>
          <w:lang w:bidi="ar-LB"/>
        </w:rPr>
        <w:t>و</w:t>
      </w:r>
      <w:r w:rsidR="00A35495">
        <w:rPr>
          <w:rFonts w:asciiTheme="majorBidi" w:hAnsiTheme="majorBidi" w:cstheme="majorBidi" w:hint="cs"/>
          <w:sz w:val="26"/>
          <w:szCs w:val="26"/>
          <w:rtl/>
          <w:lang w:bidi="ar-LB"/>
        </w:rPr>
        <w:t xml:space="preserve">يؤدّي الى </w:t>
      </w:r>
      <w:r w:rsidR="00D52802" w:rsidRPr="003F0259">
        <w:rPr>
          <w:rFonts w:asciiTheme="majorBidi" w:hAnsiTheme="majorBidi" w:cstheme="majorBidi" w:hint="cs"/>
          <w:sz w:val="26"/>
          <w:szCs w:val="26"/>
          <w:rtl/>
          <w:lang w:bidi="ar-LB"/>
        </w:rPr>
        <w:t>الكشف عنها</w:t>
      </w:r>
      <w:r w:rsidR="005357DE">
        <w:rPr>
          <w:rFonts w:asciiTheme="majorBidi" w:hAnsiTheme="majorBidi" w:cstheme="majorBidi" w:hint="cs"/>
          <w:sz w:val="26"/>
          <w:szCs w:val="26"/>
          <w:rtl/>
          <w:lang w:bidi="ar-LB"/>
        </w:rPr>
        <w:t>،</w:t>
      </w:r>
      <w:r w:rsidR="00D52802" w:rsidRPr="003F0259">
        <w:rPr>
          <w:rFonts w:asciiTheme="majorBidi" w:hAnsiTheme="majorBidi" w:cstheme="majorBidi" w:hint="cs"/>
          <w:sz w:val="26"/>
          <w:szCs w:val="26"/>
          <w:rtl/>
          <w:lang w:bidi="ar-LB"/>
        </w:rPr>
        <w:t xml:space="preserve"> مما يؤكّد على رفع</w:t>
      </w:r>
      <w:r w:rsidR="00B77CAC" w:rsidRPr="003F0259">
        <w:rPr>
          <w:rFonts w:asciiTheme="majorBidi" w:hAnsiTheme="majorBidi" w:cstheme="majorBidi" w:hint="cs"/>
          <w:sz w:val="26"/>
          <w:szCs w:val="26"/>
          <w:rtl/>
          <w:lang w:bidi="ar-LB"/>
        </w:rPr>
        <w:t xml:space="preserve"> الحرمة عن خصوصية حياة الأفراد</w:t>
      </w:r>
      <w:r w:rsidR="00E73686" w:rsidRPr="003F0259">
        <w:rPr>
          <w:rFonts w:asciiTheme="majorBidi" w:hAnsiTheme="majorBidi" w:cstheme="majorBidi" w:hint="cs"/>
          <w:sz w:val="26"/>
          <w:szCs w:val="26"/>
          <w:rtl/>
          <w:lang w:bidi="ar-LB"/>
        </w:rPr>
        <w:t>.</w:t>
      </w:r>
    </w:p>
    <w:p w:rsidR="00C8553D" w:rsidRDefault="00E73686" w:rsidP="007F774C">
      <w:pPr>
        <w:bidi/>
        <w:spacing w:after="240" w:line="300" w:lineRule="auto"/>
        <w:ind w:firstLine="720"/>
        <w:jc w:val="both"/>
        <w:rPr>
          <w:rFonts w:asciiTheme="majorBidi" w:hAnsiTheme="majorBidi" w:cstheme="majorBidi"/>
          <w:sz w:val="26"/>
          <w:szCs w:val="26"/>
          <w:rtl/>
          <w:lang w:bidi="ar-LB"/>
        </w:rPr>
      </w:pPr>
      <w:r w:rsidRPr="003F0259">
        <w:rPr>
          <w:rFonts w:asciiTheme="majorBidi" w:hAnsiTheme="majorBidi" w:cstheme="majorBidi" w:hint="cs"/>
          <w:sz w:val="26"/>
          <w:szCs w:val="26"/>
          <w:rtl/>
          <w:lang w:bidi="ar-LB"/>
        </w:rPr>
        <w:t>فالضريبة تفرض على أساس دخل الأراضي، وهذا يعني رفع</w:t>
      </w:r>
      <w:r w:rsidR="007C7CD5" w:rsidRPr="003F0259">
        <w:rPr>
          <w:rFonts w:asciiTheme="majorBidi" w:hAnsiTheme="majorBidi" w:cstheme="majorBidi" w:hint="cs"/>
          <w:sz w:val="26"/>
          <w:szCs w:val="26"/>
          <w:rtl/>
          <w:lang w:bidi="ar-LB"/>
        </w:rPr>
        <w:t xml:space="preserve"> ا</w:t>
      </w:r>
      <w:r w:rsidR="00C92DE3" w:rsidRPr="003F0259">
        <w:rPr>
          <w:rFonts w:asciiTheme="majorBidi" w:hAnsiTheme="majorBidi" w:cstheme="majorBidi" w:hint="cs"/>
          <w:sz w:val="26"/>
          <w:szCs w:val="26"/>
          <w:rtl/>
          <w:lang w:bidi="ar-LB"/>
        </w:rPr>
        <w:t>لنقاب والكشف عن سرية المعلومات المتعلقة بمداخيل المالك عن الأراضي</w:t>
      </w:r>
      <w:r w:rsidR="00FD5039" w:rsidRPr="003F0259">
        <w:rPr>
          <w:rFonts w:asciiTheme="majorBidi" w:hAnsiTheme="majorBidi" w:cstheme="majorBidi" w:hint="cs"/>
          <w:sz w:val="26"/>
          <w:szCs w:val="26"/>
          <w:rtl/>
          <w:lang w:bidi="ar-LB"/>
        </w:rPr>
        <w:t xml:space="preserve"> التي يملكها، فالمشرع في حالة الضريبة</w:t>
      </w:r>
      <w:r w:rsidR="007C7CD5" w:rsidRPr="003F0259">
        <w:rPr>
          <w:rFonts w:asciiTheme="majorBidi" w:hAnsiTheme="majorBidi" w:cstheme="majorBidi" w:hint="cs"/>
          <w:sz w:val="26"/>
          <w:szCs w:val="26"/>
          <w:rtl/>
          <w:lang w:bidi="ar-LB"/>
        </w:rPr>
        <w:t xml:space="preserve"> لم يراع أي حرمة لحقوق الإنسان وحريّته</w:t>
      </w:r>
      <w:r w:rsidR="00FE0924" w:rsidRPr="003F0259">
        <w:rPr>
          <w:rFonts w:asciiTheme="majorBidi" w:hAnsiTheme="majorBidi" w:cstheme="majorBidi" w:hint="cs"/>
          <w:sz w:val="26"/>
          <w:szCs w:val="26"/>
          <w:rtl/>
          <w:lang w:bidi="ar-LB"/>
        </w:rPr>
        <w:t xml:space="preserve"> في التملّك.</w:t>
      </w:r>
    </w:p>
    <w:p w:rsidR="00B45E42" w:rsidRDefault="00FE0924" w:rsidP="007F774C">
      <w:pPr>
        <w:bidi/>
        <w:spacing w:after="240" w:line="300" w:lineRule="auto"/>
        <w:ind w:firstLine="720"/>
        <w:jc w:val="both"/>
        <w:rPr>
          <w:rFonts w:asciiTheme="majorBidi" w:hAnsiTheme="majorBidi" w:cstheme="majorBidi"/>
          <w:sz w:val="26"/>
          <w:szCs w:val="26"/>
          <w:rtl/>
          <w:lang w:bidi="ar-LB"/>
        </w:rPr>
      </w:pPr>
      <w:r w:rsidRPr="003F0259">
        <w:rPr>
          <w:rFonts w:asciiTheme="majorBidi" w:hAnsiTheme="majorBidi" w:cstheme="majorBidi" w:hint="cs"/>
          <w:sz w:val="26"/>
          <w:szCs w:val="26"/>
          <w:rtl/>
          <w:lang w:bidi="ar-LB"/>
        </w:rPr>
        <w:t>في المقابل،</w:t>
      </w:r>
      <w:r w:rsidR="00493BB5" w:rsidRPr="003F0259">
        <w:rPr>
          <w:rFonts w:asciiTheme="majorBidi" w:hAnsiTheme="majorBidi" w:cstheme="majorBidi" w:hint="cs"/>
          <w:sz w:val="26"/>
          <w:szCs w:val="26"/>
          <w:rtl/>
          <w:lang w:bidi="ar-LB"/>
        </w:rPr>
        <w:t xml:space="preserve"> إن</w:t>
      </w:r>
      <w:r w:rsidR="00CC7DA4">
        <w:rPr>
          <w:rFonts w:asciiTheme="majorBidi" w:hAnsiTheme="majorBidi" w:cstheme="majorBidi" w:hint="cs"/>
          <w:sz w:val="26"/>
          <w:szCs w:val="26"/>
          <w:rtl/>
          <w:lang w:bidi="ar-LB"/>
        </w:rPr>
        <w:t>ّ الضريبة على الأراضي الزراعية ي</w:t>
      </w:r>
      <w:r w:rsidR="00493BB5" w:rsidRPr="003F0259">
        <w:rPr>
          <w:rFonts w:asciiTheme="majorBidi" w:hAnsiTheme="majorBidi" w:cstheme="majorBidi" w:hint="cs"/>
          <w:sz w:val="26"/>
          <w:szCs w:val="26"/>
          <w:rtl/>
          <w:lang w:bidi="ar-LB"/>
        </w:rPr>
        <w:t>تراوح تقدير قيمتها بين الدخل المخمّن والدخل</w:t>
      </w:r>
      <w:r w:rsidR="00085F38">
        <w:rPr>
          <w:rFonts w:asciiTheme="majorBidi" w:hAnsiTheme="majorBidi" w:cstheme="majorBidi" w:hint="cs"/>
          <w:sz w:val="26"/>
          <w:szCs w:val="26"/>
          <w:rtl/>
          <w:lang w:bidi="ar-LB"/>
        </w:rPr>
        <w:t xml:space="preserve"> الحقيقي.</w:t>
      </w:r>
      <w:r w:rsidR="008308FD">
        <w:rPr>
          <w:rFonts w:asciiTheme="majorBidi" w:hAnsiTheme="majorBidi" w:cstheme="majorBidi" w:hint="cs"/>
          <w:sz w:val="26"/>
          <w:szCs w:val="26"/>
          <w:rtl/>
          <w:lang w:bidi="ar-LB"/>
        </w:rPr>
        <w:t xml:space="preserve"> فالدخل المخمّن يختلف حسب نوع الأراضي التي تمّ تكليفها.</w:t>
      </w:r>
    </w:p>
    <w:p w:rsidR="00C51DB7" w:rsidRPr="003F0259" w:rsidRDefault="00B45E42" w:rsidP="007F774C">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 xml:space="preserve">أما </w:t>
      </w:r>
      <w:r w:rsidR="009912CE" w:rsidRPr="003F0259">
        <w:rPr>
          <w:rFonts w:asciiTheme="majorBidi" w:hAnsiTheme="majorBidi" w:cstheme="majorBidi" w:hint="cs"/>
          <w:sz w:val="26"/>
          <w:szCs w:val="26"/>
          <w:rtl/>
          <w:lang w:bidi="ar-LB"/>
        </w:rPr>
        <w:t>الأراضي المعدّة ل</w:t>
      </w:r>
      <w:r w:rsidR="00A60141" w:rsidRPr="003F0259">
        <w:rPr>
          <w:rFonts w:asciiTheme="majorBidi" w:hAnsiTheme="majorBidi" w:cstheme="majorBidi" w:hint="cs"/>
          <w:sz w:val="26"/>
          <w:szCs w:val="26"/>
          <w:rtl/>
          <w:lang w:bidi="ar-LB"/>
        </w:rPr>
        <w:t xml:space="preserve">لبناء </w:t>
      </w:r>
      <w:r w:rsidR="005B5E88">
        <w:rPr>
          <w:rFonts w:asciiTheme="majorBidi" w:hAnsiTheme="majorBidi" w:cstheme="majorBidi" w:hint="cs"/>
          <w:sz w:val="26"/>
          <w:szCs w:val="26"/>
          <w:rtl/>
          <w:lang w:bidi="ar-LB"/>
        </w:rPr>
        <w:t xml:space="preserve">أي جميع الأراضي الواقعة ضمن نطاق مدينة بيروت، فقد صنّفها القانون </w:t>
      </w:r>
      <w:r w:rsidR="009912CE" w:rsidRPr="003F0259">
        <w:rPr>
          <w:rFonts w:asciiTheme="majorBidi" w:hAnsiTheme="majorBidi" w:cstheme="majorBidi" w:hint="cs"/>
          <w:sz w:val="26"/>
          <w:szCs w:val="26"/>
          <w:rtl/>
          <w:lang w:bidi="ar-LB"/>
        </w:rPr>
        <w:t>الى</w:t>
      </w:r>
      <w:r w:rsidR="00A60141" w:rsidRPr="003F0259">
        <w:rPr>
          <w:rFonts w:asciiTheme="majorBidi" w:hAnsiTheme="majorBidi" w:cstheme="majorBidi" w:hint="cs"/>
          <w:sz w:val="26"/>
          <w:szCs w:val="26"/>
          <w:rtl/>
          <w:lang w:bidi="ar-LB"/>
        </w:rPr>
        <w:t xml:space="preserve"> 12</w:t>
      </w:r>
      <w:r w:rsidR="009912CE" w:rsidRPr="003F0259">
        <w:rPr>
          <w:rFonts w:asciiTheme="majorBidi" w:hAnsiTheme="majorBidi" w:cstheme="majorBidi" w:hint="cs"/>
          <w:sz w:val="26"/>
          <w:szCs w:val="26"/>
          <w:rtl/>
          <w:lang w:bidi="ar-LB"/>
        </w:rPr>
        <w:t xml:space="preserve"> منطقة، ووضع قيمة بيعية لكل منها على أساس المتر المربّع.</w:t>
      </w:r>
    </w:p>
    <w:p w:rsidR="00204702" w:rsidRPr="003F0259" w:rsidRDefault="00204702" w:rsidP="007F774C">
      <w:pPr>
        <w:bidi/>
        <w:spacing w:after="240" w:line="300" w:lineRule="auto"/>
        <w:ind w:firstLine="720"/>
        <w:jc w:val="both"/>
        <w:rPr>
          <w:rFonts w:asciiTheme="majorBidi" w:hAnsiTheme="majorBidi" w:cstheme="majorBidi"/>
          <w:sz w:val="26"/>
          <w:szCs w:val="26"/>
          <w:rtl/>
          <w:lang w:bidi="ar-LB"/>
        </w:rPr>
      </w:pPr>
      <w:r w:rsidRPr="003F0259">
        <w:rPr>
          <w:rFonts w:asciiTheme="majorBidi" w:hAnsiTheme="majorBidi" w:cstheme="majorBidi" w:hint="cs"/>
          <w:sz w:val="26"/>
          <w:szCs w:val="26"/>
          <w:rtl/>
          <w:lang w:bidi="ar-LB"/>
        </w:rPr>
        <w:t xml:space="preserve">في المبدأ، </w:t>
      </w:r>
      <w:r w:rsidR="00FA1D1B" w:rsidRPr="003F0259">
        <w:rPr>
          <w:rFonts w:asciiTheme="majorBidi" w:hAnsiTheme="majorBidi" w:cstheme="majorBidi" w:hint="cs"/>
          <w:sz w:val="26"/>
          <w:szCs w:val="26"/>
          <w:rtl/>
          <w:lang w:bidi="ar-LB"/>
        </w:rPr>
        <w:t>وفي حال كانت هذه الضريبة منفّذة فهي ت</w:t>
      </w:r>
      <w:r w:rsidR="00C91B95" w:rsidRPr="003F0259">
        <w:rPr>
          <w:rFonts w:asciiTheme="majorBidi" w:hAnsiTheme="majorBidi" w:cstheme="majorBidi" w:hint="cs"/>
          <w:sz w:val="26"/>
          <w:szCs w:val="26"/>
          <w:rtl/>
          <w:lang w:bidi="ar-LB"/>
        </w:rPr>
        <w:t>ف</w:t>
      </w:r>
      <w:r w:rsidR="00FA1D1B" w:rsidRPr="003F0259">
        <w:rPr>
          <w:rFonts w:asciiTheme="majorBidi" w:hAnsiTheme="majorBidi" w:cstheme="majorBidi" w:hint="cs"/>
          <w:sz w:val="26"/>
          <w:szCs w:val="26"/>
          <w:rtl/>
          <w:lang w:bidi="ar-LB"/>
        </w:rPr>
        <w:t>رض بموجب جداول تكليف تنظّم باسم المال</w:t>
      </w:r>
      <w:r w:rsidR="004A5340">
        <w:rPr>
          <w:rFonts w:asciiTheme="majorBidi" w:hAnsiTheme="majorBidi" w:cstheme="majorBidi" w:hint="cs"/>
          <w:sz w:val="26"/>
          <w:szCs w:val="26"/>
          <w:rtl/>
          <w:lang w:bidi="ar-LB"/>
        </w:rPr>
        <w:t>ك. فالمالك إذاً مكلّف، وكل مرابح</w:t>
      </w:r>
      <w:r w:rsidR="00FA1D1B" w:rsidRPr="003F0259">
        <w:rPr>
          <w:rFonts w:asciiTheme="majorBidi" w:hAnsiTheme="majorBidi" w:cstheme="majorBidi" w:hint="cs"/>
          <w:sz w:val="26"/>
          <w:szCs w:val="26"/>
          <w:rtl/>
          <w:lang w:bidi="ar-LB"/>
        </w:rPr>
        <w:t xml:space="preserve"> أو ضامن أو شريك مزارع ومستأجر ملزمون أيضاً بتأدية الضريبة. ليس هذا فحسب، لا بل تلاحق الضريبة وتلازم </w:t>
      </w:r>
      <w:r w:rsidR="009F7A39" w:rsidRPr="003F0259">
        <w:rPr>
          <w:rFonts w:asciiTheme="majorBidi" w:hAnsiTheme="majorBidi" w:cstheme="majorBidi" w:hint="cs"/>
          <w:sz w:val="26"/>
          <w:szCs w:val="26"/>
          <w:rtl/>
          <w:lang w:bidi="ar-LB"/>
        </w:rPr>
        <w:t>العقار لدرجة أنها تطال الورثة والموصى لهم.</w:t>
      </w:r>
    </w:p>
    <w:p w:rsidR="003F0259" w:rsidRDefault="00837704" w:rsidP="00F435E6">
      <w:pPr>
        <w:bidi/>
        <w:spacing w:after="240" w:line="300" w:lineRule="auto"/>
        <w:ind w:firstLine="720"/>
        <w:jc w:val="both"/>
        <w:rPr>
          <w:rFonts w:asciiTheme="majorBidi" w:hAnsiTheme="majorBidi" w:cstheme="majorBidi"/>
          <w:sz w:val="26"/>
          <w:szCs w:val="26"/>
          <w:rtl/>
          <w:lang w:bidi="ar-LB"/>
        </w:rPr>
      </w:pPr>
      <w:r w:rsidRPr="003F0259">
        <w:rPr>
          <w:rFonts w:asciiTheme="majorBidi" w:hAnsiTheme="majorBidi" w:cstheme="majorBidi" w:hint="cs"/>
          <w:sz w:val="26"/>
          <w:szCs w:val="26"/>
          <w:rtl/>
          <w:lang w:bidi="ar-LB"/>
        </w:rPr>
        <w:t>هذه الضرائب كغيرها تتمتع بالإمتياز، بالتالي فإنّ من يدفع ضريبة عن غيره يتمتع برتبة الدائن الممتاز، مثله مثل الخزينة.</w:t>
      </w:r>
    </w:p>
    <w:p w:rsidR="00837704" w:rsidRPr="003F0259" w:rsidRDefault="00837704" w:rsidP="007F774C">
      <w:pPr>
        <w:bidi/>
        <w:spacing w:after="240" w:line="300" w:lineRule="auto"/>
        <w:ind w:firstLine="720"/>
        <w:jc w:val="both"/>
        <w:rPr>
          <w:rFonts w:asciiTheme="majorBidi" w:hAnsiTheme="majorBidi" w:cstheme="majorBidi"/>
          <w:sz w:val="26"/>
          <w:szCs w:val="26"/>
          <w:rtl/>
          <w:lang w:bidi="ar-LB"/>
        </w:rPr>
      </w:pPr>
      <w:r w:rsidRPr="003F0259">
        <w:rPr>
          <w:rFonts w:asciiTheme="majorBidi" w:hAnsiTheme="majorBidi" w:cstheme="majorBidi" w:hint="cs"/>
          <w:sz w:val="26"/>
          <w:szCs w:val="26"/>
          <w:rtl/>
          <w:lang w:bidi="ar-LB"/>
        </w:rPr>
        <w:t xml:space="preserve">في المقابل، </w:t>
      </w:r>
      <w:r w:rsidR="00292D8F" w:rsidRPr="003F0259">
        <w:rPr>
          <w:rFonts w:asciiTheme="majorBidi" w:hAnsiTheme="majorBidi" w:cstheme="majorBidi" w:hint="cs"/>
          <w:sz w:val="26"/>
          <w:szCs w:val="26"/>
          <w:rtl/>
          <w:lang w:bidi="ar-LB"/>
        </w:rPr>
        <w:t xml:space="preserve">إذا جرى إنتقال مُلك بين الأحياء، تتابع المالية إستيفاء الضريبة من المالك القديم </w:t>
      </w:r>
      <w:r w:rsidR="00E17AA7" w:rsidRPr="003F0259">
        <w:rPr>
          <w:rFonts w:asciiTheme="majorBidi" w:hAnsiTheme="majorBidi" w:cstheme="majorBidi" w:hint="cs"/>
          <w:sz w:val="26"/>
          <w:szCs w:val="26"/>
          <w:rtl/>
          <w:lang w:bidi="ar-LB"/>
        </w:rPr>
        <w:t xml:space="preserve">الى حين تسوية الوضع في الدوائر العقارية وإبلاغ </w:t>
      </w:r>
      <w:r w:rsidR="002715FE" w:rsidRPr="003F0259">
        <w:rPr>
          <w:rFonts w:asciiTheme="majorBidi" w:hAnsiTheme="majorBidi" w:cstheme="majorBidi" w:hint="cs"/>
          <w:sz w:val="26"/>
          <w:szCs w:val="26"/>
          <w:rtl/>
          <w:lang w:bidi="ar-LB"/>
        </w:rPr>
        <w:t>وزارة المالية بتغيير ه</w:t>
      </w:r>
      <w:r w:rsidR="007B03CA">
        <w:rPr>
          <w:rFonts w:asciiTheme="majorBidi" w:hAnsiTheme="majorBidi" w:cstheme="majorBidi" w:hint="cs"/>
          <w:sz w:val="26"/>
          <w:szCs w:val="26"/>
          <w:rtl/>
          <w:lang w:bidi="ar-LB"/>
        </w:rPr>
        <w:t>وية المالك حتى يُصار الى إ</w:t>
      </w:r>
      <w:r w:rsidR="00D775AF">
        <w:rPr>
          <w:rFonts w:asciiTheme="majorBidi" w:hAnsiTheme="majorBidi" w:cstheme="majorBidi" w:hint="cs"/>
          <w:sz w:val="26"/>
          <w:szCs w:val="26"/>
          <w:rtl/>
          <w:lang w:bidi="ar-LB"/>
        </w:rPr>
        <w:t>ل</w:t>
      </w:r>
      <w:r w:rsidR="002715FE" w:rsidRPr="003F0259">
        <w:rPr>
          <w:rFonts w:asciiTheme="majorBidi" w:hAnsiTheme="majorBidi" w:cstheme="majorBidi" w:hint="cs"/>
          <w:sz w:val="26"/>
          <w:szCs w:val="26"/>
          <w:rtl/>
          <w:lang w:bidi="ar-LB"/>
        </w:rPr>
        <w:t>زام المشتري بدفعها.</w:t>
      </w:r>
    </w:p>
    <w:p w:rsidR="00E76431" w:rsidRPr="003F0259" w:rsidRDefault="00E76431" w:rsidP="00AC61FB">
      <w:pPr>
        <w:bidi/>
        <w:spacing w:after="240" w:line="300" w:lineRule="auto"/>
        <w:ind w:firstLine="720"/>
        <w:jc w:val="both"/>
        <w:rPr>
          <w:rFonts w:asciiTheme="majorBidi" w:hAnsiTheme="majorBidi" w:cstheme="majorBidi"/>
          <w:sz w:val="26"/>
          <w:szCs w:val="26"/>
          <w:rtl/>
          <w:lang w:bidi="ar-LB"/>
        </w:rPr>
      </w:pPr>
      <w:r w:rsidRPr="003F0259">
        <w:rPr>
          <w:rFonts w:asciiTheme="majorBidi" w:hAnsiTheme="majorBidi" w:cstheme="majorBidi" w:hint="cs"/>
          <w:sz w:val="26"/>
          <w:szCs w:val="26"/>
          <w:rtl/>
          <w:lang w:bidi="ar-LB"/>
        </w:rPr>
        <w:t>غير أنه لا بُد من التذكير أنّ هذا النوع من الضرائب ما زال غير مُطبّق.</w:t>
      </w:r>
      <w:r w:rsidR="00F07022">
        <w:rPr>
          <w:rFonts w:asciiTheme="majorBidi" w:hAnsiTheme="majorBidi" w:cstheme="majorBidi" w:hint="cs"/>
          <w:sz w:val="26"/>
          <w:szCs w:val="26"/>
          <w:rtl/>
          <w:lang w:bidi="ar-LB"/>
        </w:rPr>
        <w:t xml:space="preserve"> وفي حال تطبيقه، سيؤدّي بدوره الى التعرّض لحرمة الحياة الشخصية في شقّها المالي؛ أي كل ما له علاقة بالذمة المالية العائدة للشخص.</w:t>
      </w:r>
    </w:p>
    <w:p w:rsidR="00E76431" w:rsidRDefault="00EE229C" w:rsidP="007F774C">
      <w:pPr>
        <w:bidi/>
        <w:spacing w:after="240" w:line="300" w:lineRule="auto"/>
        <w:jc w:val="both"/>
        <w:rPr>
          <w:rFonts w:asciiTheme="majorBidi" w:hAnsiTheme="majorBidi" w:cstheme="majorBidi"/>
          <w:b/>
          <w:bCs/>
          <w:sz w:val="26"/>
          <w:szCs w:val="26"/>
          <w:rtl/>
          <w:lang w:bidi="ar-LB"/>
        </w:rPr>
      </w:pPr>
      <w:r>
        <w:rPr>
          <w:rFonts w:asciiTheme="majorBidi" w:hAnsiTheme="majorBidi" w:cstheme="majorBidi" w:hint="cs"/>
          <w:b/>
          <w:bCs/>
          <w:sz w:val="26"/>
          <w:szCs w:val="26"/>
          <w:rtl/>
          <w:lang w:bidi="ar-LB"/>
        </w:rPr>
        <w:t>2</w:t>
      </w:r>
      <w:r w:rsidR="00E76431" w:rsidRPr="003F0259">
        <w:rPr>
          <w:rFonts w:asciiTheme="majorBidi" w:hAnsiTheme="majorBidi" w:cstheme="majorBidi" w:hint="cs"/>
          <w:b/>
          <w:bCs/>
          <w:sz w:val="26"/>
          <w:szCs w:val="26"/>
          <w:rtl/>
          <w:lang w:bidi="ar-LB"/>
        </w:rPr>
        <w:t>- الضريبة على الأملاك</w:t>
      </w:r>
      <w:r w:rsidR="00D44942" w:rsidRPr="003F0259">
        <w:rPr>
          <w:rFonts w:asciiTheme="majorBidi" w:hAnsiTheme="majorBidi" w:cstheme="majorBidi" w:hint="cs"/>
          <w:b/>
          <w:bCs/>
          <w:sz w:val="26"/>
          <w:szCs w:val="26"/>
          <w:rtl/>
          <w:lang w:bidi="ar-LB"/>
        </w:rPr>
        <w:t xml:space="preserve"> المبنية:</w:t>
      </w:r>
    </w:p>
    <w:p w:rsidR="00AC61FB" w:rsidRPr="003F0259" w:rsidRDefault="00AC61FB" w:rsidP="00A74B74">
      <w:pPr>
        <w:bidi/>
        <w:spacing w:after="240" w:line="300" w:lineRule="auto"/>
        <w:ind w:firstLine="720"/>
        <w:jc w:val="both"/>
        <w:rPr>
          <w:rFonts w:asciiTheme="majorBidi" w:hAnsiTheme="majorBidi" w:cstheme="majorBidi"/>
          <w:b/>
          <w:bCs/>
          <w:sz w:val="26"/>
          <w:szCs w:val="26"/>
          <w:rtl/>
          <w:lang w:bidi="ar-LB"/>
        </w:rPr>
      </w:pPr>
      <w:r w:rsidRPr="00D51ACE">
        <w:rPr>
          <w:rFonts w:asciiTheme="majorBidi" w:hAnsiTheme="majorBidi" w:cstheme="majorBidi" w:hint="cs"/>
          <w:sz w:val="26"/>
          <w:szCs w:val="26"/>
          <w:rtl/>
          <w:lang w:bidi="ar-LB"/>
        </w:rPr>
        <w:t>تتناول ضريبة الأملاك المبنية</w:t>
      </w:r>
      <w:r w:rsidR="00A74B74">
        <w:rPr>
          <w:rFonts w:asciiTheme="majorBidi" w:hAnsiTheme="majorBidi" w:cstheme="majorBidi" w:hint="cs"/>
          <w:sz w:val="26"/>
          <w:szCs w:val="26"/>
          <w:rtl/>
          <w:lang w:bidi="ar-LB"/>
        </w:rPr>
        <w:t xml:space="preserve">، الأبنية </w:t>
      </w:r>
      <w:r w:rsidRPr="00D51ACE">
        <w:rPr>
          <w:rFonts w:asciiTheme="majorBidi" w:hAnsiTheme="majorBidi" w:cstheme="majorBidi" w:hint="cs"/>
          <w:sz w:val="26"/>
          <w:szCs w:val="26"/>
          <w:rtl/>
          <w:lang w:bidi="ar-LB"/>
        </w:rPr>
        <w:t>على اختلاف أنواعها أياً كانت مادة بنائها، أياً كان محل وجودها، ملحقات الأبنية والتركيبات والمركبات والأراضي التي يعتبرها القانون بحكم الأبنية</w:t>
      </w:r>
      <w:r w:rsidRPr="00D51ACE">
        <w:rPr>
          <w:rStyle w:val="FootnoteReference"/>
          <w:rFonts w:asciiTheme="majorBidi" w:hAnsiTheme="majorBidi" w:cstheme="majorBidi"/>
          <w:sz w:val="26"/>
          <w:szCs w:val="26"/>
          <w:rtl/>
          <w:lang w:bidi="ar-LB"/>
        </w:rPr>
        <w:footnoteReference w:id="25"/>
      </w:r>
      <w:r w:rsidRPr="00D51ACE">
        <w:rPr>
          <w:rFonts w:asciiTheme="majorBidi" w:hAnsiTheme="majorBidi" w:cstheme="majorBidi" w:hint="cs"/>
          <w:sz w:val="26"/>
          <w:szCs w:val="26"/>
          <w:rtl/>
          <w:lang w:bidi="ar-LB"/>
        </w:rPr>
        <w:t>.</w:t>
      </w:r>
    </w:p>
    <w:p w:rsidR="009C50E5" w:rsidRDefault="009C50E5" w:rsidP="00F446FA">
      <w:pPr>
        <w:bidi/>
        <w:spacing w:after="240" w:line="300" w:lineRule="auto"/>
        <w:ind w:firstLine="720"/>
        <w:jc w:val="both"/>
        <w:rPr>
          <w:rFonts w:asciiTheme="majorBidi" w:hAnsiTheme="majorBidi" w:cstheme="majorBidi"/>
          <w:sz w:val="26"/>
          <w:szCs w:val="26"/>
          <w:rtl/>
          <w:lang w:bidi="ar-LB"/>
        </w:rPr>
      </w:pPr>
      <w:r w:rsidRPr="003F0259">
        <w:rPr>
          <w:rFonts w:asciiTheme="majorBidi" w:hAnsiTheme="majorBidi" w:cstheme="majorBidi" w:hint="cs"/>
          <w:sz w:val="26"/>
          <w:szCs w:val="26"/>
          <w:rtl/>
          <w:lang w:bidi="ar-LB"/>
        </w:rPr>
        <w:lastRenderedPageBreak/>
        <w:t>تشكل هذه الضريبة نوع آخر من انواع الضرائب التي ت</w:t>
      </w:r>
      <w:r w:rsidR="002714B2" w:rsidRPr="003F0259">
        <w:rPr>
          <w:rFonts w:asciiTheme="majorBidi" w:hAnsiTheme="majorBidi" w:cstheme="majorBidi" w:hint="cs"/>
          <w:sz w:val="26"/>
          <w:szCs w:val="26"/>
          <w:rtl/>
          <w:lang w:bidi="ar-LB"/>
        </w:rPr>
        <w:t>فرض على العقارات، وهي بالتحديد ا</w:t>
      </w:r>
      <w:r w:rsidR="00766D9C">
        <w:rPr>
          <w:rFonts w:asciiTheme="majorBidi" w:hAnsiTheme="majorBidi" w:cstheme="majorBidi" w:hint="cs"/>
          <w:sz w:val="26"/>
          <w:szCs w:val="26"/>
          <w:rtl/>
          <w:lang w:bidi="ar-LB"/>
        </w:rPr>
        <w:t>لعقارات المبنية.</w:t>
      </w:r>
    </w:p>
    <w:p w:rsidR="000F44D7" w:rsidRDefault="00766D9C" w:rsidP="00F446FA">
      <w:pPr>
        <w:bidi/>
        <w:spacing w:after="240" w:line="300" w:lineRule="auto"/>
        <w:jc w:val="both"/>
        <w:rPr>
          <w:rFonts w:asciiTheme="majorBidi" w:hAnsiTheme="majorBidi" w:cstheme="majorBidi"/>
          <w:sz w:val="26"/>
          <w:szCs w:val="26"/>
          <w:rtl/>
          <w:lang w:bidi="ar-LB"/>
        </w:rPr>
      </w:pPr>
      <w:r>
        <w:rPr>
          <w:rFonts w:asciiTheme="majorBidi" w:hAnsiTheme="majorBidi" w:cstheme="majorBidi" w:hint="cs"/>
          <w:sz w:val="26"/>
          <w:szCs w:val="26"/>
          <w:rtl/>
          <w:lang w:bidi="ar-LB"/>
        </w:rPr>
        <w:tab/>
      </w:r>
      <w:r w:rsidR="00CC6063" w:rsidRPr="00CC6063">
        <w:rPr>
          <w:rFonts w:asciiTheme="majorBidi" w:hAnsiTheme="majorBidi" w:cstheme="majorBidi" w:hint="cs"/>
          <w:sz w:val="26"/>
          <w:szCs w:val="26"/>
          <w:rtl/>
          <w:lang w:bidi="ar-LB"/>
        </w:rPr>
        <w:t>شكّلت الرسوم المالية الضريبية مورداً من الموارد الأساسية لخزينة الدولة، ولم يعرف اللبنانيون الطابع المالي بأشكاله المعهودة وبوظيفته المتعارف عليها إلاّ إبّان الحكم العثماني. وقد شكّل الطابع المالي معلماً من المعالم الإدارية واليوم الترا</w:t>
      </w:r>
      <w:r w:rsidR="00CC7DA4">
        <w:rPr>
          <w:rFonts w:asciiTheme="majorBidi" w:hAnsiTheme="majorBidi" w:cstheme="majorBidi" w:hint="cs"/>
          <w:sz w:val="26"/>
          <w:szCs w:val="26"/>
          <w:rtl/>
          <w:lang w:bidi="ar-LB"/>
        </w:rPr>
        <w:t>ثية التي تروي تاريخ لبنان وحقبات</w:t>
      </w:r>
      <w:r w:rsidR="00CC6063" w:rsidRPr="00CC6063">
        <w:rPr>
          <w:rFonts w:asciiTheme="majorBidi" w:hAnsiTheme="majorBidi" w:cstheme="majorBidi" w:hint="cs"/>
          <w:sz w:val="26"/>
          <w:szCs w:val="26"/>
          <w:rtl/>
          <w:lang w:bidi="ar-LB"/>
        </w:rPr>
        <w:t xml:space="preserve">ه وفترات الحكم التي سادته. وفي عهد الإنتداب الفرنسي إستخدمت الطوابع المالية الفرنسية في دولة لبنان الكبير. ولم يظهر إسم الجمهورية على </w:t>
      </w:r>
      <w:r w:rsidR="008E02C8">
        <w:rPr>
          <w:rFonts w:asciiTheme="majorBidi" w:hAnsiTheme="majorBidi" w:cstheme="majorBidi" w:hint="cs"/>
          <w:sz w:val="26"/>
          <w:szCs w:val="26"/>
          <w:rtl/>
          <w:lang w:bidi="ar-LB"/>
        </w:rPr>
        <w:t>طابع مالي إلاّ مع حلول عام 1929</w:t>
      </w:r>
      <w:r w:rsidR="000F44D7">
        <w:rPr>
          <w:rFonts w:asciiTheme="majorBidi" w:hAnsiTheme="majorBidi" w:cstheme="majorBidi" w:hint="cs"/>
          <w:sz w:val="26"/>
          <w:szCs w:val="26"/>
          <w:rtl/>
          <w:lang w:bidi="ar-LB"/>
        </w:rPr>
        <w:t>.</w:t>
      </w:r>
    </w:p>
    <w:p w:rsidR="00CC6063" w:rsidRPr="00CC6063" w:rsidRDefault="008E02C8" w:rsidP="00F446FA">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وقد نظّم مصرف لبنان مؤخّراً في كانون أول 2015 معرضاً للطوابع المالية التي أصدرها منذ دولة لبنان الكبير حتى تاريخنا هذا، وهي تجسّد الحقبات التاريخية التي مرّت على لبنان، وتعكس مظهر من مظاهر التكليف الضريبي على المواطن.</w:t>
      </w:r>
    </w:p>
    <w:p w:rsidR="009C50E5" w:rsidRPr="003F0259" w:rsidRDefault="009C50E5" w:rsidP="00F446FA">
      <w:pPr>
        <w:bidi/>
        <w:spacing w:after="240" w:line="300" w:lineRule="auto"/>
        <w:ind w:firstLine="720"/>
        <w:jc w:val="both"/>
        <w:rPr>
          <w:rFonts w:asciiTheme="majorBidi" w:hAnsiTheme="majorBidi" w:cstheme="majorBidi"/>
          <w:sz w:val="26"/>
          <w:szCs w:val="26"/>
          <w:rtl/>
          <w:lang w:bidi="ar-LB"/>
        </w:rPr>
      </w:pPr>
      <w:r w:rsidRPr="003F0259">
        <w:rPr>
          <w:rFonts w:asciiTheme="majorBidi" w:hAnsiTheme="majorBidi" w:cstheme="majorBidi" w:hint="cs"/>
          <w:sz w:val="26"/>
          <w:szCs w:val="26"/>
          <w:rtl/>
          <w:lang w:bidi="ar-LB"/>
        </w:rPr>
        <w:t xml:space="preserve">وقد كانت هذه الضريبة </w:t>
      </w:r>
      <w:r w:rsidR="00CE19F6" w:rsidRPr="003F0259">
        <w:rPr>
          <w:rFonts w:asciiTheme="majorBidi" w:hAnsiTheme="majorBidi" w:cstheme="majorBidi" w:hint="cs"/>
          <w:sz w:val="26"/>
          <w:szCs w:val="26"/>
          <w:rtl/>
          <w:lang w:bidi="ar-LB"/>
        </w:rPr>
        <w:t xml:space="preserve">تفرض </w:t>
      </w:r>
      <w:r w:rsidRPr="003F0259">
        <w:rPr>
          <w:rFonts w:asciiTheme="majorBidi" w:hAnsiTheme="majorBidi" w:cstheme="majorBidi" w:hint="cs"/>
          <w:sz w:val="26"/>
          <w:szCs w:val="26"/>
          <w:rtl/>
          <w:lang w:bidi="ar-LB"/>
        </w:rPr>
        <w:t>بحسب تعديل 1910 على أساس القيمة البيعية للأبنية سواء أكانت مؤجرة أو غير مؤ</w:t>
      </w:r>
      <w:r w:rsidR="000F4DA9" w:rsidRPr="003F0259">
        <w:rPr>
          <w:rFonts w:asciiTheme="majorBidi" w:hAnsiTheme="majorBidi" w:cstheme="majorBidi" w:hint="cs"/>
          <w:sz w:val="26"/>
          <w:szCs w:val="26"/>
          <w:rtl/>
          <w:lang w:bidi="ar-LB"/>
        </w:rPr>
        <w:t>جر</w:t>
      </w:r>
      <w:r w:rsidR="002409ED" w:rsidRPr="003F0259">
        <w:rPr>
          <w:rFonts w:asciiTheme="majorBidi" w:hAnsiTheme="majorBidi" w:cstheme="majorBidi" w:hint="cs"/>
          <w:sz w:val="26"/>
          <w:szCs w:val="26"/>
          <w:rtl/>
          <w:lang w:bidi="ar-LB"/>
        </w:rPr>
        <w:t>ة</w:t>
      </w:r>
      <w:r w:rsidR="00CC7DA4">
        <w:rPr>
          <w:rFonts w:asciiTheme="majorBidi" w:hAnsiTheme="majorBidi" w:cstheme="majorBidi" w:hint="cs"/>
          <w:sz w:val="26"/>
          <w:szCs w:val="26"/>
          <w:rtl/>
          <w:lang w:bidi="ar-LB"/>
        </w:rPr>
        <w:t>،</w:t>
      </w:r>
      <w:r w:rsidRPr="003F0259">
        <w:rPr>
          <w:rFonts w:asciiTheme="majorBidi" w:hAnsiTheme="majorBidi" w:cstheme="majorBidi" w:hint="cs"/>
          <w:sz w:val="26"/>
          <w:szCs w:val="26"/>
          <w:rtl/>
          <w:lang w:bidi="ar-LB"/>
        </w:rPr>
        <w:t xml:space="preserve"> </w:t>
      </w:r>
      <w:r w:rsidR="0074746F" w:rsidRPr="003F0259">
        <w:rPr>
          <w:rFonts w:asciiTheme="majorBidi" w:hAnsiTheme="majorBidi" w:cstheme="majorBidi" w:hint="cs"/>
          <w:sz w:val="26"/>
          <w:szCs w:val="26"/>
          <w:rtl/>
          <w:lang w:bidi="ar-LB"/>
        </w:rPr>
        <w:t xml:space="preserve">غير أنه </w:t>
      </w:r>
      <w:r w:rsidRPr="003F0259">
        <w:rPr>
          <w:rFonts w:asciiTheme="majorBidi" w:hAnsiTheme="majorBidi" w:cstheme="majorBidi" w:hint="cs"/>
          <w:sz w:val="26"/>
          <w:szCs w:val="26"/>
          <w:rtl/>
          <w:lang w:bidi="ar-LB"/>
        </w:rPr>
        <w:t>ومنذ العام 1910 أصبحت هذه الضريبة</w:t>
      </w:r>
      <w:r w:rsidR="000939AD" w:rsidRPr="003F0259">
        <w:rPr>
          <w:rFonts w:asciiTheme="majorBidi" w:hAnsiTheme="majorBidi" w:cstheme="majorBidi" w:hint="cs"/>
          <w:sz w:val="26"/>
          <w:szCs w:val="26"/>
          <w:rtl/>
          <w:lang w:bidi="ar-LB"/>
        </w:rPr>
        <w:t xml:space="preserve"> تفرض</w:t>
      </w:r>
      <w:r w:rsidRPr="003F0259">
        <w:rPr>
          <w:rFonts w:asciiTheme="majorBidi" w:hAnsiTheme="majorBidi" w:cstheme="majorBidi" w:hint="cs"/>
          <w:sz w:val="26"/>
          <w:szCs w:val="26"/>
          <w:rtl/>
          <w:lang w:bidi="ar-LB"/>
        </w:rPr>
        <w:t xml:space="preserve"> على أساس القيمة التأجيرية.</w:t>
      </w:r>
    </w:p>
    <w:p w:rsidR="009C50E5" w:rsidRPr="003F0259" w:rsidRDefault="00247FA7" w:rsidP="00F446FA">
      <w:pPr>
        <w:bidi/>
        <w:spacing w:after="240" w:line="300" w:lineRule="auto"/>
        <w:ind w:firstLine="720"/>
        <w:jc w:val="both"/>
        <w:rPr>
          <w:rFonts w:asciiTheme="majorBidi" w:hAnsiTheme="majorBidi" w:cstheme="majorBidi"/>
          <w:sz w:val="26"/>
          <w:szCs w:val="26"/>
          <w:rtl/>
          <w:lang w:bidi="ar-LB"/>
        </w:rPr>
      </w:pPr>
      <w:r w:rsidRPr="003F0259">
        <w:rPr>
          <w:rFonts w:asciiTheme="majorBidi" w:hAnsiTheme="majorBidi" w:cstheme="majorBidi" w:hint="cs"/>
          <w:sz w:val="26"/>
          <w:szCs w:val="26"/>
          <w:rtl/>
          <w:lang w:bidi="ar-LB"/>
        </w:rPr>
        <w:t>تتمتع هذه الض</w:t>
      </w:r>
      <w:r w:rsidR="003E058E" w:rsidRPr="003F0259">
        <w:rPr>
          <w:rFonts w:asciiTheme="majorBidi" w:hAnsiTheme="majorBidi" w:cstheme="majorBidi" w:hint="cs"/>
          <w:sz w:val="26"/>
          <w:szCs w:val="26"/>
          <w:rtl/>
          <w:lang w:bidi="ar-LB"/>
        </w:rPr>
        <w:t>ر</w:t>
      </w:r>
      <w:r w:rsidRPr="003F0259">
        <w:rPr>
          <w:rFonts w:asciiTheme="majorBidi" w:hAnsiTheme="majorBidi" w:cstheme="majorBidi" w:hint="cs"/>
          <w:sz w:val="26"/>
          <w:szCs w:val="26"/>
          <w:rtl/>
          <w:lang w:bidi="ar-LB"/>
        </w:rPr>
        <w:t>يبة بعدة خصائص لا سيما أنها مباشرة ونوع</w:t>
      </w:r>
      <w:r w:rsidR="00D76E20" w:rsidRPr="003F0259">
        <w:rPr>
          <w:rFonts w:asciiTheme="majorBidi" w:hAnsiTheme="majorBidi" w:cstheme="majorBidi" w:hint="cs"/>
          <w:sz w:val="26"/>
          <w:szCs w:val="26"/>
          <w:rtl/>
          <w:lang w:bidi="ar-LB"/>
        </w:rPr>
        <w:t>ية وتتخذ القيمة التأجيرية أساساً</w:t>
      </w:r>
      <w:r w:rsidRPr="003F0259">
        <w:rPr>
          <w:rFonts w:asciiTheme="majorBidi" w:hAnsiTheme="majorBidi" w:cstheme="majorBidi" w:hint="cs"/>
          <w:sz w:val="26"/>
          <w:szCs w:val="26"/>
          <w:rtl/>
          <w:lang w:bidi="ar-LB"/>
        </w:rPr>
        <w:t xml:space="preserve"> لفرضها وسنوية وتصاعدية وإقليمية.</w:t>
      </w:r>
    </w:p>
    <w:p w:rsidR="00247FA7" w:rsidRPr="003F0259" w:rsidRDefault="00247FA7" w:rsidP="00F446FA">
      <w:pPr>
        <w:bidi/>
        <w:spacing w:after="240" w:line="300" w:lineRule="auto"/>
        <w:ind w:firstLine="720"/>
        <w:jc w:val="both"/>
        <w:rPr>
          <w:rFonts w:asciiTheme="majorBidi" w:hAnsiTheme="majorBidi" w:cstheme="majorBidi"/>
          <w:sz w:val="26"/>
          <w:szCs w:val="26"/>
          <w:rtl/>
          <w:lang w:bidi="ar-LB"/>
        </w:rPr>
      </w:pPr>
      <w:r w:rsidRPr="003F0259">
        <w:rPr>
          <w:rFonts w:asciiTheme="majorBidi" w:hAnsiTheme="majorBidi" w:cstheme="majorBidi" w:hint="cs"/>
          <w:sz w:val="26"/>
          <w:szCs w:val="26"/>
          <w:rtl/>
          <w:lang w:bidi="ar-LB"/>
        </w:rPr>
        <w:t>وما يهمنا بموضوع هذه الضريبة الاشخاص المكلفون بها فالأشخاص هم المالك أو المستثمر للعقار</w:t>
      </w:r>
      <w:r w:rsidR="004F067D" w:rsidRPr="003F0259">
        <w:rPr>
          <w:rFonts w:asciiTheme="majorBidi" w:hAnsiTheme="majorBidi" w:cstheme="majorBidi" w:hint="cs"/>
          <w:sz w:val="26"/>
          <w:szCs w:val="26"/>
          <w:rtl/>
          <w:lang w:bidi="ar-LB"/>
        </w:rPr>
        <w:t xml:space="preserve">. </w:t>
      </w:r>
      <w:r w:rsidRPr="003F0259">
        <w:rPr>
          <w:rFonts w:asciiTheme="majorBidi" w:hAnsiTheme="majorBidi" w:cstheme="majorBidi" w:hint="cs"/>
          <w:sz w:val="26"/>
          <w:szCs w:val="26"/>
          <w:rtl/>
          <w:lang w:bidi="ar-LB"/>
        </w:rPr>
        <w:t xml:space="preserve">وفي ذلك دلالة على رفع الحرمة الشخصية عن الحق بالتملك وكشف النقاب عن نسبة الملكية التي </w:t>
      </w:r>
      <w:r w:rsidR="004F067D" w:rsidRPr="003F0259">
        <w:rPr>
          <w:rFonts w:asciiTheme="majorBidi" w:hAnsiTheme="majorBidi" w:cstheme="majorBidi" w:hint="cs"/>
          <w:sz w:val="26"/>
          <w:szCs w:val="26"/>
          <w:rtl/>
          <w:lang w:bidi="ar-LB"/>
        </w:rPr>
        <w:t>تعود لشخص ما على الأراضي اللبنانية.</w:t>
      </w:r>
    </w:p>
    <w:p w:rsidR="000F44D7" w:rsidRDefault="000F44D7" w:rsidP="00F446FA">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كما تشكّل تعدّياً على خصوصية ممتلكاته وحقه بالتملك</w:t>
      </w:r>
      <w:r w:rsidR="008A3E86">
        <w:rPr>
          <w:rFonts w:asciiTheme="majorBidi" w:hAnsiTheme="majorBidi" w:cstheme="majorBidi" w:hint="cs"/>
          <w:sz w:val="26"/>
          <w:szCs w:val="26"/>
          <w:rtl/>
          <w:lang w:bidi="ar-LB"/>
        </w:rPr>
        <w:t>، لا سيما فيما يتعلّق بموجودات ذمته المالية. والمعروف قانوناً أنّ الذمة المالية العائدة لشخصٍ ما هي لصيقة لشخصيّته لدرجة ولادتها بولادته وانقضائها بوفاته.</w:t>
      </w:r>
    </w:p>
    <w:p w:rsidR="008A3E86" w:rsidRDefault="008A3E86" w:rsidP="00F446FA">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هذه الذمة المالية في القانون اللبناني تعكس تبنّي المشرّع اللبناني للنظرية الشخصية تبعاً للمفاعيل المباشرة التي رتّبها عليها، لا سيّما حق الإرتهان العام.</w:t>
      </w:r>
    </w:p>
    <w:p w:rsidR="00F446FA" w:rsidRDefault="00F34FCF" w:rsidP="00F446FA">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 xml:space="preserve">هذه الذمة التي لا تنفصل عن الشخصية، </w:t>
      </w:r>
      <w:r w:rsidR="00A34C62">
        <w:rPr>
          <w:rFonts w:asciiTheme="majorBidi" w:hAnsiTheme="majorBidi" w:cstheme="majorBidi" w:hint="cs"/>
          <w:sz w:val="26"/>
          <w:szCs w:val="26"/>
          <w:rtl/>
          <w:lang w:bidi="ar-LB"/>
        </w:rPr>
        <w:t>تشبه بدورها الحق بالإسم وبالشرف وغيرها من الحريات العامة الملاصقة لشخصية الإنسان</w:t>
      </w:r>
      <w:r w:rsidR="00E21BC6">
        <w:rPr>
          <w:rFonts w:asciiTheme="majorBidi" w:hAnsiTheme="majorBidi" w:cstheme="majorBidi" w:hint="cs"/>
          <w:sz w:val="26"/>
          <w:szCs w:val="26"/>
          <w:rtl/>
          <w:lang w:bidi="ar-LB"/>
        </w:rPr>
        <w:t>، مما يجعل أي تعدٍّ عليها، مساساً بالحرمة الشخصية من الناحية المالية، أي بطابعها المالي.</w:t>
      </w:r>
    </w:p>
    <w:p w:rsidR="00F446FA" w:rsidRDefault="00F446FA">
      <w:pPr>
        <w:rPr>
          <w:rFonts w:asciiTheme="majorBidi" w:hAnsiTheme="majorBidi" w:cstheme="majorBidi"/>
          <w:sz w:val="26"/>
          <w:szCs w:val="26"/>
          <w:rtl/>
          <w:lang w:bidi="ar-LB"/>
        </w:rPr>
      </w:pPr>
      <w:r>
        <w:rPr>
          <w:rFonts w:asciiTheme="majorBidi" w:hAnsiTheme="majorBidi" w:cstheme="majorBidi"/>
          <w:sz w:val="26"/>
          <w:szCs w:val="26"/>
          <w:rtl/>
          <w:lang w:bidi="ar-LB"/>
        </w:rPr>
        <w:br w:type="page"/>
      </w:r>
    </w:p>
    <w:p w:rsidR="004F067D" w:rsidRPr="003F0259" w:rsidRDefault="004F067D" w:rsidP="0090009D">
      <w:pPr>
        <w:bidi/>
        <w:spacing w:after="240" w:line="300" w:lineRule="auto"/>
        <w:ind w:firstLine="720"/>
        <w:jc w:val="both"/>
        <w:rPr>
          <w:rFonts w:asciiTheme="majorBidi" w:hAnsiTheme="majorBidi" w:cstheme="majorBidi"/>
          <w:sz w:val="26"/>
          <w:szCs w:val="26"/>
          <w:rtl/>
          <w:lang w:bidi="ar-LB"/>
        </w:rPr>
      </w:pPr>
      <w:r w:rsidRPr="003F0259">
        <w:rPr>
          <w:rFonts w:asciiTheme="majorBidi" w:hAnsiTheme="majorBidi" w:cstheme="majorBidi" w:hint="cs"/>
          <w:sz w:val="26"/>
          <w:szCs w:val="26"/>
          <w:rtl/>
          <w:lang w:bidi="ar-LB"/>
        </w:rPr>
        <w:lastRenderedPageBreak/>
        <w:t xml:space="preserve">في المقابل، ينشأ الحق بالضريبة منذ اليوم الأول الذي تصبح فيه العقارات والأبنية قابلة </w:t>
      </w:r>
      <w:r w:rsidR="0064329B" w:rsidRPr="003F0259">
        <w:rPr>
          <w:rFonts w:asciiTheme="majorBidi" w:hAnsiTheme="majorBidi" w:cstheme="majorBidi" w:hint="cs"/>
          <w:sz w:val="26"/>
          <w:szCs w:val="26"/>
          <w:rtl/>
          <w:lang w:bidi="ar-LB"/>
        </w:rPr>
        <w:t xml:space="preserve">لإنتاج إيرادات </w:t>
      </w:r>
      <w:r w:rsidR="008D6539" w:rsidRPr="003F0259">
        <w:rPr>
          <w:rFonts w:asciiTheme="majorBidi" w:hAnsiTheme="majorBidi" w:cstheme="majorBidi" w:hint="cs"/>
          <w:sz w:val="26"/>
          <w:szCs w:val="26"/>
          <w:rtl/>
          <w:lang w:bidi="ar-LB"/>
        </w:rPr>
        <w:t>أ</w:t>
      </w:r>
      <w:r w:rsidR="0064329B" w:rsidRPr="003F0259">
        <w:rPr>
          <w:rFonts w:asciiTheme="majorBidi" w:hAnsiTheme="majorBidi" w:cstheme="majorBidi" w:hint="cs"/>
          <w:sz w:val="26"/>
          <w:szCs w:val="26"/>
          <w:rtl/>
          <w:lang w:bidi="ar-LB"/>
        </w:rPr>
        <w:t>و</w:t>
      </w:r>
      <w:r w:rsidR="008D6539" w:rsidRPr="003F0259">
        <w:rPr>
          <w:rFonts w:asciiTheme="majorBidi" w:hAnsiTheme="majorBidi" w:cstheme="majorBidi" w:hint="cs"/>
          <w:sz w:val="26"/>
          <w:szCs w:val="26"/>
          <w:rtl/>
          <w:lang w:bidi="ar-LB"/>
        </w:rPr>
        <w:t xml:space="preserve"> </w:t>
      </w:r>
      <w:r w:rsidR="0064329B" w:rsidRPr="003F0259">
        <w:rPr>
          <w:rFonts w:asciiTheme="majorBidi" w:hAnsiTheme="majorBidi" w:cstheme="majorBidi" w:hint="cs"/>
          <w:sz w:val="26"/>
          <w:szCs w:val="26"/>
          <w:rtl/>
          <w:lang w:bidi="ar-LB"/>
        </w:rPr>
        <w:t xml:space="preserve">لتحقيق إيرادات جديدة. أما عن كيفية دفع الضرائب وإجراء التكليف فهي تتم من خلال طريقتين، أما على أساس البدل المعين في عقد الإيجار نتيجة لاتفاق المؤجر والمستأجر، وأما على أساس البدل المقدر </w:t>
      </w:r>
      <w:r w:rsidR="00030EB8" w:rsidRPr="003F0259">
        <w:rPr>
          <w:rFonts w:asciiTheme="majorBidi" w:hAnsiTheme="majorBidi" w:cstheme="majorBidi" w:hint="cs"/>
          <w:sz w:val="26"/>
          <w:szCs w:val="26"/>
          <w:rtl/>
          <w:lang w:bidi="ar-LB"/>
        </w:rPr>
        <w:t>من قبل وزارة المالية.</w:t>
      </w:r>
    </w:p>
    <w:p w:rsidR="00030EB8" w:rsidRPr="003F0259" w:rsidRDefault="00F446FA" w:rsidP="0090009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وقد حدّد</w:t>
      </w:r>
      <w:r w:rsidR="00030EB8" w:rsidRPr="003F0259">
        <w:rPr>
          <w:rFonts w:asciiTheme="majorBidi" w:hAnsiTheme="majorBidi" w:cstheme="majorBidi" w:hint="cs"/>
          <w:sz w:val="26"/>
          <w:szCs w:val="26"/>
          <w:rtl/>
          <w:lang w:bidi="ar-LB"/>
        </w:rPr>
        <w:t xml:space="preserve"> التعميم رقم 92/89 أصول تقدير الإيرادات الصافية بعد إجراء تصنيف محدد للأبنية بين فخمة وجيدة وشعبية. فالتقدير يتم إذاً إما عن طريق تصريح المكلف بواسطة تسجيل عقود الإيجارات لدى الجهة المختصة أو عن طريق تقدير هذه الدائرة لهذه الإيرادات بواسطة أجهزتها</w:t>
      </w:r>
      <w:r w:rsidR="00DE499B" w:rsidRPr="003F0259">
        <w:rPr>
          <w:rStyle w:val="FootnoteReference"/>
          <w:rFonts w:asciiTheme="majorBidi" w:hAnsiTheme="majorBidi" w:cstheme="majorBidi"/>
          <w:sz w:val="26"/>
          <w:szCs w:val="26"/>
          <w:rtl/>
          <w:lang w:bidi="ar-LB"/>
        </w:rPr>
        <w:footnoteReference w:id="26"/>
      </w:r>
      <w:r w:rsidR="00712590" w:rsidRPr="003F0259">
        <w:rPr>
          <w:rFonts w:asciiTheme="majorBidi" w:hAnsiTheme="majorBidi" w:cstheme="majorBidi" w:hint="cs"/>
          <w:sz w:val="26"/>
          <w:szCs w:val="26"/>
          <w:rtl/>
          <w:lang w:bidi="ar-LB"/>
        </w:rPr>
        <w:t>.</w:t>
      </w:r>
    </w:p>
    <w:p w:rsidR="00030EB8" w:rsidRPr="003F0259" w:rsidRDefault="00030EB8" w:rsidP="0090009D">
      <w:pPr>
        <w:bidi/>
        <w:spacing w:after="240" w:line="300" w:lineRule="auto"/>
        <w:ind w:firstLine="720"/>
        <w:jc w:val="both"/>
        <w:rPr>
          <w:rFonts w:asciiTheme="majorBidi" w:hAnsiTheme="majorBidi" w:cstheme="majorBidi"/>
          <w:sz w:val="26"/>
          <w:szCs w:val="26"/>
          <w:rtl/>
          <w:lang w:bidi="ar-LB"/>
        </w:rPr>
      </w:pPr>
      <w:r w:rsidRPr="003F0259">
        <w:rPr>
          <w:rFonts w:asciiTheme="majorBidi" w:hAnsiTheme="majorBidi" w:cstheme="majorBidi" w:hint="cs"/>
          <w:sz w:val="26"/>
          <w:szCs w:val="26"/>
          <w:rtl/>
          <w:lang w:bidi="ar-LB"/>
        </w:rPr>
        <w:t>في المقابل</w:t>
      </w:r>
      <w:r w:rsidR="00AC59E5" w:rsidRPr="003F0259">
        <w:rPr>
          <w:rFonts w:asciiTheme="majorBidi" w:hAnsiTheme="majorBidi" w:cstheme="majorBidi" w:hint="cs"/>
          <w:sz w:val="26"/>
          <w:szCs w:val="26"/>
          <w:rtl/>
          <w:lang w:bidi="ar-LB"/>
        </w:rPr>
        <w:t xml:space="preserve">، كرست المادة 74 كيفية التكليف بالضريبة وذلك </w:t>
      </w:r>
      <w:r w:rsidR="009A25E5" w:rsidRPr="003F0259">
        <w:rPr>
          <w:rFonts w:asciiTheme="majorBidi" w:hAnsiTheme="majorBidi" w:cstheme="majorBidi" w:hint="cs"/>
          <w:sz w:val="26"/>
          <w:szCs w:val="26"/>
          <w:rtl/>
          <w:lang w:bidi="ar-LB"/>
        </w:rPr>
        <w:t>على أساس جداول تكليف سنوية وفقاً</w:t>
      </w:r>
      <w:r w:rsidR="00AC59E5" w:rsidRPr="003F0259">
        <w:rPr>
          <w:rFonts w:asciiTheme="majorBidi" w:hAnsiTheme="majorBidi" w:cstheme="majorBidi" w:hint="cs"/>
          <w:sz w:val="26"/>
          <w:szCs w:val="26"/>
          <w:rtl/>
          <w:lang w:bidi="ar-LB"/>
        </w:rPr>
        <w:t xml:space="preserve"> لأحكام قانون المحاسبة العمومية وللأصول التي تحدد بتعليمات من وزير المالية، غير أن الدولة ل</w:t>
      </w:r>
      <w:r w:rsidR="00527966" w:rsidRPr="003F0259">
        <w:rPr>
          <w:rFonts w:asciiTheme="majorBidi" w:hAnsiTheme="majorBidi" w:cstheme="majorBidi" w:hint="cs"/>
          <w:sz w:val="26"/>
          <w:szCs w:val="26"/>
          <w:rtl/>
          <w:lang w:bidi="ar-LB"/>
        </w:rPr>
        <w:t>كي تفرض إستيفاء هذه الضرائب سمحت</w:t>
      </w:r>
      <w:r w:rsidR="00AC59E5" w:rsidRPr="003F0259">
        <w:rPr>
          <w:rFonts w:asciiTheme="majorBidi" w:hAnsiTheme="majorBidi" w:cstheme="majorBidi" w:hint="cs"/>
          <w:sz w:val="26"/>
          <w:szCs w:val="26"/>
          <w:rtl/>
          <w:lang w:bidi="ar-LB"/>
        </w:rPr>
        <w:t xml:space="preserve"> بمطالبة أشخاص آخرين غير المكلفين الأصليين (</w:t>
      </w:r>
      <w:r w:rsidR="00CC7DA4">
        <w:rPr>
          <w:rFonts w:asciiTheme="majorBidi" w:hAnsiTheme="majorBidi" w:cstheme="majorBidi" w:hint="cs"/>
          <w:sz w:val="26"/>
          <w:szCs w:val="26"/>
          <w:rtl/>
          <w:lang w:bidi="ar-LB"/>
        </w:rPr>
        <w:t>أي المالك والمستثمر) وبالتحديد شاغل البناء مستأجراً يكون مكلفا</w:t>
      </w:r>
      <w:r w:rsidR="00AC59E5" w:rsidRPr="003F0259">
        <w:rPr>
          <w:rFonts w:asciiTheme="majorBidi" w:hAnsiTheme="majorBidi" w:cstheme="majorBidi" w:hint="cs"/>
          <w:sz w:val="26"/>
          <w:szCs w:val="26"/>
          <w:rtl/>
          <w:lang w:bidi="ar-LB"/>
        </w:rPr>
        <w:t xml:space="preserve"> نيابة</w:t>
      </w:r>
      <w:r w:rsidR="00CB41C2" w:rsidRPr="003F0259">
        <w:rPr>
          <w:rFonts w:asciiTheme="majorBidi" w:hAnsiTheme="majorBidi" w:cstheme="majorBidi" w:hint="cs"/>
          <w:sz w:val="26"/>
          <w:szCs w:val="26"/>
          <w:rtl/>
          <w:lang w:bidi="ar-LB"/>
        </w:rPr>
        <w:t>ً</w:t>
      </w:r>
      <w:r w:rsidR="00AC59E5" w:rsidRPr="003F0259">
        <w:rPr>
          <w:rFonts w:asciiTheme="majorBidi" w:hAnsiTheme="majorBidi" w:cstheme="majorBidi" w:hint="cs"/>
          <w:sz w:val="26"/>
          <w:szCs w:val="26"/>
          <w:rtl/>
          <w:lang w:bidi="ar-LB"/>
        </w:rPr>
        <w:t xml:space="preserve"> عن </w:t>
      </w:r>
      <w:r w:rsidR="00CC7DA4">
        <w:rPr>
          <w:rFonts w:asciiTheme="majorBidi" w:hAnsiTheme="majorBidi" w:cstheme="majorBidi" w:hint="cs"/>
          <w:sz w:val="26"/>
          <w:szCs w:val="26"/>
          <w:rtl/>
          <w:lang w:bidi="ar-LB"/>
        </w:rPr>
        <w:t xml:space="preserve">المالك من </w:t>
      </w:r>
      <w:r w:rsidR="00CB41C2" w:rsidRPr="003F0259">
        <w:rPr>
          <w:rFonts w:asciiTheme="majorBidi" w:hAnsiTheme="majorBidi" w:cstheme="majorBidi" w:hint="cs"/>
          <w:sz w:val="26"/>
          <w:szCs w:val="26"/>
          <w:rtl/>
          <w:lang w:bidi="ar-LB"/>
        </w:rPr>
        <w:t>اصل بدل الإيجار</w:t>
      </w:r>
      <w:r w:rsidR="00BB548B" w:rsidRPr="003F0259">
        <w:rPr>
          <w:rFonts w:asciiTheme="majorBidi" w:hAnsiTheme="majorBidi" w:cstheme="majorBidi" w:hint="cs"/>
          <w:sz w:val="26"/>
          <w:szCs w:val="26"/>
          <w:rtl/>
          <w:lang w:bidi="ar-LB"/>
        </w:rPr>
        <w:t>.</w:t>
      </w:r>
      <w:r w:rsidR="001832D3" w:rsidRPr="003F0259">
        <w:rPr>
          <w:rFonts w:asciiTheme="majorBidi" w:hAnsiTheme="majorBidi" w:cstheme="majorBidi" w:hint="cs"/>
          <w:sz w:val="26"/>
          <w:szCs w:val="26"/>
          <w:rtl/>
          <w:lang w:bidi="ar-LB"/>
        </w:rPr>
        <w:t xml:space="preserve"> </w:t>
      </w:r>
    </w:p>
    <w:p w:rsidR="001832D3" w:rsidRPr="00D51ACE" w:rsidRDefault="001832D3" w:rsidP="0090009D">
      <w:pPr>
        <w:bidi/>
        <w:spacing w:after="240" w:line="300" w:lineRule="auto"/>
        <w:ind w:firstLine="720"/>
        <w:jc w:val="both"/>
        <w:rPr>
          <w:rFonts w:asciiTheme="majorBidi" w:hAnsiTheme="majorBidi" w:cstheme="majorBidi"/>
          <w:sz w:val="26"/>
          <w:szCs w:val="26"/>
          <w:rtl/>
          <w:lang w:bidi="ar-LB"/>
        </w:rPr>
      </w:pPr>
      <w:r w:rsidRPr="003F0259">
        <w:rPr>
          <w:rFonts w:asciiTheme="majorBidi" w:hAnsiTheme="majorBidi" w:cstheme="majorBidi" w:hint="cs"/>
          <w:sz w:val="26"/>
          <w:szCs w:val="26"/>
          <w:rtl/>
          <w:lang w:bidi="ar-LB"/>
        </w:rPr>
        <w:t xml:space="preserve">وفي حال إنتقال الملكية بين الأحياء يصبح مالك العقار الجديد كافلاً للضريبة غير المدفوعة والمفروضة باسم المالك القديم، ومسؤولاً بالتضامن معه عن كل ضريبة تفرض بعد تاريخ الإنتقال على أساس الإيرادات </w:t>
      </w:r>
      <w:r w:rsidR="00813582" w:rsidRPr="003F0259">
        <w:rPr>
          <w:rFonts w:asciiTheme="majorBidi" w:hAnsiTheme="majorBidi" w:cstheme="majorBidi" w:hint="cs"/>
          <w:sz w:val="26"/>
          <w:szCs w:val="26"/>
          <w:rtl/>
          <w:lang w:bidi="ar-LB"/>
        </w:rPr>
        <w:t>العائدة للمدة السابقة.</w:t>
      </w:r>
    </w:p>
    <w:p w:rsidR="00587735" w:rsidRDefault="00813582" w:rsidP="0090009D">
      <w:pPr>
        <w:bidi/>
        <w:spacing w:after="240" w:line="300" w:lineRule="auto"/>
        <w:ind w:firstLine="720"/>
        <w:jc w:val="both"/>
        <w:rPr>
          <w:rFonts w:asciiTheme="majorBidi" w:hAnsiTheme="majorBidi" w:cstheme="majorBidi"/>
          <w:sz w:val="26"/>
          <w:szCs w:val="26"/>
          <w:rtl/>
          <w:lang w:bidi="ar-LB"/>
        </w:rPr>
      </w:pPr>
      <w:r w:rsidRPr="00D51ACE">
        <w:rPr>
          <w:rFonts w:asciiTheme="majorBidi" w:hAnsiTheme="majorBidi" w:cstheme="majorBidi" w:hint="cs"/>
          <w:sz w:val="26"/>
          <w:szCs w:val="26"/>
          <w:rtl/>
          <w:lang w:bidi="ar-LB"/>
        </w:rPr>
        <w:t>وفي حال الوفاة يكون الورثة والموصى لهم أيضاً مسؤولون بالتضامن عن الضريبة المفروضة على العقار باسم المور</w:t>
      </w:r>
      <w:r w:rsidR="005E4687" w:rsidRPr="00D51ACE">
        <w:rPr>
          <w:rFonts w:asciiTheme="majorBidi" w:hAnsiTheme="majorBidi" w:cstheme="majorBidi" w:hint="cs"/>
          <w:sz w:val="26"/>
          <w:szCs w:val="26"/>
          <w:rtl/>
          <w:lang w:bidi="ar-LB"/>
        </w:rPr>
        <w:t>ّ</w:t>
      </w:r>
      <w:r w:rsidRPr="00D51ACE">
        <w:rPr>
          <w:rFonts w:asciiTheme="majorBidi" w:hAnsiTheme="majorBidi" w:cstheme="majorBidi" w:hint="cs"/>
          <w:sz w:val="26"/>
          <w:szCs w:val="26"/>
          <w:rtl/>
          <w:lang w:bidi="ar-LB"/>
        </w:rPr>
        <w:t>ث أو الموصي.</w:t>
      </w:r>
    </w:p>
    <w:p w:rsidR="00F351C8" w:rsidRPr="005C7525" w:rsidRDefault="00081B2E" w:rsidP="0090009D">
      <w:pPr>
        <w:bidi/>
        <w:spacing w:after="240" w:line="300" w:lineRule="auto"/>
        <w:jc w:val="both"/>
        <w:rPr>
          <w:rFonts w:asciiTheme="majorBidi" w:hAnsiTheme="majorBidi" w:cstheme="majorBidi"/>
          <w:b/>
          <w:bCs/>
          <w:sz w:val="28"/>
          <w:szCs w:val="28"/>
          <w:rtl/>
          <w:lang w:bidi="ar-LB"/>
        </w:rPr>
      </w:pPr>
      <w:r>
        <w:rPr>
          <w:rFonts w:asciiTheme="majorBidi" w:hAnsiTheme="majorBidi" w:cstheme="majorBidi" w:hint="cs"/>
          <w:b/>
          <w:bCs/>
          <w:sz w:val="28"/>
          <w:szCs w:val="28"/>
          <w:rtl/>
          <w:lang w:bidi="ar-LB"/>
        </w:rPr>
        <w:t xml:space="preserve">فقرة ثانية: </w:t>
      </w:r>
      <w:r w:rsidR="00225642">
        <w:rPr>
          <w:rFonts w:asciiTheme="majorBidi" w:hAnsiTheme="majorBidi" w:cstheme="majorBidi" w:hint="cs"/>
          <w:b/>
          <w:bCs/>
          <w:sz w:val="28"/>
          <w:szCs w:val="28"/>
          <w:rtl/>
          <w:lang w:bidi="ar-LB"/>
        </w:rPr>
        <w:t>الرسوم</w:t>
      </w:r>
      <w:r w:rsidR="00F351C8" w:rsidRPr="005C7525">
        <w:rPr>
          <w:rFonts w:asciiTheme="majorBidi" w:hAnsiTheme="majorBidi" w:cstheme="majorBidi" w:hint="cs"/>
          <w:b/>
          <w:bCs/>
          <w:sz w:val="28"/>
          <w:szCs w:val="28"/>
          <w:rtl/>
          <w:lang w:bidi="ar-LB"/>
        </w:rPr>
        <w:t>:</w:t>
      </w:r>
    </w:p>
    <w:p w:rsidR="00F351C8" w:rsidRPr="00D51ACE" w:rsidRDefault="00F351C8" w:rsidP="0090009D">
      <w:pPr>
        <w:bidi/>
        <w:spacing w:after="240" w:line="300" w:lineRule="auto"/>
        <w:ind w:firstLine="720"/>
        <w:jc w:val="both"/>
        <w:rPr>
          <w:rFonts w:asciiTheme="majorBidi" w:hAnsiTheme="majorBidi" w:cstheme="majorBidi"/>
          <w:sz w:val="26"/>
          <w:szCs w:val="26"/>
          <w:rtl/>
          <w:lang w:bidi="ar-LB"/>
        </w:rPr>
      </w:pPr>
      <w:r w:rsidRPr="00D51ACE">
        <w:rPr>
          <w:rFonts w:asciiTheme="majorBidi" w:hAnsiTheme="majorBidi" w:cstheme="majorBidi" w:hint="cs"/>
          <w:sz w:val="26"/>
          <w:szCs w:val="26"/>
          <w:rtl/>
          <w:lang w:bidi="ar-LB"/>
        </w:rPr>
        <w:t>هذه الأخيرة متعددة ومتنوعة فهي تتراوح بين رسوم انتقال ورسوم عقا</w:t>
      </w:r>
      <w:r w:rsidR="002F7129" w:rsidRPr="00D51ACE">
        <w:rPr>
          <w:rFonts w:asciiTheme="majorBidi" w:hAnsiTheme="majorBidi" w:cstheme="majorBidi" w:hint="cs"/>
          <w:sz w:val="26"/>
          <w:szCs w:val="26"/>
          <w:rtl/>
          <w:lang w:bidi="ar-LB"/>
        </w:rPr>
        <w:t>رية ورسوم على القيمة التأجيرية و</w:t>
      </w:r>
      <w:r w:rsidRPr="00D51ACE">
        <w:rPr>
          <w:rFonts w:asciiTheme="majorBidi" w:hAnsiTheme="majorBidi" w:cstheme="majorBidi" w:hint="cs"/>
          <w:sz w:val="26"/>
          <w:szCs w:val="26"/>
          <w:rtl/>
          <w:lang w:bidi="ar-LB"/>
        </w:rPr>
        <w:t>رسم الطابع المالي.</w:t>
      </w:r>
    </w:p>
    <w:p w:rsidR="00F351C8" w:rsidRPr="00D51ACE" w:rsidRDefault="00C50948" w:rsidP="0090009D">
      <w:pPr>
        <w:bidi/>
        <w:spacing w:after="240" w:line="300" w:lineRule="auto"/>
        <w:jc w:val="both"/>
        <w:rPr>
          <w:rFonts w:asciiTheme="majorBidi" w:hAnsiTheme="majorBidi" w:cstheme="majorBidi"/>
          <w:b/>
          <w:bCs/>
          <w:sz w:val="26"/>
          <w:szCs w:val="26"/>
          <w:rtl/>
          <w:lang w:bidi="ar-LB"/>
        </w:rPr>
      </w:pPr>
      <w:r>
        <w:rPr>
          <w:rFonts w:asciiTheme="majorBidi" w:hAnsiTheme="majorBidi" w:cstheme="majorBidi" w:hint="cs"/>
          <w:b/>
          <w:bCs/>
          <w:sz w:val="26"/>
          <w:szCs w:val="26"/>
          <w:rtl/>
          <w:lang w:bidi="ar-LB"/>
        </w:rPr>
        <w:t>1</w:t>
      </w:r>
      <w:r w:rsidR="00146A72" w:rsidRPr="00D51ACE">
        <w:rPr>
          <w:rFonts w:asciiTheme="majorBidi" w:hAnsiTheme="majorBidi" w:cstheme="majorBidi" w:hint="cs"/>
          <w:b/>
          <w:bCs/>
          <w:sz w:val="26"/>
          <w:szCs w:val="26"/>
          <w:rtl/>
          <w:lang w:bidi="ar-LB"/>
        </w:rPr>
        <w:t>- رسوم إنتقال:</w:t>
      </w:r>
    </w:p>
    <w:p w:rsidR="00BD611D" w:rsidRPr="00D51ACE" w:rsidRDefault="00146A72" w:rsidP="0090009D">
      <w:pPr>
        <w:bidi/>
        <w:spacing w:after="240" w:line="300" w:lineRule="auto"/>
        <w:ind w:firstLine="720"/>
        <w:jc w:val="both"/>
        <w:rPr>
          <w:rFonts w:asciiTheme="majorBidi" w:hAnsiTheme="majorBidi" w:cstheme="majorBidi"/>
          <w:sz w:val="26"/>
          <w:szCs w:val="26"/>
          <w:rtl/>
          <w:lang w:bidi="ar-LB"/>
        </w:rPr>
      </w:pPr>
      <w:r w:rsidRPr="00D51ACE">
        <w:rPr>
          <w:rFonts w:asciiTheme="majorBidi" w:hAnsiTheme="majorBidi" w:cstheme="majorBidi" w:hint="cs"/>
          <w:sz w:val="26"/>
          <w:szCs w:val="26"/>
          <w:rtl/>
          <w:lang w:bidi="ar-LB"/>
        </w:rPr>
        <w:t xml:space="preserve">هي الضريبة </w:t>
      </w:r>
      <w:r w:rsidR="00E217B5" w:rsidRPr="00D51ACE">
        <w:rPr>
          <w:rFonts w:asciiTheme="majorBidi" w:hAnsiTheme="majorBidi" w:cstheme="majorBidi" w:hint="cs"/>
          <w:sz w:val="26"/>
          <w:szCs w:val="26"/>
          <w:rtl/>
          <w:lang w:bidi="ar-LB"/>
        </w:rPr>
        <w:t xml:space="preserve">التي تفرض على العقارات </w:t>
      </w:r>
      <w:r w:rsidRPr="00D51ACE">
        <w:rPr>
          <w:rFonts w:asciiTheme="majorBidi" w:hAnsiTheme="majorBidi" w:cstheme="majorBidi" w:hint="cs"/>
          <w:sz w:val="26"/>
          <w:szCs w:val="26"/>
          <w:rtl/>
          <w:lang w:bidi="ar-LB"/>
        </w:rPr>
        <w:t>المبنية وغير المبنية التي تنتقل بطريق الإرث أو الوصية أو الهبة أو الوقف أو بأي طريق آخر بلا عوض يعادل قيمتها الحقيقية.</w:t>
      </w:r>
      <w:r w:rsidR="00A17740" w:rsidRPr="00D51ACE">
        <w:rPr>
          <w:rFonts w:asciiTheme="majorBidi" w:hAnsiTheme="majorBidi" w:cstheme="majorBidi" w:hint="cs"/>
          <w:sz w:val="26"/>
          <w:szCs w:val="26"/>
          <w:rtl/>
          <w:lang w:bidi="ar-LB"/>
        </w:rPr>
        <w:t xml:space="preserve"> </w:t>
      </w:r>
      <w:r w:rsidR="00BD611D" w:rsidRPr="00D51ACE">
        <w:rPr>
          <w:rFonts w:asciiTheme="majorBidi" w:hAnsiTheme="majorBidi" w:cstheme="majorBidi" w:hint="cs"/>
          <w:sz w:val="26"/>
          <w:szCs w:val="26"/>
          <w:rtl/>
          <w:lang w:bidi="ar-LB"/>
        </w:rPr>
        <w:t>كما يفرض رسم الإنتقال أيضاً</w:t>
      </w:r>
      <w:r w:rsidR="001155E8" w:rsidRPr="00D51ACE">
        <w:rPr>
          <w:rFonts w:asciiTheme="majorBidi" w:hAnsiTheme="majorBidi" w:cstheme="majorBidi" w:hint="cs"/>
          <w:sz w:val="26"/>
          <w:szCs w:val="26"/>
          <w:rtl/>
          <w:lang w:bidi="ar-LB"/>
        </w:rPr>
        <w:t xml:space="preserve"> </w:t>
      </w:r>
      <w:r w:rsidR="00BD611D" w:rsidRPr="00D51ACE">
        <w:rPr>
          <w:rFonts w:asciiTheme="majorBidi" w:hAnsiTheme="majorBidi" w:cstheme="majorBidi" w:hint="cs"/>
          <w:sz w:val="26"/>
          <w:szCs w:val="26"/>
          <w:rtl/>
          <w:lang w:bidi="ar-LB"/>
        </w:rPr>
        <w:t>على جميع الأموال المنقولة التي تؤ</w:t>
      </w:r>
      <w:r w:rsidR="00861976" w:rsidRPr="00D51ACE">
        <w:rPr>
          <w:rFonts w:asciiTheme="majorBidi" w:hAnsiTheme="majorBidi" w:cstheme="majorBidi" w:hint="cs"/>
          <w:sz w:val="26"/>
          <w:szCs w:val="26"/>
          <w:rtl/>
          <w:lang w:bidi="ar-LB"/>
        </w:rPr>
        <w:t>و</w:t>
      </w:r>
      <w:r w:rsidR="00BD611D" w:rsidRPr="00D51ACE">
        <w:rPr>
          <w:rFonts w:asciiTheme="majorBidi" w:hAnsiTheme="majorBidi" w:cstheme="majorBidi" w:hint="cs"/>
          <w:sz w:val="26"/>
          <w:szCs w:val="26"/>
          <w:rtl/>
          <w:lang w:bidi="ar-LB"/>
        </w:rPr>
        <w:t>ل بنفس الطريقة أي طريقة الإرث أو الوصية الخ... وذلك باستثناء الدولة والبلديات.</w:t>
      </w:r>
    </w:p>
    <w:p w:rsidR="0090009D" w:rsidRDefault="00BD611D" w:rsidP="0090009D">
      <w:pPr>
        <w:bidi/>
        <w:spacing w:after="240" w:line="300" w:lineRule="auto"/>
        <w:ind w:firstLine="720"/>
        <w:jc w:val="both"/>
        <w:rPr>
          <w:rFonts w:asciiTheme="majorBidi" w:hAnsiTheme="majorBidi" w:cstheme="majorBidi"/>
          <w:sz w:val="26"/>
          <w:szCs w:val="26"/>
          <w:rtl/>
          <w:lang w:bidi="ar-LB"/>
        </w:rPr>
      </w:pPr>
      <w:r w:rsidRPr="00D51ACE">
        <w:rPr>
          <w:rFonts w:asciiTheme="majorBidi" w:hAnsiTheme="majorBidi" w:cstheme="majorBidi" w:hint="cs"/>
          <w:sz w:val="26"/>
          <w:szCs w:val="26"/>
          <w:rtl/>
          <w:lang w:bidi="ar-LB"/>
        </w:rPr>
        <w:t>يتمت</w:t>
      </w:r>
      <w:r w:rsidR="00DA3F77" w:rsidRPr="00D51ACE">
        <w:rPr>
          <w:rFonts w:asciiTheme="majorBidi" w:hAnsiTheme="majorBidi" w:cstheme="majorBidi" w:hint="cs"/>
          <w:sz w:val="26"/>
          <w:szCs w:val="26"/>
          <w:rtl/>
          <w:lang w:bidi="ar-LB"/>
        </w:rPr>
        <w:t>ّ</w:t>
      </w:r>
      <w:r w:rsidRPr="00D51ACE">
        <w:rPr>
          <w:rFonts w:asciiTheme="majorBidi" w:hAnsiTheme="majorBidi" w:cstheme="majorBidi" w:hint="cs"/>
          <w:sz w:val="26"/>
          <w:szCs w:val="26"/>
          <w:rtl/>
          <w:lang w:bidi="ar-LB"/>
        </w:rPr>
        <w:t>ع هذا النوع من الضرائب بأنه يجمع بين الصفة الشخصية والعينية</w:t>
      </w:r>
      <w:r w:rsidRPr="00D51ACE">
        <w:rPr>
          <w:rStyle w:val="FootnoteReference"/>
          <w:rFonts w:asciiTheme="majorBidi" w:hAnsiTheme="majorBidi" w:cstheme="majorBidi"/>
          <w:sz w:val="26"/>
          <w:szCs w:val="26"/>
          <w:rtl/>
          <w:lang w:bidi="ar-LB"/>
        </w:rPr>
        <w:footnoteReference w:id="27"/>
      </w:r>
      <w:r w:rsidRPr="00D51ACE">
        <w:rPr>
          <w:rFonts w:asciiTheme="majorBidi" w:hAnsiTheme="majorBidi" w:cstheme="majorBidi" w:hint="cs"/>
          <w:sz w:val="26"/>
          <w:szCs w:val="26"/>
          <w:rtl/>
          <w:lang w:bidi="ar-LB"/>
        </w:rPr>
        <w:t xml:space="preserve"> لأنه يأخذ بمبدأ قرابة الوارث من مورثه، ولأ</w:t>
      </w:r>
      <w:r w:rsidR="00180336">
        <w:rPr>
          <w:rFonts w:asciiTheme="majorBidi" w:hAnsiTheme="majorBidi" w:cstheme="majorBidi" w:hint="cs"/>
          <w:sz w:val="26"/>
          <w:szCs w:val="26"/>
          <w:rtl/>
          <w:lang w:bidi="ar-LB"/>
        </w:rPr>
        <w:t xml:space="preserve">نه يفرض على المال المنتقل للغير </w:t>
      </w:r>
      <w:r w:rsidR="007A70C1" w:rsidRPr="00D51ACE">
        <w:rPr>
          <w:rFonts w:asciiTheme="majorBidi" w:hAnsiTheme="majorBidi" w:cstheme="majorBidi" w:hint="cs"/>
          <w:sz w:val="26"/>
          <w:szCs w:val="26"/>
          <w:rtl/>
          <w:lang w:bidi="ar-LB"/>
        </w:rPr>
        <w:t>بدون عوض بمعدلات تصاعدية دون أخذ الحالة العائلية لشخص بعين الإعتبار.</w:t>
      </w:r>
      <w:r w:rsidR="0090009D">
        <w:rPr>
          <w:rFonts w:asciiTheme="majorBidi" w:hAnsiTheme="majorBidi" w:cstheme="majorBidi"/>
          <w:sz w:val="26"/>
          <w:szCs w:val="26"/>
          <w:rtl/>
          <w:lang w:bidi="ar-LB"/>
        </w:rPr>
        <w:br w:type="page"/>
      </w:r>
    </w:p>
    <w:p w:rsidR="000031FB" w:rsidRPr="00D51ACE" w:rsidRDefault="000031FB" w:rsidP="009013DB">
      <w:pPr>
        <w:bidi/>
        <w:spacing w:after="240" w:line="300" w:lineRule="auto"/>
        <w:ind w:firstLine="720"/>
        <w:jc w:val="both"/>
        <w:rPr>
          <w:rFonts w:asciiTheme="majorBidi" w:hAnsiTheme="majorBidi" w:cstheme="majorBidi"/>
          <w:sz w:val="26"/>
          <w:szCs w:val="26"/>
          <w:rtl/>
          <w:lang w:bidi="ar-LB"/>
        </w:rPr>
      </w:pPr>
      <w:r w:rsidRPr="00D51ACE">
        <w:rPr>
          <w:rFonts w:asciiTheme="majorBidi" w:hAnsiTheme="majorBidi" w:cstheme="majorBidi" w:hint="cs"/>
          <w:sz w:val="26"/>
          <w:szCs w:val="26"/>
          <w:rtl/>
          <w:lang w:bidi="ar-LB"/>
        </w:rPr>
        <w:lastRenderedPageBreak/>
        <w:t>إنّ التركة إذاً تخضع لهذه الضرائب المسماة رسم الإنتقال، وقد يقرر المشرع الضريبي ال</w:t>
      </w:r>
      <w:r w:rsidR="00116897" w:rsidRPr="00D51ACE">
        <w:rPr>
          <w:rFonts w:asciiTheme="majorBidi" w:hAnsiTheme="majorBidi" w:cstheme="majorBidi" w:hint="cs"/>
          <w:sz w:val="26"/>
          <w:szCs w:val="26"/>
          <w:rtl/>
          <w:lang w:bidi="ar-LB"/>
        </w:rPr>
        <w:t>لبناني بعض الإعفاءات لأسباب إجتم</w:t>
      </w:r>
      <w:r w:rsidR="00021BA3" w:rsidRPr="00D51ACE">
        <w:rPr>
          <w:rFonts w:asciiTheme="majorBidi" w:hAnsiTheme="majorBidi" w:cstheme="majorBidi" w:hint="cs"/>
          <w:sz w:val="26"/>
          <w:szCs w:val="26"/>
          <w:rtl/>
          <w:lang w:bidi="ar-LB"/>
        </w:rPr>
        <w:t>اعية أو إقتصادية أو سياسية أ</w:t>
      </w:r>
      <w:r w:rsidRPr="00D51ACE">
        <w:rPr>
          <w:rFonts w:asciiTheme="majorBidi" w:hAnsiTheme="majorBidi" w:cstheme="majorBidi" w:hint="cs"/>
          <w:sz w:val="26"/>
          <w:szCs w:val="26"/>
          <w:rtl/>
          <w:lang w:bidi="ar-LB"/>
        </w:rPr>
        <w:t>و فنية</w:t>
      </w:r>
      <w:r w:rsidR="0018575F" w:rsidRPr="00D51ACE">
        <w:rPr>
          <w:rFonts w:asciiTheme="majorBidi" w:hAnsiTheme="majorBidi" w:cstheme="majorBidi" w:hint="cs"/>
          <w:sz w:val="26"/>
          <w:szCs w:val="26"/>
          <w:rtl/>
          <w:lang w:bidi="ar-LB"/>
        </w:rPr>
        <w:t>.</w:t>
      </w:r>
    </w:p>
    <w:p w:rsidR="0018575F" w:rsidRPr="00D51ACE" w:rsidRDefault="0018575F" w:rsidP="009013DB">
      <w:pPr>
        <w:bidi/>
        <w:spacing w:after="240" w:line="300" w:lineRule="auto"/>
        <w:ind w:firstLine="720"/>
        <w:jc w:val="both"/>
        <w:rPr>
          <w:rFonts w:asciiTheme="majorBidi" w:hAnsiTheme="majorBidi" w:cstheme="majorBidi"/>
          <w:sz w:val="26"/>
          <w:szCs w:val="26"/>
          <w:rtl/>
          <w:lang w:bidi="ar-LB"/>
        </w:rPr>
      </w:pPr>
      <w:r w:rsidRPr="00D51ACE">
        <w:rPr>
          <w:rFonts w:asciiTheme="majorBidi" w:hAnsiTheme="majorBidi" w:cstheme="majorBidi" w:hint="cs"/>
          <w:sz w:val="26"/>
          <w:szCs w:val="26"/>
          <w:rtl/>
          <w:lang w:bidi="ar-LB"/>
        </w:rPr>
        <w:t>أما عن أسُس التقييم</w:t>
      </w:r>
      <w:r w:rsidR="00D203CD" w:rsidRPr="00D51ACE">
        <w:rPr>
          <w:rFonts w:asciiTheme="majorBidi" w:hAnsiTheme="majorBidi" w:cstheme="majorBidi" w:hint="cs"/>
          <w:sz w:val="26"/>
          <w:szCs w:val="26"/>
          <w:rtl/>
          <w:lang w:bidi="ar-LB"/>
        </w:rPr>
        <w:t xml:space="preserve">، </w:t>
      </w:r>
      <w:r w:rsidR="00A60B0D" w:rsidRPr="00D51ACE">
        <w:rPr>
          <w:rFonts w:asciiTheme="majorBidi" w:hAnsiTheme="majorBidi" w:cstheme="majorBidi" w:hint="cs"/>
          <w:sz w:val="26"/>
          <w:szCs w:val="26"/>
          <w:rtl/>
          <w:lang w:bidi="ar-LB"/>
        </w:rPr>
        <w:t>فأخذ المشرع اللبناني بأساس واحد للتقييم وهو القيمة التي يحددها أصحاب العلاقة في تصاريحهم إستناداً الى الأسعار الرائجة في السوق بتاريخ الإنتقال.</w:t>
      </w:r>
    </w:p>
    <w:p w:rsidR="00A60B0D" w:rsidRPr="00D51ACE" w:rsidRDefault="00A60B0D" w:rsidP="009013DB">
      <w:pPr>
        <w:bidi/>
        <w:spacing w:after="240" w:line="300" w:lineRule="auto"/>
        <w:ind w:firstLine="720"/>
        <w:jc w:val="both"/>
        <w:rPr>
          <w:rFonts w:asciiTheme="majorBidi" w:hAnsiTheme="majorBidi" w:cstheme="majorBidi"/>
          <w:sz w:val="26"/>
          <w:szCs w:val="26"/>
          <w:rtl/>
          <w:lang w:bidi="ar-LB"/>
        </w:rPr>
      </w:pPr>
      <w:r w:rsidRPr="00D51ACE">
        <w:rPr>
          <w:rFonts w:asciiTheme="majorBidi" w:hAnsiTheme="majorBidi" w:cstheme="majorBidi" w:hint="cs"/>
          <w:sz w:val="26"/>
          <w:szCs w:val="26"/>
          <w:rtl/>
          <w:lang w:bidi="ar-LB"/>
        </w:rPr>
        <w:t>في المقابل، يجب على المكلفين تقديم تصاريح للإدارة</w:t>
      </w:r>
      <w:r w:rsidR="00491864" w:rsidRPr="00D51ACE">
        <w:rPr>
          <w:rFonts w:asciiTheme="majorBidi" w:hAnsiTheme="majorBidi" w:cstheme="majorBidi" w:hint="cs"/>
          <w:sz w:val="26"/>
          <w:szCs w:val="26"/>
          <w:rtl/>
          <w:lang w:bidi="ar-LB"/>
        </w:rPr>
        <w:t xml:space="preserve"> وذلك على أوراق خاصة تعطيها لهم الإد</w:t>
      </w:r>
      <w:r w:rsidR="00CF7A79" w:rsidRPr="00D51ACE">
        <w:rPr>
          <w:rFonts w:asciiTheme="majorBidi" w:hAnsiTheme="majorBidi" w:cstheme="majorBidi" w:hint="cs"/>
          <w:sz w:val="26"/>
          <w:szCs w:val="26"/>
          <w:rtl/>
          <w:lang w:bidi="ar-LB"/>
        </w:rPr>
        <w:t>ارة تتضمن معلومات شخصية حول الم</w:t>
      </w:r>
      <w:r w:rsidR="009203BE" w:rsidRPr="00D51ACE">
        <w:rPr>
          <w:rFonts w:asciiTheme="majorBidi" w:hAnsiTheme="majorBidi" w:cstheme="majorBidi" w:hint="cs"/>
          <w:sz w:val="26"/>
          <w:szCs w:val="26"/>
          <w:rtl/>
          <w:lang w:bidi="ar-LB"/>
        </w:rPr>
        <w:t>توف</w:t>
      </w:r>
      <w:r w:rsidR="00AF044C" w:rsidRPr="00D51ACE">
        <w:rPr>
          <w:rFonts w:asciiTheme="majorBidi" w:hAnsiTheme="majorBidi" w:cstheme="majorBidi" w:hint="cs"/>
          <w:sz w:val="26"/>
          <w:szCs w:val="26"/>
          <w:rtl/>
          <w:lang w:bidi="ar-LB"/>
        </w:rPr>
        <w:t>ّ</w:t>
      </w:r>
      <w:r w:rsidR="009203BE" w:rsidRPr="00D51ACE">
        <w:rPr>
          <w:rFonts w:asciiTheme="majorBidi" w:hAnsiTheme="majorBidi" w:cstheme="majorBidi" w:hint="cs"/>
          <w:sz w:val="26"/>
          <w:szCs w:val="26"/>
          <w:rtl/>
          <w:lang w:bidi="ar-LB"/>
        </w:rPr>
        <w:t>ي</w:t>
      </w:r>
      <w:r w:rsidR="00491864" w:rsidRPr="00D51ACE">
        <w:rPr>
          <w:rFonts w:asciiTheme="majorBidi" w:hAnsiTheme="majorBidi" w:cstheme="majorBidi" w:hint="cs"/>
          <w:sz w:val="26"/>
          <w:szCs w:val="26"/>
          <w:rtl/>
          <w:lang w:bidi="ar-LB"/>
        </w:rPr>
        <w:t xml:space="preserve"> وعمله وإقامته</w:t>
      </w:r>
      <w:r w:rsidR="000B5619" w:rsidRPr="00D51ACE">
        <w:rPr>
          <w:rFonts w:asciiTheme="majorBidi" w:hAnsiTheme="majorBidi" w:cstheme="majorBidi" w:hint="cs"/>
          <w:sz w:val="26"/>
          <w:szCs w:val="26"/>
          <w:rtl/>
          <w:lang w:bidi="ar-LB"/>
        </w:rPr>
        <w:t xml:space="preserve"> وتاريخ وفاته الخ... </w:t>
      </w:r>
      <w:r w:rsidR="006A0E61">
        <w:rPr>
          <w:rFonts w:asciiTheme="majorBidi" w:hAnsiTheme="majorBidi" w:cstheme="majorBidi" w:hint="cs"/>
          <w:sz w:val="26"/>
          <w:szCs w:val="26"/>
          <w:rtl/>
          <w:lang w:bidi="ar-LB"/>
        </w:rPr>
        <w:t>مما لا شكّ فيه، أنّ</w:t>
      </w:r>
      <w:r w:rsidR="00DC6562">
        <w:rPr>
          <w:rFonts w:asciiTheme="majorBidi" w:hAnsiTheme="majorBidi" w:cstheme="majorBidi" w:hint="cs"/>
          <w:sz w:val="26"/>
          <w:szCs w:val="26"/>
          <w:rtl/>
          <w:lang w:bidi="ar-LB"/>
        </w:rPr>
        <w:t xml:space="preserve"> </w:t>
      </w:r>
      <w:r w:rsidR="000B5619" w:rsidRPr="00D51ACE">
        <w:rPr>
          <w:rFonts w:asciiTheme="majorBidi" w:hAnsiTheme="majorBidi" w:cstheme="majorBidi" w:hint="cs"/>
          <w:sz w:val="26"/>
          <w:szCs w:val="26"/>
          <w:rtl/>
          <w:lang w:bidi="ar-LB"/>
        </w:rPr>
        <w:t>كل هذه المعلومات تشكّل مساس بحرمته الشخصية وإ</w:t>
      </w:r>
      <w:r w:rsidR="00222625">
        <w:rPr>
          <w:rFonts w:asciiTheme="majorBidi" w:hAnsiTheme="majorBidi" w:cstheme="majorBidi" w:hint="cs"/>
          <w:sz w:val="26"/>
          <w:szCs w:val="26"/>
          <w:rtl/>
          <w:lang w:bidi="ar-LB"/>
        </w:rPr>
        <w:t xml:space="preserve">طّلاع الإدارة على معلومات خاصة </w:t>
      </w:r>
      <w:r w:rsidR="000B5619" w:rsidRPr="00D51ACE">
        <w:rPr>
          <w:rFonts w:asciiTheme="majorBidi" w:hAnsiTheme="majorBidi" w:cstheme="majorBidi" w:hint="cs"/>
          <w:sz w:val="26"/>
          <w:szCs w:val="26"/>
          <w:rtl/>
          <w:lang w:bidi="ar-LB"/>
        </w:rPr>
        <w:t>تعكس الحالة الشخصية لل</w:t>
      </w:r>
      <w:r w:rsidR="002822A7">
        <w:rPr>
          <w:rFonts w:asciiTheme="majorBidi" w:hAnsiTheme="majorBidi" w:cstheme="majorBidi" w:hint="cs"/>
          <w:sz w:val="26"/>
          <w:szCs w:val="26"/>
          <w:rtl/>
          <w:lang w:bidi="ar-LB"/>
        </w:rPr>
        <w:t>أفراد، بالتالي نشر لمعلومات شخصية تخصّه.</w:t>
      </w:r>
    </w:p>
    <w:p w:rsidR="00B77F56" w:rsidRPr="00D51ACE" w:rsidRDefault="00E31444" w:rsidP="00CC7DA4">
      <w:pPr>
        <w:bidi/>
        <w:spacing w:after="240" w:line="300" w:lineRule="auto"/>
        <w:ind w:firstLine="720"/>
        <w:jc w:val="both"/>
        <w:rPr>
          <w:rFonts w:asciiTheme="majorBidi" w:hAnsiTheme="majorBidi" w:cstheme="majorBidi"/>
          <w:sz w:val="26"/>
          <w:szCs w:val="26"/>
          <w:rtl/>
          <w:lang w:bidi="ar-LB"/>
        </w:rPr>
      </w:pPr>
      <w:r w:rsidRPr="00D51ACE">
        <w:rPr>
          <w:rFonts w:asciiTheme="majorBidi" w:hAnsiTheme="majorBidi" w:cstheme="majorBidi" w:hint="cs"/>
          <w:sz w:val="26"/>
          <w:szCs w:val="26"/>
          <w:rtl/>
          <w:lang w:bidi="ar-LB"/>
        </w:rPr>
        <w:t xml:space="preserve">يسدّد الرسم المستحق للدولة </w:t>
      </w:r>
      <w:r w:rsidR="00B77F56" w:rsidRPr="00D51ACE">
        <w:rPr>
          <w:rFonts w:asciiTheme="majorBidi" w:hAnsiTheme="majorBidi" w:cstheme="majorBidi" w:hint="cs"/>
          <w:sz w:val="26"/>
          <w:szCs w:val="26"/>
          <w:rtl/>
          <w:lang w:bidi="ar-LB"/>
        </w:rPr>
        <w:t>دفعة واحدة إذا كان بالإمكان بيع مال من أموال التركة و تكون قيمته أعلى من قيمة رسم الإنتقال.</w:t>
      </w:r>
      <w:r w:rsidR="00CC7DA4">
        <w:rPr>
          <w:rFonts w:asciiTheme="majorBidi" w:hAnsiTheme="majorBidi" w:cstheme="majorBidi" w:hint="cs"/>
          <w:sz w:val="26"/>
          <w:szCs w:val="26"/>
          <w:rtl/>
          <w:lang w:bidi="ar-LB"/>
        </w:rPr>
        <w:t xml:space="preserve"> </w:t>
      </w:r>
      <w:r w:rsidR="00B77F56" w:rsidRPr="00D51ACE">
        <w:rPr>
          <w:rFonts w:asciiTheme="majorBidi" w:hAnsiTheme="majorBidi" w:cstheme="majorBidi" w:hint="cs"/>
          <w:sz w:val="26"/>
          <w:szCs w:val="26"/>
          <w:rtl/>
          <w:lang w:bidi="ar-LB"/>
        </w:rPr>
        <w:t>أما إذا خلت الحصة من نقود أو صكوك يمكن بيعها جاز للدولة أن ت</w:t>
      </w:r>
      <w:r w:rsidR="0085430F" w:rsidRPr="00D51ACE">
        <w:rPr>
          <w:rFonts w:asciiTheme="majorBidi" w:hAnsiTheme="majorBidi" w:cstheme="majorBidi" w:hint="cs"/>
          <w:sz w:val="26"/>
          <w:szCs w:val="26"/>
          <w:rtl/>
          <w:lang w:bidi="ar-LB"/>
        </w:rPr>
        <w:t>قسّط المبلغ على خمس سنوات و توضع</w:t>
      </w:r>
      <w:r w:rsidR="00B77F56" w:rsidRPr="00D51ACE">
        <w:rPr>
          <w:rFonts w:asciiTheme="majorBidi" w:hAnsiTheme="majorBidi" w:cstheme="majorBidi" w:hint="cs"/>
          <w:sz w:val="26"/>
          <w:szCs w:val="26"/>
          <w:rtl/>
          <w:lang w:bidi="ar-LB"/>
        </w:rPr>
        <w:t xml:space="preserve"> إشارة </w:t>
      </w:r>
      <w:r w:rsidR="00D50347" w:rsidRPr="00D51ACE">
        <w:rPr>
          <w:rFonts w:asciiTheme="majorBidi" w:hAnsiTheme="majorBidi" w:cstheme="majorBidi" w:hint="cs"/>
          <w:sz w:val="26"/>
          <w:szCs w:val="26"/>
          <w:rtl/>
          <w:lang w:bidi="ar-LB"/>
        </w:rPr>
        <w:t>التقسيط على الصحيفة العقارية.</w:t>
      </w:r>
    </w:p>
    <w:p w:rsidR="00D50347" w:rsidRPr="00B170C0" w:rsidRDefault="00D50347" w:rsidP="009013DB">
      <w:pPr>
        <w:bidi/>
        <w:spacing w:after="240" w:line="300" w:lineRule="auto"/>
        <w:ind w:firstLine="720"/>
        <w:jc w:val="both"/>
        <w:rPr>
          <w:rFonts w:asciiTheme="majorBidi" w:hAnsiTheme="majorBidi" w:cstheme="majorBidi"/>
          <w:sz w:val="26"/>
          <w:szCs w:val="26"/>
          <w:rtl/>
          <w:lang w:bidi="ar-LB"/>
        </w:rPr>
      </w:pPr>
      <w:r w:rsidRPr="00B170C0">
        <w:rPr>
          <w:rFonts w:asciiTheme="majorBidi" w:hAnsiTheme="majorBidi" w:cstheme="majorBidi" w:hint="cs"/>
          <w:sz w:val="26"/>
          <w:szCs w:val="26"/>
          <w:rtl/>
          <w:lang w:bidi="ar-LB"/>
        </w:rPr>
        <w:t>إن</w:t>
      </w:r>
      <w:r w:rsidR="00E61D5F" w:rsidRPr="00B170C0">
        <w:rPr>
          <w:rFonts w:asciiTheme="majorBidi" w:hAnsiTheme="majorBidi" w:cstheme="majorBidi" w:hint="cs"/>
          <w:sz w:val="26"/>
          <w:szCs w:val="26"/>
          <w:rtl/>
          <w:lang w:bidi="ar-LB"/>
        </w:rPr>
        <w:t>ّ</w:t>
      </w:r>
      <w:r w:rsidRPr="00B170C0">
        <w:rPr>
          <w:rFonts w:asciiTheme="majorBidi" w:hAnsiTheme="majorBidi" w:cstheme="majorBidi" w:hint="cs"/>
          <w:sz w:val="26"/>
          <w:szCs w:val="26"/>
          <w:rtl/>
          <w:lang w:bidi="ar-LB"/>
        </w:rPr>
        <w:t xml:space="preserve"> تسمية هذه الضريبة رسماً هو من قبيل التجاوز، لأنها لا تدفع مقابل خدمة تقدمها الدولة للمكلف، بل هي ضريبة مفروضة على رأس المال، بمناسبة إنتقاله بلا عوض</w:t>
      </w:r>
      <w:r w:rsidRPr="00B170C0">
        <w:rPr>
          <w:rStyle w:val="FootnoteReference"/>
          <w:rFonts w:asciiTheme="majorBidi" w:hAnsiTheme="majorBidi" w:cstheme="majorBidi"/>
          <w:sz w:val="26"/>
          <w:szCs w:val="26"/>
          <w:rtl/>
          <w:lang w:bidi="ar-LB"/>
        </w:rPr>
        <w:footnoteReference w:id="28"/>
      </w:r>
      <w:r w:rsidRPr="00B170C0">
        <w:rPr>
          <w:rFonts w:asciiTheme="majorBidi" w:hAnsiTheme="majorBidi" w:cstheme="majorBidi" w:hint="cs"/>
          <w:sz w:val="26"/>
          <w:szCs w:val="26"/>
          <w:rtl/>
          <w:lang w:bidi="ar-LB"/>
        </w:rPr>
        <w:t>. إن</w:t>
      </w:r>
      <w:r w:rsidR="008B5D4C" w:rsidRPr="00B170C0">
        <w:rPr>
          <w:rFonts w:asciiTheme="majorBidi" w:hAnsiTheme="majorBidi" w:cstheme="majorBidi" w:hint="cs"/>
          <w:sz w:val="26"/>
          <w:szCs w:val="26"/>
          <w:rtl/>
          <w:lang w:bidi="ar-LB"/>
        </w:rPr>
        <w:t>ّ</w:t>
      </w:r>
      <w:r w:rsidRPr="00B170C0">
        <w:rPr>
          <w:rFonts w:asciiTheme="majorBidi" w:hAnsiTheme="majorBidi" w:cstheme="majorBidi" w:hint="cs"/>
          <w:sz w:val="26"/>
          <w:szCs w:val="26"/>
          <w:rtl/>
          <w:lang w:bidi="ar-LB"/>
        </w:rPr>
        <w:t xml:space="preserve"> هذه الضريبة ليست دورية، بل تفرض عند وقوع الحدث أي الوفاة. غير أن البعض</w:t>
      </w:r>
      <w:r w:rsidRPr="00B170C0">
        <w:rPr>
          <w:rStyle w:val="FootnoteReference"/>
          <w:rFonts w:asciiTheme="majorBidi" w:hAnsiTheme="majorBidi" w:cstheme="majorBidi"/>
          <w:sz w:val="26"/>
          <w:szCs w:val="26"/>
          <w:rtl/>
          <w:lang w:bidi="ar-LB"/>
        </w:rPr>
        <w:footnoteReference w:id="29"/>
      </w:r>
      <w:r w:rsidRPr="00B170C0">
        <w:rPr>
          <w:rFonts w:asciiTheme="majorBidi" w:hAnsiTheme="majorBidi" w:cstheme="majorBidi" w:hint="cs"/>
          <w:sz w:val="26"/>
          <w:szCs w:val="26"/>
          <w:rtl/>
          <w:lang w:bidi="ar-LB"/>
        </w:rPr>
        <w:t xml:space="preserve"> يعتبرونها تصيب التركة دورياً، مما يجعلها بمثابة مصادرة</w:t>
      </w:r>
      <w:r w:rsidR="00E8471E" w:rsidRPr="00B170C0">
        <w:rPr>
          <w:rFonts w:asciiTheme="majorBidi" w:hAnsiTheme="majorBidi" w:cstheme="majorBidi" w:hint="cs"/>
          <w:sz w:val="26"/>
          <w:szCs w:val="26"/>
          <w:rtl/>
          <w:lang w:bidi="ar-LB"/>
        </w:rPr>
        <w:t xml:space="preserve"> لقسم من الثروات الكبرى في سبيل إعادة توزيعها بواسطة الموازنة.</w:t>
      </w:r>
    </w:p>
    <w:p w:rsidR="00E8471E" w:rsidRPr="00B170C0" w:rsidRDefault="00E8471E" w:rsidP="009013DB">
      <w:pPr>
        <w:bidi/>
        <w:spacing w:after="240" w:line="300" w:lineRule="auto"/>
        <w:ind w:firstLine="720"/>
        <w:jc w:val="both"/>
        <w:rPr>
          <w:rFonts w:asciiTheme="majorBidi" w:hAnsiTheme="majorBidi" w:cstheme="majorBidi"/>
          <w:sz w:val="26"/>
          <w:szCs w:val="26"/>
          <w:rtl/>
          <w:lang w:bidi="ar-LB"/>
        </w:rPr>
      </w:pPr>
      <w:r w:rsidRPr="00B170C0">
        <w:rPr>
          <w:rFonts w:asciiTheme="majorBidi" w:hAnsiTheme="majorBidi" w:cstheme="majorBidi" w:hint="cs"/>
          <w:sz w:val="26"/>
          <w:szCs w:val="26"/>
          <w:rtl/>
          <w:lang w:bidi="ar-LB"/>
        </w:rPr>
        <w:t xml:space="preserve">في المقابل، يعاقب القانون أصحاب العلاقة الذين يهملون تقديم التصاريح اللازمة لدفع </w:t>
      </w:r>
      <w:r w:rsidR="001F1D59" w:rsidRPr="00B170C0">
        <w:rPr>
          <w:rFonts w:asciiTheme="majorBidi" w:hAnsiTheme="majorBidi" w:cstheme="majorBidi" w:hint="cs"/>
          <w:sz w:val="26"/>
          <w:szCs w:val="26"/>
          <w:rtl/>
          <w:lang w:bidi="ar-LB"/>
        </w:rPr>
        <w:t xml:space="preserve">رسم الإنتقال بالغرامة التي تعادل 10% عن كل شهر تأخير من قيمة الرسم الذي كان </w:t>
      </w:r>
      <w:r w:rsidR="00FD379D" w:rsidRPr="00B170C0">
        <w:rPr>
          <w:rFonts w:asciiTheme="majorBidi" w:hAnsiTheme="majorBidi" w:cstheme="majorBidi" w:hint="cs"/>
          <w:sz w:val="26"/>
          <w:szCs w:val="26"/>
          <w:rtl/>
          <w:lang w:bidi="ar-LB"/>
        </w:rPr>
        <w:t>سيترتّب على الأموال والحقوق. بالإضافة إلى غرامات أخرى كالغرامة المقطوعة من مليون الى خمسة ملايين وذلك حسب حالة المخالفة المرتكبة.</w:t>
      </w:r>
    </w:p>
    <w:p w:rsidR="003B76B6" w:rsidRDefault="0039766C" w:rsidP="009013DB">
      <w:pPr>
        <w:bidi/>
        <w:spacing w:after="240" w:line="300" w:lineRule="auto"/>
        <w:jc w:val="both"/>
        <w:rPr>
          <w:rFonts w:asciiTheme="majorBidi" w:hAnsiTheme="majorBidi" w:cstheme="majorBidi"/>
          <w:sz w:val="26"/>
          <w:szCs w:val="26"/>
          <w:rtl/>
          <w:lang w:bidi="ar-LB"/>
        </w:rPr>
      </w:pPr>
      <w:r>
        <w:rPr>
          <w:rFonts w:asciiTheme="majorBidi" w:hAnsiTheme="majorBidi" w:cstheme="majorBidi" w:hint="cs"/>
          <w:b/>
          <w:bCs/>
          <w:sz w:val="26"/>
          <w:szCs w:val="26"/>
          <w:rtl/>
          <w:lang w:bidi="ar-LB"/>
        </w:rPr>
        <w:t>2- رسوم عقارية</w:t>
      </w:r>
      <w:r w:rsidR="008940DC">
        <w:rPr>
          <w:rFonts w:asciiTheme="majorBidi" w:hAnsiTheme="majorBidi" w:cstheme="majorBidi" w:hint="cs"/>
          <w:b/>
          <w:bCs/>
          <w:sz w:val="26"/>
          <w:szCs w:val="26"/>
          <w:rtl/>
          <w:lang w:bidi="ar-LB"/>
        </w:rPr>
        <w:t xml:space="preserve"> أخرى:</w:t>
      </w:r>
    </w:p>
    <w:p w:rsidR="009013DB" w:rsidRDefault="009231E0" w:rsidP="009013DB">
      <w:pPr>
        <w:bidi/>
        <w:spacing w:after="240" w:line="300" w:lineRule="auto"/>
        <w:jc w:val="both"/>
        <w:rPr>
          <w:rFonts w:asciiTheme="majorBidi" w:hAnsiTheme="majorBidi" w:cstheme="majorBidi"/>
          <w:sz w:val="26"/>
          <w:szCs w:val="26"/>
          <w:rtl/>
          <w:lang w:bidi="ar-LB"/>
        </w:rPr>
      </w:pPr>
      <w:r>
        <w:rPr>
          <w:rFonts w:asciiTheme="majorBidi" w:hAnsiTheme="majorBidi" w:cstheme="majorBidi" w:hint="cs"/>
          <w:sz w:val="26"/>
          <w:szCs w:val="26"/>
          <w:rtl/>
          <w:lang w:bidi="ar-LB"/>
        </w:rPr>
        <w:t xml:space="preserve">بالإضافة الى رسم الإنتقال، رسوم عقارية أخرى </w:t>
      </w:r>
      <w:r w:rsidR="00F02728">
        <w:rPr>
          <w:rFonts w:asciiTheme="majorBidi" w:hAnsiTheme="majorBidi" w:cstheme="majorBidi" w:hint="cs"/>
          <w:sz w:val="26"/>
          <w:szCs w:val="26"/>
          <w:rtl/>
          <w:lang w:bidi="ar-LB"/>
        </w:rPr>
        <w:t>تعكس بدورها أوجه التعرّض للحرمة الشخصية</w:t>
      </w:r>
      <w:r w:rsidR="00854704">
        <w:rPr>
          <w:rFonts w:asciiTheme="majorBidi" w:hAnsiTheme="majorBidi" w:cstheme="majorBidi" w:hint="cs"/>
          <w:sz w:val="26"/>
          <w:szCs w:val="26"/>
          <w:rtl/>
          <w:lang w:bidi="ar-LB"/>
        </w:rPr>
        <w:t xml:space="preserve"> والحياة الخاصة</w:t>
      </w:r>
      <w:r w:rsidR="00CC7DA4">
        <w:rPr>
          <w:rFonts w:asciiTheme="majorBidi" w:hAnsiTheme="majorBidi" w:cstheme="majorBidi" w:hint="cs"/>
          <w:sz w:val="26"/>
          <w:szCs w:val="26"/>
          <w:rtl/>
          <w:lang w:bidi="ar-LB"/>
        </w:rPr>
        <w:t xml:space="preserve"> العائدة</w:t>
      </w:r>
      <w:r w:rsidR="00854704">
        <w:rPr>
          <w:rFonts w:asciiTheme="majorBidi" w:hAnsiTheme="majorBidi" w:cstheme="majorBidi" w:hint="cs"/>
          <w:sz w:val="26"/>
          <w:szCs w:val="26"/>
          <w:rtl/>
          <w:lang w:bidi="ar-LB"/>
        </w:rPr>
        <w:t xml:space="preserve"> للأفراد.</w:t>
      </w:r>
    </w:p>
    <w:p w:rsidR="009013DB" w:rsidRDefault="009013DB">
      <w:pPr>
        <w:rPr>
          <w:rFonts w:asciiTheme="majorBidi" w:hAnsiTheme="majorBidi" w:cstheme="majorBidi"/>
          <w:sz w:val="26"/>
          <w:szCs w:val="26"/>
          <w:rtl/>
          <w:lang w:bidi="ar-LB"/>
        </w:rPr>
      </w:pPr>
      <w:r>
        <w:rPr>
          <w:rFonts w:asciiTheme="majorBidi" w:hAnsiTheme="majorBidi" w:cstheme="majorBidi"/>
          <w:sz w:val="26"/>
          <w:szCs w:val="26"/>
          <w:rtl/>
          <w:lang w:bidi="ar-LB"/>
        </w:rPr>
        <w:br w:type="page"/>
      </w:r>
    </w:p>
    <w:p w:rsidR="003B76B6" w:rsidRPr="00B170C0" w:rsidRDefault="00531FDA" w:rsidP="0072539D">
      <w:pPr>
        <w:bidi/>
        <w:spacing w:after="240" w:line="300" w:lineRule="auto"/>
        <w:jc w:val="both"/>
        <w:rPr>
          <w:rFonts w:asciiTheme="majorBidi" w:hAnsiTheme="majorBidi" w:cstheme="majorBidi"/>
          <w:b/>
          <w:bCs/>
          <w:sz w:val="26"/>
          <w:szCs w:val="26"/>
          <w:rtl/>
          <w:lang w:bidi="ar-LB"/>
        </w:rPr>
      </w:pPr>
      <w:r>
        <w:rPr>
          <w:rFonts w:asciiTheme="majorBidi" w:hAnsiTheme="majorBidi" w:cstheme="majorBidi" w:hint="cs"/>
          <w:b/>
          <w:bCs/>
          <w:sz w:val="26"/>
          <w:szCs w:val="26"/>
          <w:rtl/>
          <w:lang w:bidi="ar-LB"/>
        </w:rPr>
        <w:lastRenderedPageBreak/>
        <w:t>أ</w:t>
      </w:r>
      <w:r w:rsidR="003B76B6" w:rsidRPr="00B170C0">
        <w:rPr>
          <w:rFonts w:asciiTheme="majorBidi" w:hAnsiTheme="majorBidi" w:cstheme="majorBidi" w:hint="cs"/>
          <w:b/>
          <w:bCs/>
          <w:sz w:val="26"/>
          <w:szCs w:val="26"/>
          <w:rtl/>
          <w:lang w:bidi="ar-LB"/>
        </w:rPr>
        <w:t>- رسم على</w:t>
      </w:r>
      <w:r w:rsidR="007D6C8B" w:rsidRPr="00B170C0">
        <w:rPr>
          <w:rFonts w:asciiTheme="majorBidi" w:hAnsiTheme="majorBidi" w:cstheme="majorBidi" w:hint="cs"/>
          <w:b/>
          <w:bCs/>
          <w:sz w:val="26"/>
          <w:szCs w:val="26"/>
          <w:rtl/>
          <w:lang w:bidi="ar-LB"/>
        </w:rPr>
        <w:t xml:space="preserve"> القيمة</w:t>
      </w:r>
      <w:r w:rsidR="003B76B6" w:rsidRPr="00B170C0">
        <w:rPr>
          <w:rFonts w:asciiTheme="majorBidi" w:hAnsiTheme="majorBidi" w:cstheme="majorBidi" w:hint="cs"/>
          <w:b/>
          <w:bCs/>
          <w:sz w:val="26"/>
          <w:szCs w:val="26"/>
          <w:rtl/>
          <w:lang w:bidi="ar-LB"/>
        </w:rPr>
        <w:t xml:space="preserve"> التأجيرية:</w:t>
      </w:r>
    </w:p>
    <w:p w:rsidR="007D6C8B" w:rsidRPr="00B170C0" w:rsidRDefault="007D6C8B" w:rsidP="0072539D">
      <w:pPr>
        <w:bidi/>
        <w:spacing w:after="240" w:line="300" w:lineRule="auto"/>
        <w:ind w:firstLine="720"/>
        <w:jc w:val="both"/>
        <w:rPr>
          <w:rFonts w:asciiTheme="majorBidi" w:hAnsiTheme="majorBidi" w:cstheme="majorBidi"/>
          <w:sz w:val="26"/>
          <w:szCs w:val="26"/>
          <w:rtl/>
          <w:lang w:bidi="ar-LB"/>
        </w:rPr>
      </w:pPr>
      <w:r w:rsidRPr="00B170C0">
        <w:rPr>
          <w:rFonts w:asciiTheme="majorBidi" w:hAnsiTheme="majorBidi" w:cstheme="majorBidi" w:hint="cs"/>
          <w:sz w:val="26"/>
          <w:szCs w:val="26"/>
          <w:rtl/>
          <w:lang w:bidi="ar-LB"/>
        </w:rPr>
        <w:t>القيمة التأجيرية هي كل ما يتقاضاه أو</w:t>
      </w:r>
      <w:r w:rsidR="00E67D29" w:rsidRPr="00B170C0">
        <w:rPr>
          <w:rFonts w:asciiTheme="majorBidi" w:hAnsiTheme="majorBidi" w:cstheme="majorBidi" w:hint="cs"/>
          <w:sz w:val="26"/>
          <w:szCs w:val="26"/>
          <w:rtl/>
          <w:lang w:bidi="ar-LB"/>
        </w:rPr>
        <w:t xml:space="preserve"> </w:t>
      </w:r>
      <w:r w:rsidRPr="00B170C0">
        <w:rPr>
          <w:rFonts w:asciiTheme="majorBidi" w:hAnsiTheme="majorBidi" w:cstheme="majorBidi" w:hint="cs"/>
          <w:sz w:val="26"/>
          <w:szCs w:val="26"/>
          <w:rtl/>
          <w:lang w:bidi="ar-LB"/>
        </w:rPr>
        <w:t>يحصل عليه المؤجر من المستأجر نقداً أو على شكل منفعة.</w:t>
      </w:r>
      <w:r w:rsidR="002D24B3" w:rsidRPr="00B170C0">
        <w:rPr>
          <w:rFonts w:asciiTheme="majorBidi" w:hAnsiTheme="majorBidi" w:cstheme="majorBidi" w:hint="cs"/>
          <w:sz w:val="26"/>
          <w:szCs w:val="26"/>
          <w:rtl/>
          <w:lang w:bidi="ar-LB"/>
        </w:rPr>
        <w:t xml:space="preserve"> </w:t>
      </w:r>
      <w:r w:rsidRPr="00B170C0">
        <w:rPr>
          <w:rFonts w:asciiTheme="majorBidi" w:hAnsiTheme="majorBidi" w:cstheme="majorBidi" w:hint="cs"/>
          <w:sz w:val="26"/>
          <w:szCs w:val="26"/>
          <w:rtl/>
          <w:lang w:bidi="ar-LB"/>
        </w:rPr>
        <w:t xml:space="preserve">أما رسوم القيمة التأجيرية فهي الرسم السنوي الذي يفرض على شاغلي الأبنية، </w:t>
      </w:r>
      <w:r w:rsidR="0003473A" w:rsidRPr="00B170C0">
        <w:rPr>
          <w:rFonts w:asciiTheme="majorBidi" w:hAnsiTheme="majorBidi" w:cstheme="majorBidi" w:hint="cs"/>
          <w:sz w:val="26"/>
          <w:szCs w:val="26"/>
          <w:rtl/>
          <w:lang w:bidi="ar-LB"/>
        </w:rPr>
        <w:t>على أساس القيمة التأجيرية للبناء.</w:t>
      </w:r>
    </w:p>
    <w:p w:rsidR="002D24B3" w:rsidRPr="00B170C0" w:rsidRDefault="002D24B3" w:rsidP="0072539D">
      <w:pPr>
        <w:bidi/>
        <w:spacing w:after="240" w:line="300" w:lineRule="auto"/>
        <w:ind w:firstLine="720"/>
        <w:jc w:val="both"/>
        <w:rPr>
          <w:rFonts w:asciiTheme="majorBidi" w:hAnsiTheme="majorBidi" w:cstheme="majorBidi"/>
          <w:sz w:val="26"/>
          <w:szCs w:val="26"/>
          <w:rtl/>
          <w:lang w:bidi="ar-LB"/>
        </w:rPr>
      </w:pPr>
      <w:r w:rsidRPr="00B170C0">
        <w:rPr>
          <w:rFonts w:asciiTheme="majorBidi" w:hAnsiTheme="majorBidi" w:cstheme="majorBidi" w:hint="cs"/>
          <w:sz w:val="26"/>
          <w:szCs w:val="26"/>
          <w:rtl/>
          <w:lang w:bidi="ar-LB"/>
        </w:rPr>
        <w:t xml:space="preserve">فرض القانون في المقابل على المالك </w:t>
      </w:r>
      <w:r w:rsidR="004E7CD7" w:rsidRPr="00B170C0">
        <w:rPr>
          <w:rFonts w:asciiTheme="majorBidi" w:hAnsiTheme="majorBidi" w:cstheme="majorBidi" w:hint="cs"/>
          <w:sz w:val="26"/>
          <w:szCs w:val="26"/>
          <w:rtl/>
          <w:lang w:bidi="ar-LB"/>
        </w:rPr>
        <w:t>أو المستثمر تسجيل عقود الإيجار وملاحقها في الدائرة البلدية الواقع ضمن نطاق العقار أو لدى المختار في المناطق التي ليس فيها بلدية</w:t>
      </w:r>
      <w:r w:rsidR="006C65FB" w:rsidRPr="00B170C0">
        <w:rPr>
          <w:rFonts w:asciiTheme="majorBidi" w:hAnsiTheme="majorBidi" w:cstheme="majorBidi" w:hint="cs"/>
          <w:sz w:val="26"/>
          <w:szCs w:val="26"/>
          <w:rtl/>
          <w:lang w:bidi="ar-LB"/>
        </w:rPr>
        <w:t>.</w:t>
      </w:r>
      <w:r w:rsidR="00281A57" w:rsidRPr="00B170C0">
        <w:rPr>
          <w:rFonts w:asciiTheme="majorBidi" w:hAnsiTheme="majorBidi" w:cstheme="majorBidi" w:hint="cs"/>
          <w:sz w:val="26"/>
          <w:szCs w:val="26"/>
          <w:rtl/>
          <w:lang w:bidi="ar-LB"/>
        </w:rPr>
        <w:t xml:space="preserve"> على أساس عقد الإيجار وقيمة بدل الإيجار تتحدّد القيمة التأجيرية.</w:t>
      </w:r>
    </w:p>
    <w:p w:rsidR="00281A57" w:rsidRPr="00B170C0" w:rsidRDefault="00281A57" w:rsidP="0072539D">
      <w:pPr>
        <w:bidi/>
        <w:spacing w:after="240" w:line="300" w:lineRule="auto"/>
        <w:ind w:firstLine="720"/>
        <w:jc w:val="both"/>
        <w:rPr>
          <w:rFonts w:asciiTheme="majorBidi" w:hAnsiTheme="majorBidi" w:cstheme="majorBidi"/>
          <w:sz w:val="26"/>
          <w:szCs w:val="26"/>
          <w:rtl/>
          <w:lang w:bidi="ar-LB"/>
        </w:rPr>
      </w:pPr>
      <w:r w:rsidRPr="00B170C0">
        <w:rPr>
          <w:rFonts w:asciiTheme="majorBidi" w:hAnsiTheme="majorBidi" w:cstheme="majorBidi" w:hint="cs"/>
          <w:sz w:val="26"/>
          <w:szCs w:val="26"/>
          <w:rtl/>
          <w:lang w:bidi="ar-LB"/>
        </w:rPr>
        <w:t>يتولى مهمة التخمين لجنة</w:t>
      </w:r>
      <w:r w:rsidR="00487E37" w:rsidRPr="00B170C0">
        <w:rPr>
          <w:rFonts w:asciiTheme="majorBidi" w:hAnsiTheme="majorBidi" w:cstheme="majorBidi" w:hint="cs"/>
          <w:sz w:val="26"/>
          <w:szCs w:val="26"/>
          <w:rtl/>
          <w:lang w:bidi="ar-LB"/>
        </w:rPr>
        <w:t xml:space="preserve"> مؤلفة من أحد أعضاء المجلس البلدي، ومهندس موظف يمثّل </w:t>
      </w:r>
      <w:r w:rsidR="00CC68FC" w:rsidRPr="00B170C0">
        <w:rPr>
          <w:rFonts w:asciiTheme="majorBidi" w:hAnsiTheme="majorBidi" w:cstheme="majorBidi" w:hint="cs"/>
          <w:sz w:val="26"/>
          <w:szCs w:val="26"/>
          <w:rtl/>
          <w:lang w:bidi="ar-LB"/>
        </w:rPr>
        <w:t>الدائرة الفنية، موظف آخر تنتدبه وزارة المالية وأحد موظفي البلدية</w:t>
      </w:r>
      <w:r w:rsidR="005245CB" w:rsidRPr="00B170C0">
        <w:rPr>
          <w:rFonts w:asciiTheme="majorBidi" w:hAnsiTheme="majorBidi" w:cstheme="majorBidi" w:hint="cs"/>
          <w:sz w:val="26"/>
          <w:szCs w:val="26"/>
          <w:rtl/>
          <w:lang w:bidi="ar-LB"/>
        </w:rPr>
        <w:t xml:space="preserve">. أما في حال عدم وجود عقد إيجار مسجل في الأبنية المؤجرة، فإنّ القيمة التأجيرية تحدّد </w:t>
      </w:r>
      <w:r w:rsidR="001315A8" w:rsidRPr="00B170C0">
        <w:rPr>
          <w:rFonts w:asciiTheme="majorBidi" w:hAnsiTheme="majorBidi" w:cstheme="majorBidi" w:hint="cs"/>
          <w:sz w:val="26"/>
          <w:szCs w:val="26"/>
          <w:rtl/>
          <w:lang w:bidi="ar-LB"/>
        </w:rPr>
        <w:t>عن طريق التخمين الذي تتولاه أيضاً اللجنة المشار إليها أعلاه</w:t>
      </w:r>
      <w:r w:rsidR="001315A8" w:rsidRPr="00B170C0">
        <w:rPr>
          <w:rStyle w:val="FootnoteReference"/>
          <w:rFonts w:asciiTheme="majorBidi" w:hAnsiTheme="majorBidi" w:cstheme="majorBidi"/>
          <w:sz w:val="26"/>
          <w:szCs w:val="26"/>
          <w:rtl/>
          <w:lang w:bidi="ar-LB"/>
        </w:rPr>
        <w:footnoteReference w:id="30"/>
      </w:r>
      <w:r w:rsidR="001315A8" w:rsidRPr="00B170C0">
        <w:rPr>
          <w:rFonts w:asciiTheme="majorBidi" w:hAnsiTheme="majorBidi" w:cstheme="majorBidi" w:hint="cs"/>
          <w:sz w:val="26"/>
          <w:szCs w:val="26"/>
          <w:rtl/>
          <w:lang w:bidi="ar-LB"/>
        </w:rPr>
        <w:t>.</w:t>
      </w:r>
    </w:p>
    <w:p w:rsidR="001315A8" w:rsidRPr="00B170C0" w:rsidRDefault="001315A8" w:rsidP="0072539D">
      <w:pPr>
        <w:bidi/>
        <w:spacing w:after="240" w:line="300" w:lineRule="auto"/>
        <w:jc w:val="both"/>
        <w:rPr>
          <w:rFonts w:asciiTheme="majorBidi" w:hAnsiTheme="majorBidi" w:cstheme="majorBidi"/>
          <w:sz w:val="26"/>
          <w:szCs w:val="26"/>
          <w:rtl/>
          <w:lang w:bidi="ar-LB"/>
        </w:rPr>
      </w:pPr>
      <w:r w:rsidRPr="00B170C0">
        <w:rPr>
          <w:rFonts w:asciiTheme="majorBidi" w:hAnsiTheme="majorBidi" w:cstheme="majorBidi" w:hint="cs"/>
          <w:sz w:val="26"/>
          <w:szCs w:val="26"/>
          <w:rtl/>
          <w:lang w:bidi="ar-LB"/>
        </w:rPr>
        <w:t>أما معدلات الرسم على القيمة التأجيرية فقد حدّدها القانون رقم 14/90، على الشكل التالي:</w:t>
      </w:r>
    </w:p>
    <w:p w:rsidR="001315A8" w:rsidRPr="00B170C0" w:rsidRDefault="001315A8" w:rsidP="0072539D">
      <w:pPr>
        <w:bidi/>
        <w:spacing w:after="240" w:line="300" w:lineRule="auto"/>
        <w:jc w:val="both"/>
        <w:rPr>
          <w:rFonts w:asciiTheme="majorBidi" w:hAnsiTheme="majorBidi" w:cstheme="majorBidi"/>
          <w:sz w:val="26"/>
          <w:szCs w:val="26"/>
          <w:rtl/>
          <w:lang w:bidi="ar-LB"/>
        </w:rPr>
      </w:pPr>
      <w:r w:rsidRPr="00B170C0">
        <w:rPr>
          <w:rFonts w:asciiTheme="majorBidi" w:hAnsiTheme="majorBidi" w:cstheme="majorBidi" w:hint="cs"/>
          <w:sz w:val="26"/>
          <w:szCs w:val="26"/>
          <w:rtl/>
          <w:lang w:bidi="ar-LB"/>
        </w:rPr>
        <w:t>5% للأماكن المستعملة للسكن.</w:t>
      </w:r>
    </w:p>
    <w:p w:rsidR="001315A8" w:rsidRPr="00B170C0" w:rsidRDefault="001315A8" w:rsidP="0072539D">
      <w:pPr>
        <w:bidi/>
        <w:spacing w:after="240" w:line="300" w:lineRule="auto"/>
        <w:jc w:val="both"/>
        <w:rPr>
          <w:rFonts w:asciiTheme="majorBidi" w:hAnsiTheme="majorBidi" w:cstheme="majorBidi"/>
          <w:sz w:val="26"/>
          <w:szCs w:val="26"/>
          <w:rtl/>
          <w:lang w:bidi="ar-LB"/>
        </w:rPr>
      </w:pPr>
      <w:r w:rsidRPr="00B170C0">
        <w:rPr>
          <w:rFonts w:asciiTheme="majorBidi" w:hAnsiTheme="majorBidi" w:cstheme="majorBidi" w:hint="cs"/>
          <w:sz w:val="26"/>
          <w:szCs w:val="26"/>
          <w:rtl/>
          <w:lang w:bidi="ar-LB"/>
        </w:rPr>
        <w:t>7% للأماكن المستعملة لغير السكن</w:t>
      </w:r>
      <w:r w:rsidRPr="00B170C0">
        <w:rPr>
          <w:rStyle w:val="FootnoteReference"/>
          <w:rFonts w:asciiTheme="majorBidi" w:hAnsiTheme="majorBidi" w:cstheme="majorBidi"/>
          <w:sz w:val="26"/>
          <w:szCs w:val="26"/>
          <w:rtl/>
          <w:lang w:bidi="ar-LB"/>
        </w:rPr>
        <w:footnoteReference w:id="31"/>
      </w:r>
      <w:r w:rsidR="001F2A36" w:rsidRPr="00B170C0">
        <w:rPr>
          <w:rFonts w:asciiTheme="majorBidi" w:hAnsiTheme="majorBidi" w:cstheme="majorBidi" w:hint="cs"/>
          <w:sz w:val="26"/>
          <w:szCs w:val="26"/>
          <w:rtl/>
          <w:lang w:bidi="ar-LB"/>
        </w:rPr>
        <w:t>.</w:t>
      </w:r>
    </w:p>
    <w:p w:rsidR="001F2A36" w:rsidRDefault="001F2A36" w:rsidP="0072539D">
      <w:pPr>
        <w:bidi/>
        <w:spacing w:after="240" w:line="300" w:lineRule="auto"/>
        <w:ind w:firstLine="720"/>
        <w:jc w:val="both"/>
        <w:rPr>
          <w:rFonts w:asciiTheme="majorBidi" w:hAnsiTheme="majorBidi" w:cstheme="majorBidi"/>
          <w:sz w:val="26"/>
          <w:szCs w:val="26"/>
          <w:rtl/>
          <w:lang w:bidi="ar-LB"/>
        </w:rPr>
      </w:pPr>
      <w:r w:rsidRPr="00B170C0">
        <w:rPr>
          <w:rFonts w:asciiTheme="majorBidi" w:hAnsiTheme="majorBidi" w:cstheme="majorBidi" w:hint="cs"/>
          <w:sz w:val="26"/>
          <w:szCs w:val="26"/>
          <w:rtl/>
          <w:lang w:bidi="ar-LB"/>
        </w:rPr>
        <w:t>وقد صنّف بعض الفقه</w:t>
      </w:r>
      <w:r w:rsidRPr="00B170C0">
        <w:rPr>
          <w:rStyle w:val="FootnoteReference"/>
          <w:rFonts w:asciiTheme="majorBidi" w:hAnsiTheme="majorBidi" w:cstheme="majorBidi"/>
          <w:sz w:val="26"/>
          <w:szCs w:val="26"/>
          <w:rtl/>
          <w:lang w:bidi="ar-LB"/>
        </w:rPr>
        <w:footnoteReference w:id="32"/>
      </w:r>
      <w:r w:rsidR="002F731B" w:rsidRPr="00B170C0">
        <w:rPr>
          <w:rFonts w:asciiTheme="majorBidi" w:hAnsiTheme="majorBidi" w:cstheme="majorBidi" w:hint="cs"/>
          <w:sz w:val="26"/>
          <w:szCs w:val="26"/>
          <w:rtl/>
          <w:lang w:bidi="ar-LB"/>
        </w:rPr>
        <w:t xml:space="preserve"> الرسوم على القيمة التأجيرية م</w:t>
      </w:r>
      <w:r w:rsidR="00F212EA" w:rsidRPr="00B170C0">
        <w:rPr>
          <w:rFonts w:asciiTheme="majorBidi" w:hAnsiTheme="majorBidi" w:cstheme="majorBidi" w:hint="cs"/>
          <w:sz w:val="26"/>
          <w:szCs w:val="26"/>
          <w:rtl/>
          <w:lang w:bidi="ar-LB"/>
        </w:rPr>
        <w:t xml:space="preserve">ن ضمن </w:t>
      </w:r>
      <w:r w:rsidR="002F731B" w:rsidRPr="00B170C0">
        <w:rPr>
          <w:rFonts w:asciiTheme="majorBidi" w:hAnsiTheme="majorBidi" w:cstheme="majorBidi" w:hint="cs"/>
          <w:sz w:val="26"/>
          <w:szCs w:val="26"/>
          <w:rtl/>
          <w:lang w:bidi="ar-LB"/>
        </w:rPr>
        <w:t xml:space="preserve">الرسوم البلدية، التي تستوفيها البلدية مباشرةً، لقاء الخدمات التي تؤديها. في المقابل، تُعفى من رسوم القيمة التأجيرية: الأبنية المخصصة </w:t>
      </w:r>
      <w:r w:rsidR="00016D9F" w:rsidRPr="00B170C0">
        <w:rPr>
          <w:rFonts w:asciiTheme="majorBidi" w:hAnsiTheme="majorBidi" w:cstheme="majorBidi" w:hint="cs"/>
          <w:sz w:val="26"/>
          <w:szCs w:val="26"/>
          <w:rtl/>
          <w:lang w:bidi="ar-LB"/>
        </w:rPr>
        <w:t xml:space="preserve">لإقامة الشعائر الدينية، </w:t>
      </w:r>
      <w:r w:rsidR="002E5D2C" w:rsidRPr="00B170C0">
        <w:rPr>
          <w:rFonts w:asciiTheme="majorBidi" w:hAnsiTheme="majorBidi" w:cstheme="majorBidi" w:hint="cs"/>
          <w:sz w:val="26"/>
          <w:szCs w:val="26"/>
          <w:rtl/>
          <w:lang w:bidi="ar-LB"/>
        </w:rPr>
        <w:t>و</w:t>
      </w:r>
      <w:r w:rsidR="00016D9F" w:rsidRPr="00B170C0">
        <w:rPr>
          <w:rFonts w:asciiTheme="majorBidi" w:hAnsiTheme="majorBidi" w:cstheme="majorBidi" w:hint="cs"/>
          <w:sz w:val="26"/>
          <w:szCs w:val="26"/>
          <w:rtl/>
          <w:lang w:bidi="ar-LB"/>
        </w:rPr>
        <w:t>الأبنية التي تشغلها البعثات الدبلوماسية والقنصلية شرط</w:t>
      </w:r>
      <w:r w:rsidR="009D7E46" w:rsidRPr="00B170C0">
        <w:rPr>
          <w:rFonts w:asciiTheme="majorBidi" w:hAnsiTheme="majorBidi" w:cstheme="majorBidi" w:hint="cs"/>
          <w:sz w:val="26"/>
          <w:szCs w:val="26"/>
          <w:rtl/>
          <w:lang w:bidi="ar-LB"/>
        </w:rPr>
        <w:t xml:space="preserve"> المعاملة بالمثل، و</w:t>
      </w:r>
      <w:r w:rsidR="007F4B11" w:rsidRPr="00B170C0">
        <w:rPr>
          <w:rFonts w:asciiTheme="majorBidi" w:hAnsiTheme="majorBidi" w:cstheme="majorBidi" w:hint="cs"/>
          <w:sz w:val="26"/>
          <w:szCs w:val="26"/>
          <w:rtl/>
          <w:lang w:bidi="ar-LB"/>
        </w:rPr>
        <w:t>ال</w:t>
      </w:r>
      <w:r w:rsidR="009D7E46" w:rsidRPr="00B170C0">
        <w:rPr>
          <w:rFonts w:asciiTheme="majorBidi" w:hAnsiTheme="majorBidi" w:cstheme="majorBidi" w:hint="cs"/>
          <w:sz w:val="26"/>
          <w:szCs w:val="26"/>
          <w:rtl/>
          <w:lang w:bidi="ar-LB"/>
        </w:rPr>
        <w:t>أبنية التي تشغلها منظمة الأمم المتحدة وفروعها، والمؤسسات التي لا تتوخى الربح</w:t>
      </w:r>
      <w:r w:rsidR="00C36191" w:rsidRPr="00B170C0">
        <w:rPr>
          <w:rFonts w:asciiTheme="majorBidi" w:hAnsiTheme="majorBidi" w:cstheme="majorBidi" w:hint="cs"/>
          <w:sz w:val="26"/>
          <w:szCs w:val="26"/>
          <w:rtl/>
          <w:lang w:bidi="ar-LB"/>
        </w:rPr>
        <w:t>.</w:t>
      </w:r>
    </w:p>
    <w:p w:rsidR="00C36191" w:rsidRPr="00B170C0" w:rsidRDefault="00B05956" w:rsidP="0072539D">
      <w:pPr>
        <w:bidi/>
        <w:spacing w:after="240" w:line="300" w:lineRule="auto"/>
        <w:jc w:val="both"/>
        <w:rPr>
          <w:rFonts w:asciiTheme="majorBidi" w:hAnsiTheme="majorBidi" w:cstheme="majorBidi"/>
          <w:b/>
          <w:bCs/>
          <w:sz w:val="26"/>
          <w:szCs w:val="26"/>
          <w:rtl/>
          <w:lang w:bidi="ar-LB"/>
        </w:rPr>
      </w:pPr>
      <w:r>
        <w:rPr>
          <w:rFonts w:asciiTheme="majorBidi" w:hAnsiTheme="majorBidi" w:cstheme="majorBidi" w:hint="cs"/>
          <w:b/>
          <w:bCs/>
          <w:sz w:val="26"/>
          <w:szCs w:val="26"/>
          <w:rtl/>
          <w:lang w:bidi="ar-LB"/>
        </w:rPr>
        <w:t>ب</w:t>
      </w:r>
      <w:r w:rsidR="00C36191" w:rsidRPr="00B170C0">
        <w:rPr>
          <w:rFonts w:asciiTheme="majorBidi" w:hAnsiTheme="majorBidi" w:cstheme="majorBidi" w:hint="cs"/>
          <w:b/>
          <w:bCs/>
          <w:sz w:val="26"/>
          <w:szCs w:val="26"/>
          <w:rtl/>
          <w:lang w:bidi="ar-LB"/>
        </w:rPr>
        <w:t>- الرسوم العقارية:</w:t>
      </w:r>
    </w:p>
    <w:p w:rsidR="00C36191" w:rsidRPr="00B170C0" w:rsidRDefault="00C36191" w:rsidP="0072539D">
      <w:pPr>
        <w:bidi/>
        <w:spacing w:after="240" w:line="300" w:lineRule="auto"/>
        <w:ind w:firstLine="720"/>
        <w:jc w:val="both"/>
        <w:rPr>
          <w:rFonts w:asciiTheme="majorBidi" w:hAnsiTheme="majorBidi" w:cstheme="majorBidi"/>
          <w:sz w:val="26"/>
          <w:szCs w:val="26"/>
          <w:rtl/>
          <w:lang w:bidi="ar-LB"/>
        </w:rPr>
      </w:pPr>
      <w:r w:rsidRPr="00B170C0">
        <w:rPr>
          <w:rFonts w:asciiTheme="majorBidi" w:hAnsiTheme="majorBidi" w:cstheme="majorBidi" w:hint="cs"/>
          <w:sz w:val="26"/>
          <w:szCs w:val="26"/>
          <w:rtl/>
          <w:lang w:bidi="ar-LB"/>
        </w:rPr>
        <w:t xml:space="preserve">أما الرسوم العقارية فهي التي تفرض لقاء التسجيل والإنتقال العقارية كما </w:t>
      </w:r>
      <w:r w:rsidR="001133BC" w:rsidRPr="00B170C0">
        <w:rPr>
          <w:rFonts w:asciiTheme="majorBidi" w:hAnsiTheme="majorBidi" w:cstheme="majorBidi" w:hint="cs"/>
          <w:sz w:val="26"/>
          <w:szCs w:val="26"/>
          <w:rtl/>
          <w:lang w:bidi="ar-LB"/>
        </w:rPr>
        <w:t>و</w:t>
      </w:r>
      <w:r w:rsidRPr="00B170C0">
        <w:rPr>
          <w:rFonts w:asciiTheme="majorBidi" w:hAnsiTheme="majorBidi" w:cstheme="majorBidi" w:hint="cs"/>
          <w:sz w:val="26"/>
          <w:szCs w:val="26"/>
          <w:rtl/>
          <w:lang w:bidi="ar-LB"/>
        </w:rPr>
        <w:t>رسوم المساحة أو لقاء القيام بالأعمال الطوبغرافية. وكنا قد سبق لنا وتكلّمنا عن رسوم الإنتقال و</w:t>
      </w:r>
      <w:r w:rsidR="00B83229" w:rsidRPr="00B170C0">
        <w:rPr>
          <w:rFonts w:asciiTheme="majorBidi" w:hAnsiTheme="majorBidi" w:cstheme="majorBidi" w:hint="cs"/>
          <w:sz w:val="26"/>
          <w:szCs w:val="26"/>
          <w:rtl/>
          <w:lang w:bidi="ar-LB"/>
        </w:rPr>
        <w:t>الفراغ</w:t>
      </w:r>
      <w:r w:rsidRPr="00B170C0">
        <w:rPr>
          <w:rFonts w:asciiTheme="majorBidi" w:hAnsiTheme="majorBidi" w:cstheme="majorBidi" w:hint="cs"/>
          <w:sz w:val="26"/>
          <w:szCs w:val="26"/>
          <w:rtl/>
          <w:lang w:bidi="ar-LB"/>
        </w:rPr>
        <w:t xml:space="preserve">، بقي لنا </w:t>
      </w:r>
      <w:r w:rsidR="00E06F56" w:rsidRPr="00B170C0">
        <w:rPr>
          <w:rFonts w:asciiTheme="majorBidi" w:hAnsiTheme="majorBidi" w:cstheme="majorBidi" w:hint="cs"/>
          <w:sz w:val="26"/>
          <w:szCs w:val="26"/>
          <w:rtl/>
          <w:lang w:bidi="ar-LB"/>
        </w:rPr>
        <w:t>أن نتكلّم عن رسوم التسجيل وهي التي تهمّنا أكثر من رسوم المساحة.</w:t>
      </w:r>
      <w:r w:rsidR="003E001E" w:rsidRPr="00B170C0">
        <w:rPr>
          <w:rFonts w:asciiTheme="majorBidi" w:hAnsiTheme="majorBidi" w:cstheme="majorBidi" w:hint="cs"/>
          <w:sz w:val="26"/>
          <w:szCs w:val="26"/>
          <w:rtl/>
          <w:lang w:bidi="ar-LB"/>
        </w:rPr>
        <w:t xml:space="preserve"> إنّ رسوم التسجيل هي رسوم مقطوعة وتتوجب على عدد من المعاملات </w:t>
      </w:r>
      <w:r w:rsidR="00822CD7" w:rsidRPr="00B170C0">
        <w:rPr>
          <w:rFonts w:asciiTheme="majorBidi" w:hAnsiTheme="majorBidi" w:cstheme="majorBidi" w:hint="cs"/>
          <w:sz w:val="26"/>
          <w:szCs w:val="26"/>
          <w:rtl/>
          <w:lang w:bidi="ar-LB"/>
        </w:rPr>
        <w:t>العقارية. وتستو</w:t>
      </w:r>
      <w:r w:rsidR="00E32227" w:rsidRPr="00B170C0">
        <w:rPr>
          <w:rFonts w:asciiTheme="majorBidi" w:hAnsiTheme="majorBidi" w:cstheme="majorBidi" w:hint="cs"/>
          <w:sz w:val="26"/>
          <w:szCs w:val="26"/>
          <w:rtl/>
          <w:lang w:bidi="ar-LB"/>
        </w:rPr>
        <w:t>فى هذه الرسوم عن طريق إلصاق طابع</w:t>
      </w:r>
      <w:r w:rsidR="00B05956">
        <w:rPr>
          <w:rFonts w:asciiTheme="majorBidi" w:hAnsiTheme="majorBidi" w:cstheme="majorBidi" w:hint="cs"/>
          <w:sz w:val="26"/>
          <w:szCs w:val="26"/>
          <w:rtl/>
          <w:lang w:bidi="ar-LB"/>
        </w:rPr>
        <w:t xml:space="preserve"> مالي على </w:t>
      </w:r>
      <w:r w:rsidR="00822CD7" w:rsidRPr="00B170C0">
        <w:rPr>
          <w:rFonts w:asciiTheme="majorBidi" w:hAnsiTheme="majorBidi" w:cstheme="majorBidi" w:hint="cs"/>
          <w:sz w:val="26"/>
          <w:szCs w:val="26"/>
          <w:rtl/>
          <w:lang w:bidi="ar-LB"/>
        </w:rPr>
        <w:t>معاملة</w:t>
      </w:r>
      <w:r w:rsidR="00B05956">
        <w:rPr>
          <w:rFonts w:asciiTheme="majorBidi" w:hAnsiTheme="majorBidi" w:cstheme="majorBidi" w:hint="cs"/>
          <w:sz w:val="26"/>
          <w:szCs w:val="26"/>
          <w:rtl/>
          <w:lang w:bidi="ar-LB"/>
        </w:rPr>
        <w:t xml:space="preserve"> تسجيل الملكية العقارية</w:t>
      </w:r>
      <w:r w:rsidR="00822CD7" w:rsidRPr="00B170C0">
        <w:rPr>
          <w:rFonts w:asciiTheme="majorBidi" w:hAnsiTheme="majorBidi" w:cstheme="majorBidi" w:hint="cs"/>
          <w:sz w:val="26"/>
          <w:szCs w:val="26"/>
          <w:rtl/>
          <w:lang w:bidi="ar-LB"/>
        </w:rPr>
        <w:t>.</w:t>
      </w:r>
    </w:p>
    <w:p w:rsidR="00822CD7" w:rsidRPr="00B170C0" w:rsidRDefault="00822CD7" w:rsidP="00CB6B26">
      <w:pPr>
        <w:bidi/>
        <w:ind w:firstLine="720"/>
        <w:jc w:val="both"/>
        <w:rPr>
          <w:rFonts w:asciiTheme="majorBidi" w:hAnsiTheme="majorBidi" w:cstheme="majorBidi"/>
          <w:sz w:val="26"/>
          <w:szCs w:val="26"/>
          <w:rtl/>
          <w:lang w:bidi="ar-LB"/>
        </w:rPr>
      </w:pPr>
      <w:r w:rsidRPr="00B170C0">
        <w:rPr>
          <w:rFonts w:asciiTheme="majorBidi" w:hAnsiTheme="majorBidi" w:cstheme="majorBidi" w:hint="cs"/>
          <w:sz w:val="26"/>
          <w:szCs w:val="26"/>
          <w:rtl/>
          <w:lang w:bidi="ar-LB"/>
        </w:rPr>
        <w:lastRenderedPageBreak/>
        <w:t>في بعض الأحيان، قد تكون المعاملة خاضعة لرسمين الأول مقطوع والثاني نسبي،</w:t>
      </w:r>
      <w:r w:rsidR="00B47E90" w:rsidRPr="00B170C0">
        <w:rPr>
          <w:rFonts w:asciiTheme="majorBidi" w:hAnsiTheme="majorBidi" w:cstheme="majorBidi" w:hint="cs"/>
          <w:sz w:val="26"/>
          <w:szCs w:val="26"/>
          <w:rtl/>
          <w:lang w:bidi="ar-LB"/>
        </w:rPr>
        <w:t xml:space="preserve"> فيستوفى الرسم في هذه</w:t>
      </w:r>
      <w:r w:rsidR="00046D94" w:rsidRPr="00B170C0">
        <w:rPr>
          <w:rFonts w:asciiTheme="majorBidi" w:hAnsiTheme="majorBidi" w:cstheme="majorBidi" w:hint="cs"/>
          <w:sz w:val="26"/>
          <w:szCs w:val="26"/>
          <w:rtl/>
          <w:lang w:bidi="ar-LB"/>
        </w:rPr>
        <w:t xml:space="preserve"> الحالة عن طريق الدفع نقداً في صندوق المالية. وقد حدّد الجدول رقم 1 من المرسوم الإشتراعي رقم 148/59، نسبة هذه الرسوم وقيمتها</w:t>
      </w:r>
      <w:r w:rsidR="00A5257E" w:rsidRPr="00B170C0">
        <w:rPr>
          <w:rStyle w:val="FootnoteReference"/>
          <w:rFonts w:asciiTheme="majorBidi" w:hAnsiTheme="majorBidi" w:cstheme="majorBidi"/>
          <w:sz w:val="26"/>
          <w:szCs w:val="26"/>
          <w:rtl/>
          <w:lang w:bidi="ar-LB"/>
        </w:rPr>
        <w:footnoteReference w:id="33"/>
      </w:r>
      <w:r w:rsidR="007741AE" w:rsidRPr="00B170C0">
        <w:rPr>
          <w:rFonts w:asciiTheme="majorBidi" w:hAnsiTheme="majorBidi" w:cstheme="majorBidi" w:hint="cs"/>
          <w:sz w:val="26"/>
          <w:szCs w:val="26"/>
          <w:rtl/>
          <w:lang w:bidi="ar-LB"/>
        </w:rPr>
        <w:t>.</w:t>
      </w:r>
    </w:p>
    <w:p w:rsidR="007741AE" w:rsidRPr="00B170C0" w:rsidRDefault="0072539D" w:rsidP="00CB6B26">
      <w:pPr>
        <w:bidi/>
        <w:jc w:val="both"/>
        <w:rPr>
          <w:rFonts w:asciiTheme="majorBidi" w:hAnsiTheme="majorBidi" w:cstheme="majorBidi"/>
          <w:b/>
          <w:bCs/>
          <w:sz w:val="26"/>
          <w:szCs w:val="26"/>
          <w:rtl/>
          <w:lang w:bidi="ar-LB"/>
        </w:rPr>
      </w:pPr>
      <w:r>
        <w:rPr>
          <w:rFonts w:asciiTheme="majorBidi" w:hAnsiTheme="majorBidi" w:cstheme="majorBidi" w:hint="cs"/>
          <w:b/>
          <w:bCs/>
          <w:sz w:val="26"/>
          <w:szCs w:val="26"/>
          <w:rtl/>
          <w:lang w:bidi="ar-LB"/>
        </w:rPr>
        <w:t>ج</w:t>
      </w:r>
      <w:r w:rsidR="007741AE" w:rsidRPr="00B170C0">
        <w:rPr>
          <w:rFonts w:asciiTheme="majorBidi" w:hAnsiTheme="majorBidi" w:cstheme="majorBidi" w:hint="cs"/>
          <w:b/>
          <w:bCs/>
          <w:sz w:val="26"/>
          <w:szCs w:val="26"/>
          <w:rtl/>
          <w:lang w:bidi="ar-LB"/>
        </w:rPr>
        <w:t>- رسم الطابع المالي:</w:t>
      </w:r>
    </w:p>
    <w:p w:rsidR="007741AE" w:rsidRPr="00B170C0" w:rsidRDefault="007741AE" w:rsidP="00CB6B26">
      <w:pPr>
        <w:bidi/>
        <w:ind w:firstLine="720"/>
        <w:jc w:val="both"/>
        <w:rPr>
          <w:rFonts w:asciiTheme="majorBidi" w:hAnsiTheme="majorBidi" w:cstheme="majorBidi"/>
          <w:sz w:val="26"/>
          <w:szCs w:val="26"/>
          <w:rtl/>
          <w:lang w:bidi="ar-LB"/>
        </w:rPr>
      </w:pPr>
      <w:r w:rsidRPr="00B170C0">
        <w:rPr>
          <w:rFonts w:asciiTheme="majorBidi" w:hAnsiTheme="majorBidi" w:cstheme="majorBidi" w:hint="cs"/>
          <w:sz w:val="26"/>
          <w:szCs w:val="26"/>
          <w:rtl/>
          <w:lang w:bidi="ar-LB"/>
        </w:rPr>
        <w:t>بالإضافة الى كافة الرسوم المشار إليها أعلاه تخضع العقارات أيضاً وبالتحديد العقود والصكوك المتعلّقة بعقارات لنوع آخر من أنواع الضرائب ألا وهو رسم الطابع المالي.</w:t>
      </w:r>
      <w:r w:rsidR="00F212EA" w:rsidRPr="00B170C0">
        <w:rPr>
          <w:rFonts w:asciiTheme="majorBidi" w:hAnsiTheme="majorBidi" w:cstheme="majorBidi" w:hint="cs"/>
          <w:sz w:val="26"/>
          <w:szCs w:val="26"/>
          <w:rtl/>
          <w:lang w:bidi="ar-LB"/>
        </w:rPr>
        <w:t xml:space="preserve"> ترعى</w:t>
      </w:r>
      <w:r w:rsidR="00CC7DA4">
        <w:rPr>
          <w:rFonts w:asciiTheme="majorBidi" w:hAnsiTheme="majorBidi" w:cstheme="majorBidi" w:hint="cs"/>
          <w:sz w:val="26"/>
          <w:szCs w:val="26"/>
          <w:rtl/>
          <w:lang w:bidi="ar-LB"/>
        </w:rPr>
        <w:t xml:space="preserve"> هذا الر</w:t>
      </w:r>
      <w:r w:rsidR="00F61899" w:rsidRPr="00B170C0">
        <w:rPr>
          <w:rFonts w:asciiTheme="majorBidi" w:hAnsiTheme="majorBidi" w:cstheme="majorBidi" w:hint="cs"/>
          <w:sz w:val="26"/>
          <w:szCs w:val="26"/>
          <w:rtl/>
          <w:lang w:bidi="ar-LB"/>
        </w:rPr>
        <w:t xml:space="preserve">سم قوانين كالمرسوم الإشتراعي رقم 67/67 تعدل بالقانون رقم 9801/68 وبالقانون رقم </w:t>
      </w:r>
      <w:r w:rsidR="00A16B54" w:rsidRPr="00B170C0">
        <w:rPr>
          <w:rFonts w:asciiTheme="majorBidi" w:hAnsiTheme="majorBidi" w:cstheme="majorBidi" w:hint="cs"/>
          <w:sz w:val="26"/>
          <w:szCs w:val="26"/>
          <w:rtl/>
          <w:lang w:bidi="ar-LB"/>
        </w:rPr>
        <w:t>1</w:t>
      </w:r>
      <w:r w:rsidR="00030703" w:rsidRPr="00B170C0">
        <w:rPr>
          <w:rFonts w:asciiTheme="majorBidi" w:hAnsiTheme="majorBidi" w:cstheme="majorBidi" w:hint="cs"/>
          <w:sz w:val="26"/>
          <w:szCs w:val="26"/>
          <w:rtl/>
          <w:lang w:bidi="ar-LB"/>
        </w:rPr>
        <w:t>/</w:t>
      </w:r>
      <w:r w:rsidR="00F61899" w:rsidRPr="00B170C0">
        <w:rPr>
          <w:rFonts w:asciiTheme="majorBidi" w:hAnsiTheme="majorBidi" w:cstheme="majorBidi" w:hint="cs"/>
          <w:sz w:val="26"/>
          <w:szCs w:val="26"/>
          <w:rtl/>
          <w:lang w:bidi="ar-LB"/>
        </w:rPr>
        <w:t xml:space="preserve">1970/70 وبالجدول رقم </w:t>
      </w:r>
      <w:r w:rsidR="00030703" w:rsidRPr="00B170C0">
        <w:rPr>
          <w:rFonts w:asciiTheme="majorBidi" w:hAnsiTheme="majorBidi" w:cstheme="majorBidi" w:hint="cs"/>
          <w:sz w:val="26"/>
          <w:szCs w:val="26"/>
          <w:rtl/>
          <w:lang w:bidi="ar-LB"/>
        </w:rPr>
        <w:t xml:space="preserve">9 الملحق بقانون </w:t>
      </w:r>
      <w:r w:rsidR="00B926DC" w:rsidRPr="00B170C0">
        <w:rPr>
          <w:rFonts w:asciiTheme="majorBidi" w:hAnsiTheme="majorBidi" w:cstheme="majorBidi" w:hint="cs"/>
          <w:sz w:val="26"/>
          <w:szCs w:val="26"/>
          <w:rtl/>
          <w:lang w:bidi="ar-LB"/>
        </w:rPr>
        <w:t>موازنة</w:t>
      </w:r>
      <w:r w:rsidR="0034610B" w:rsidRPr="00B170C0">
        <w:rPr>
          <w:rFonts w:asciiTheme="majorBidi" w:hAnsiTheme="majorBidi" w:cstheme="majorBidi" w:hint="cs"/>
          <w:sz w:val="26"/>
          <w:szCs w:val="26"/>
          <w:rtl/>
          <w:lang w:bidi="ar-LB"/>
        </w:rPr>
        <w:t xml:space="preserve"> </w:t>
      </w:r>
      <w:r w:rsidR="008A3BD8" w:rsidRPr="00B170C0">
        <w:rPr>
          <w:rFonts w:asciiTheme="majorBidi" w:hAnsiTheme="majorBidi" w:cstheme="majorBidi" w:hint="cs"/>
          <w:sz w:val="26"/>
          <w:szCs w:val="26"/>
          <w:rtl/>
          <w:lang w:bidi="ar-LB"/>
        </w:rPr>
        <w:t>1980 وبالموازنات المتتالية حتى عام 1994 و 2004 وقانون الإجراءات الضريبية رقم 44 لعام 11/11/2008.</w:t>
      </w:r>
    </w:p>
    <w:p w:rsidR="008A3BD8" w:rsidRPr="008E50AF" w:rsidRDefault="008A3BD8" w:rsidP="00CB6B26">
      <w:pPr>
        <w:bidi/>
        <w:ind w:firstLine="720"/>
        <w:jc w:val="both"/>
        <w:rPr>
          <w:rFonts w:asciiTheme="majorBidi" w:hAnsiTheme="majorBidi" w:cstheme="majorBidi"/>
          <w:sz w:val="26"/>
          <w:szCs w:val="26"/>
          <w:rtl/>
          <w:lang w:bidi="ar-LB"/>
        </w:rPr>
      </w:pPr>
      <w:r w:rsidRPr="00B170C0">
        <w:rPr>
          <w:rFonts w:asciiTheme="majorBidi" w:hAnsiTheme="majorBidi" w:cstheme="majorBidi" w:hint="cs"/>
          <w:sz w:val="26"/>
          <w:szCs w:val="26"/>
          <w:rtl/>
          <w:lang w:bidi="ar-LB"/>
        </w:rPr>
        <w:t>إنّ رسم الطابع المالي يدفع عند تحرير</w:t>
      </w:r>
      <w:r w:rsidR="00D60601" w:rsidRPr="00B170C0">
        <w:rPr>
          <w:rFonts w:asciiTheme="majorBidi" w:hAnsiTheme="majorBidi" w:cstheme="majorBidi" w:hint="cs"/>
          <w:sz w:val="26"/>
          <w:szCs w:val="26"/>
          <w:rtl/>
          <w:lang w:bidi="ar-LB"/>
        </w:rPr>
        <w:t xml:space="preserve"> أي عمل من شأنه أو باستطاعته أن يؤلّف </w:t>
      </w:r>
      <w:r w:rsidRPr="00B170C0">
        <w:rPr>
          <w:rFonts w:asciiTheme="majorBidi" w:hAnsiTheme="majorBidi" w:cstheme="majorBidi" w:hint="cs"/>
          <w:sz w:val="26"/>
          <w:szCs w:val="26"/>
          <w:rtl/>
          <w:lang w:bidi="ar-LB"/>
        </w:rPr>
        <w:t>سنداً. فكل عمل</w:t>
      </w:r>
      <w:r w:rsidR="008E07CE" w:rsidRPr="00B170C0">
        <w:rPr>
          <w:rFonts w:asciiTheme="majorBidi" w:hAnsiTheme="majorBidi" w:cstheme="majorBidi" w:hint="cs"/>
          <w:sz w:val="26"/>
          <w:szCs w:val="26"/>
          <w:rtl/>
          <w:lang w:bidi="ar-LB"/>
        </w:rPr>
        <w:t xml:space="preserve"> خاضع لقانون رسم الإنتقال يؤلف الحدث المنشئ للضريبة</w:t>
      </w:r>
      <w:r w:rsidR="008E07CE" w:rsidRPr="00B170C0">
        <w:rPr>
          <w:rStyle w:val="FootnoteReference"/>
          <w:rFonts w:asciiTheme="majorBidi" w:hAnsiTheme="majorBidi" w:cstheme="majorBidi"/>
          <w:sz w:val="26"/>
          <w:szCs w:val="26"/>
          <w:rtl/>
          <w:lang w:bidi="ar-LB"/>
        </w:rPr>
        <w:footnoteReference w:id="34"/>
      </w:r>
      <w:r w:rsidR="007D43E9" w:rsidRPr="00B170C0">
        <w:rPr>
          <w:rFonts w:asciiTheme="majorBidi" w:hAnsiTheme="majorBidi" w:cstheme="majorBidi" w:hint="cs"/>
          <w:sz w:val="26"/>
          <w:szCs w:val="26"/>
          <w:rtl/>
          <w:lang w:bidi="ar-LB"/>
        </w:rPr>
        <w:t>. وحّدت المادة 1 من م.إ. 67/67 نطاق فرض هذا الرسم:</w:t>
      </w:r>
    </w:p>
    <w:p w:rsidR="007D43E9" w:rsidRPr="008E50AF" w:rsidRDefault="007D43E9" w:rsidP="00CB6B26">
      <w:pPr>
        <w:tabs>
          <w:tab w:val="right" w:pos="9360"/>
        </w:tabs>
        <w:bidi/>
        <w:jc w:val="both"/>
        <w:rPr>
          <w:rFonts w:asciiTheme="majorBidi" w:hAnsiTheme="majorBidi" w:cstheme="majorBidi"/>
          <w:sz w:val="26"/>
          <w:szCs w:val="26"/>
          <w:rtl/>
          <w:lang w:bidi="ar-LB"/>
        </w:rPr>
      </w:pPr>
      <w:r w:rsidRPr="008E50AF">
        <w:rPr>
          <w:rFonts w:asciiTheme="majorBidi" w:hAnsiTheme="majorBidi" w:cstheme="majorBidi" w:hint="cs"/>
          <w:sz w:val="26"/>
          <w:szCs w:val="26"/>
          <w:rtl/>
          <w:lang w:bidi="ar-LB"/>
        </w:rPr>
        <w:t>1- الصكوك أياً كان شكلها أو جنسية الموقعين عليها.</w:t>
      </w:r>
      <w:r w:rsidR="008E50AF" w:rsidRPr="008E50AF">
        <w:rPr>
          <w:rFonts w:asciiTheme="majorBidi" w:hAnsiTheme="majorBidi" w:cstheme="majorBidi"/>
          <w:sz w:val="26"/>
          <w:szCs w:val="26"/>
          <w:rtl/>
          <w:lang w:bidi="ar-LB"/>
        </w:rPr>
        <w:tab/>
      </w:r>
    </w:p>
    <w:p w:rsidR="007D43E9" w:rsidRPr="008E50AF" w:rsidRDefault="007D43E9" w:rsidP="00CB6B26">
      <w:pPr>
        <w:bidi/>
        <w:jc w:val="both"/>
        <w:rPr>
          <w:rFonts w:asciiTheme="majorBidi" w:hAnsiTheme="majorBidi" w:cstheme="majorBidi"/>
          <w:sz w:val="26"/>
          <w:szCs w:val="26"/>
          <w:rtl/>
          <w:lang w:bidi="ar-LB"/>
        </w:rPr>
      </w:pPr>
      <w:r w:rsidRPr="008E50AF">
        <w:rPr>
          <w:rFonts w:asciiTheme="majorBidi" w:hAnsiTheme="majorBidi" w:cstheme="majorBidi" w:hint="cs"/>
          <w:sz w:val="26"/>
          <w:szCs w:val="26"/>
          <w:rtl/>
          <w:lang w:bidi="ar-LB"/>
        </w:rPr>
        <w:t xml:space="preserve">2- الكتابات التي لا تشكّل صكوكاً بحدّ ذاتها ولكن </w:t>
      </w:r>
      <w:r w:rsidR="00A57888" w:rsidRPr="008E50AF">
        <w:rPr>
          <w:rFonts w:asciiTheme="majorBidi" w:hAnsiTheme="majorBidi" w:cstheme="majorBidi" w:hint="cs"/>
          <w:sz w:val="26"/>
          <w:szCs w:val="26"/>
          <w:rtl/>
          <w:lang w:bidi="ar-LB"/>
        </w:rPr>
        <w:t>يمكن الإعتماد عليها، كخلاصات ونسخ وصور الأوراق والصكوك.</w:t>
      </w:r>
    </w:p>
    <w:p w:rsidR="00102D07" w:rsidRPr="008E50AF" w:rsidRDefault="00102D07" w:rsidP="00CB6B26">
      <w:pPr>
        <w:bidi/>
        <w:jc w:val="both"/>
        <w:rPr>
          <w:rFonts w:asciiTheme="majorBidi" w:hAnsiTheme="majorBidi" w:cstheme="majorBidi"/>
          <w:sz w:val="26"/>
          <w:szCs w:val="26"/>
          <w:rtl/>
          <w:lang w:bidi="ar-LB"/>
        </w:rPr>
      </w:pPr>
      <w:r w:rsidRPr="008E50AF">
        <w:rPr>
          <w:rFonts w:asciiTheme="majorBidi" w:hAnsiTheme="majorBidi" w:cstheme="majorBidi" w:hint="cs"/>
          <w:sz w:val="26"/>
          <w:szCs w:val="26"/>
          <w:rtl/>
          <w:lang w:bidi="ar-LB"/>
        </w:rPr>
        <w:t>3- الصكوك والكتابات المنشأة في الخارج أو في دور السفارات أو القنصليات الأجنبية.</w:t>
      </w:r>
    </w:p>
    <w:p w:rsidR="00102D07" w:rsidRPr="008E50AF" w:rsidRDefault="00102D07" w:rsidP="00CB6B26">
      <w:pPr>
        <w:bidi/>
        <w:ind w:firstLine="720"/>
        <w:jc w:val="both"/>
        <w:rPr>
          <w:rFonts w:asciiTheme="majorBidi" w:hAnsiTheme="majorBidi" w:cstheme="majorBidi"/>
          <w:sz w:val="26"/>
          <w:szCs w:val="26"/>
          <w:rtl/>
          <w:lang w:bidi="ar-LB"/>
        </w:rPr>
      </w:pPr>
      <w:r w:rsidRPr="008E50AF">
        <w:rPr>
          <w:rFonts w:asciiTheme="majorBidi" w:hAnsiTheme="majorBidi" w:cstheme="majorBidi" w:hint="cs"/>
          <w:sz w:val="26"/>
          <w:szCs w:val="26"/>
          <w:rtl/>
          <w:lang w:bidi="ar-LB"/>
        </w:rPr>
        <w:t>إنّ رسم الطابع</w:t>
      </w:r>
      <w:r w:rsidR="004E07E3" w:rsidRPr="008E50AF">
        <w:rPr>
          <w:rFonts w:asciiTheme="majorBidi" w:hAnsiTheme="majorBidi" w:cstheme="majorBidi" w:hint="cs"/>
          <w:sz w:val="26"/>
          <w:szCs w:val="26"/>
          <w:rtl/>
          <w:lang w:bidi="ar-LB"/>
        </w:rPr>
        <w:t xml:space="preserve"> على نوعين: رسم نسبي وهو بمعدل 3 بالألف من قيمة المبلغ المذكور في الصك أو الكتابة، ورسم مقطوع وهو لا يرتبط بالمبالغ الواردة في الصك أو الكتابة بل تحدّد قيمته في الجدولين رقم 1 </w:t>
      </w:r>
      <w:r w:rsidR="00A83BC8" w:rsidRPr="008E50AF">
        <w:rPr>
          <w:rFonts w:asciiTheme="majorBidi" w:hAnsiTheme="majorBidi" w:cstheme="majorBidi" w:hint="cs"/>
          <w:sz w:val="26"/>
          <w:szCs w:val="26"/>
          <w:rtl/>
          <w:lang w:bidi="ar-LB"/>
        </w:rPr>
        <w:t>و 2 الملحقين بقانون رسم الطابع المالي وذلك بحسب الصك أو الكتابة موضوع الرسم</w:t>
      </w:r>
      <w:r w:rsidR="006E4E58" w:rsidRPr="008E50AF">
        <w:rPr>
          <w:rFonts w:asciiTheme="majorBidi" w:hAnsiTheme="majorBidi" w:cstheme="majorBidi" w:hint="cs"/>
          <w:sz w:val="26"/>
          <w:szCs w:val="26"/>
          <w:rtl/>
          <w:lang w:bidi="ar-LB"/>
        </w:rPr>
        <w:t>.</w:t>
      </w:r>
    </w:p>
    <w:p w:rsidR="005755EA" w:rsidRDefault="006E4E58" w:rsidP="00CB6B26">
      <w:pPr>
        <w:bidi/>
        <w:ind w:firstLine="720"/>
        <w:jc w:val="both"/>
        <w:rPr>
          <w:rFonts w:asciiTheme="majorBidi" w:hAnsiTheme="majorBidi" w:cstheme="majorBidi"/>
          <w:sz w:val="26"/>
          <w:szCs w:val="26"/>
          <w:rtl/>
          <w:lang w:bidi="ar-LB"/>
        </w:rPr>
      </w:pPr>
      <w:r w:rsidRPr="008E50AF">
        <w:rPr>
          <w:rFonts w:asciiTheme="majorBidi" w:hAnsiTheme="majorBidi" w:cstheme="majorBidi" w:hint="cs"/>
          <w:sz w:val="26"/>
          <w:szCs w:val="26"/>
          <w:rtl/>
          <w:lang w:bidi="ar-LB"/>
        </w:rPr>
        <w:t xml:space="preserve">يخضع كل مستند يتضمّن مبلغاً من المال مبدئياً لرسم الطابع المالي النسبي. في المقابل، </w:t>
      </w:r>
      <w:r w:rsidR="00391C82" w:rsidRPr="008E50AF">
        <w:rPr>
          <w:rFonts w:asciiTheme="majorBidi" w:hAnsiTheme="majorBidi" w:cstheme="majorBidi" w:hint="cs"/>
          <w:sz w:val="26"/>
          <w:szCs w:val="26"/>
          <w:rtl/>
          <w:lang w:bidi="ar-LB"/>
        </w:rPr>
        <w:t>يتوجّب رسم الطابع المالي عند إنشاء الصكوك والتوقيع عليها. كما يتو</w:t>
      </w:r>
      <w:r w:rsidR="009C2B0F" w:rsidRPr="008E50AF">
        <w:rPr>
          <w:rFonts w:asciiTheme="majorBidi" w:hAnsiTheme="majorBidi" w:cstheme="majorBidi" w:hint="cs"/>
          <w:sz w:val="26"/>
          <w:szCs w:val="26"/>
          <w:rtl/>
          <w:lang w:bidi="ar-LB"/>
        </w:rPr>
        <w:t>جب عند تجديد العقود أو تمديدها أو حتى في حال تعديل شروط العقد لجهة القيمة أو إحدى الشروط الأخرى.</w:t>
      </w:r>
    </w:p>
    <w:p w:rsidR="009B6DAE" w:rsidRDefault="009B6DAE" w:rsidP="00CB6B26">
      <w:pPr>
        <w:bidi/>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كانت هذه لمحة عن الضرائب والرسوم التي تتناول العقارات، والتي يفرض على المكلف بها، الإفصاح عن بعض المعلومات الشخصية، مما يشكّل وضعاً غير مرغوب فيه.</w:t>
      </w:r>
    </w:p>
    <w:p w:rsidR="009B6DAE" w:rsidRDefault="009B6DAE" w:rsidP="00CB6B26">
      <w:pPr>
        <w:bidi/>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 xml:space="preserve">غير أنّ السؤال </w:t>
      </w:r>
      <w:r w:rsidR="00CB133C">
        <w:rPr>
          <w:rFonts w:asciiTheme="majorBidi" w:hAnsiTheme="majorBidi" w:cstheme="majorBidi" w:hint="cs"/>
          <w:sz w:val="26"/>
          <w:szCs w:val="26"/>
          <w:rtl/>
          <w:lang w:bidi="ar-LB"/>
        </w:rPr>
        <w:t>الذي يطرح هو في معرفة أي مصلحة هي المفضّلة في نظر القانون، المصلحة الشخصية أو الخاصة، أو المصلحة العامة الضريبية؟</w:t>
      </w:r>
    </w:p>
    <w:p w:rsidR="00CB133C" w:rsidRDefault="00CB133C" w:rsidP="00CB6B26">
      <w:pPr>
        <w:bidi/>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مما لا شكّ فيه، أنّ المصلحة العامة هي الأقوى في نظر القانون والدولة وذلك لعدّ</w:t>
      </w:r>
      <w:r w:rsidR="00CC7DA4">
        <w:rPr>
          <w:rFonts w:asciiTheme="majorBidi" w:hAnsiTheme="majorBidi" w:cstheme="majorBidi" w:hint="cs"/>
          <w:sz w:val="26"/>
          <w:szCs w:val="26"/>
          <w:rtl/>
          <w:lang w:bidi="ar-LB"/>
        </w:rPr>
        <w:t xml:space="preserve">ة إعتبارات لا سيما المالية منها منها المتعلقة بموازنة الدولة ككل. هذه الموازنة التي تبرر اصدار عدة قوانين قد تكون </w:t>
      </w:r>
      <w:r w:rsidR="00CC7DA4">
        <w:rPr>
          <w:rFonts w:asciiTheme="majorBidi" w:hAnsiTheme="majorBidi" w:cstheme="majorBidi" w:hint="cs"/>
          <w:sz w:val="26"/>
          <w:szCs w:val="26"/>
          <w:rtl/>
          <w:lang w:bidi="ar-LB"/>
        </w:rPr>
        <w:lastRenderedPageBreak/>
        <w:t>غير عادلة في بعض الاحيان، لكنها مبررة بالغاية التي تؤمنها. وهكذا فعلت مؤخرا الولايات المتحدة الاميركية عندما اصدرت قانون الامتثال الضريبي الذي يلاحق المواطنين الاميركيين في اي دولة وجدوا فيها.</w:t>
      </w:r>
    </w:p>
    <w:p w:rsidR="000A22AD" w:rsidRDefault="000A22AD" w:rsidP="000A22AD">
      <w:pPr>
        <w:bidi/>
        <w:ind w:firstLine="720"/>
        <w:jc w:val="both"/>
        <w:rPr>
          <w:rFonts w:asciiTheme="majorBidi" w:hAnsiTheme="majorBidi" w:cstheme="majorBidi"/>
          <w:sz w:val="26"/>
          <w:szCs w:val="26"/>
          <w:rtl/>
          <w:lang w:bidi="ar-LB"/>
        </w:rPr>
      </w:pPr>
    </w:p>
    <w:p w:rsidR="000A22AD" w:rsidRDefault="000A22AD" w:rsidP="000A22AD">
      <w:pPr>
        <w:bidi/>
        <w:ind w:firstLine="720"/>
        <w:jc w:val="both"/>
        <w:rPr>
          <w:rFonts w:asciiTheme="majorBidi" w:hAnsiTheme="majorBidi" w:cstheme="majorBidi"/>
          <w:sz w:val="26"/>
          <w:szCs w:val="26"/>
          <w:rtl/>
          <w:lang w:bidi="ar-LB"/>
        </w:rPr>
      </w:pPr>
    </w:p>
    <w:p w:rsidR="000A22AD" w:rsidRDefault="000A22AD" w:rsidP="000A22AD">
      <w:pPr>
        <w:bidi/>
        <w:ind w:firstLine="720"/>
        <w:jc w:val="both"/>
        <w:rPr>
          <w:rFonts w:asciiTheme="majorBidi" w:hAnsiTheme="majorBidi" w:cstheme="majorBidi"/>
          <w:sz w:val="26"/>
          <w:szCs w:val="26"/>
          <w:rtl/>
          <w:lang w:bidi="ar-LB"/>
        </w:rPr>
      </w:pPr>
    </w:p>
    <w:p w:rsidR="000A22AD" w:rsidRDefault="000A22AD" w:rsidP="000A22AD">
      <w:pPr>
        <w:bidi/>
        <w:ind w:firstLine="720"/>
        <w:jc w:val="both"/>
        <w:rPr>
          <w:rFonts w:asciiTheme="majorBidi" w:hAnsiTheme="majorBidi" w:cstheme="majorBidi"/>
          <w:sz w:val="26"/>
          <w:szCs w:val="26"/>
          <w:rtl/>
          <w:lang w:bidi="ar-LB"/>
        </w:rPr>
      </w:pPr>
    </w:p>
    <w:p w:rsidR="000A22AD" w:rsidRDefault="000A22AD" w:rsidP="000A22AD">
      <w:pPr>
        <w:bidi/>
        <w:ind w:firstLine="720"/>
        <w:jc w:val="both"/>
        <w:rPr>
          <w:rFonts w:asciiTheme="majorBidi" w:hAnsiTheme="majorBidi" w:cstheme="majorBidi"/>
          <w:sz w:val="26"/>
          <w:szCs w:val="26"/>
          <w:rtl/>
          <w:lang w:bidi="ar-LB"/>
        </w:rPr>
      </w:pPr>
    </w:p>
    <w:p w:rsidR="000A22AD" w:rsidRDefault="000A22AD" w:rsidP="000A22AD">
      <w:pPr>
        <w:bidi/>
        <w:ind w:firstLine="720"/>
        <w:jc w:val="both"/>
        <w:rPr>
          <w:rFonts w:asciiTheme="majorBidi" w:hAnsiTheme="majorBidi" w:cstheme="majorBidi"/>
          <w:sz w:val="26"/>
          <w:szCs w:val="26"/>
          <w:rtl/>
          <w:lang w:bidi="ar-LB"/>
        </w:rPr>
      </w:pPr>
    </w:p>
    <w:p w:rsidR="000A22AD" w:rsidRDefault="000A22AD" w:rsidP="000A22AD">
      <w:pPr>
        <w:bidi/>
        <w:ind w:firstLine="720"/>
        <w:jc w:val="both"/>
        <w:rPr>
          <w:rFonts w:asciiTheme="majorBidi" w:hAnsiTheme="majorBidi" w:cstheme="majorBidi"/>
          <w:sz w:val="26"/>
          <w:szCs w:val="26"/>
          <w:rtl/>
          <w:lang w:bidi="ar-LB"/>
        </w:rPr>
      </w:pPr>
    </w:p>
    <w:p w:rsidR="000A22AD" w:rsidRDefault="000A22AD" w:rsidP="000A22AD">
      <w:pPr>
        <w:bidi/>
        <w:ind w:firstLine="720"/>
        <w:jc w:val="both"/>
        <w:rPr>
          <w:rFonts w:asciiTheme="majorBidi" w:hAnsiTheme="majorBidi" w:cstheme="majorBidi"/>
          <w:sz w:val="26"/>
          <w:szCs w:val="26"/>
          <w:rtl/>
          <w:lang w:bidi="ar-LB"/>
        </w:rPr>
      </w:pPr>
    </w:p>
    <w:p w:rsidR="000A22AD" w:rsidRDefault="000A22AD" w:rsidP="000A22AD">
      <w:pPr>
        <w:bidi/>
        <w:ind w:firstLine="720"/>
        <w:jc w:val="both"/>
        <w:rPr>
          <w:rFonts w:asciiTheme="majorBidi" w:hAnsiTheme="majorBidi" w:cstheme="majorBidi"/>
          <w:sz w:val="26"/>
          <w:szCs w:val="26"/>
          <w:rtl/>
          <w:lang w:bidi="ar-LB"/>
        </w:rPr>
      </w:pPr>
    </w:p>
    <w:p w:rsidR="000A22AD" w:rsidRDefault="000A22AD" w:rsidP="000A22AD">
      <w:pPr>
        <w:bidi/>
        <w:ind w:firstLine="720"/>
        <w:jc w:val="both"/>
        <w:rPr>
          <w:rFonts w:asciiTheme="majorBidi" w:hAnsiTheme="majorBidi" w:cstheme="majorBidi"/>
          <w:sz w:val="26"/>
          <w:szCs w:val="26"/>
          <w:rtl/>
          <w:lang w:bidi="ar-LB"/>
        </w:rPr>
      </w:pPr>
    </w:p>
    <w:p w:rsidR="000A22AD" w:rsidRDefault="000A22AD" w:rsidP="000A22AD">
      <w:pPr>
        <w:bidi/>
        <w:ind w:firstLine="720"/>
        <w:jc w:val="both"/>
        <w:rPr>
          <w:rFonts w:asciiTheme="majorBidi" w:hAnsiTheme="majorBidi" w:cstheme="majorBidi"/>
          <w:sz w:val="26"/>
          <w:szCs w:val="26"/>
          <w:rtl/>
          <w:lang w:bidi="ar-LB"/>
        </w:rPr>
      </w:pPr>
    </w:p>
    <w:p w:rsidR="000A22AD" w:rsidRDefault="000A22AD" w:rsidP="000A22AD">
      <w:pPr>
        <w:bidi/>
        <w:ind w:firstLine="720"/>
        <w:jc w:val="both"/>
        <w:rPr>
          <w:rFonts w:asciiTheme="majorBidi" w:hAnsiTheme="majorBidi" w:cstheme="majorBidi"/>
          <w:sz w:val="26"/>
          <w:szCs w:val="26"/>
          <w:rtl/>
          <w:lang w:bidi="ar-LB"/>
        </w:rPr>
      </w:pPr>
    </w:p>
    <w:p w:rsidR="000A22AD" w:rsidRDefault="000A22AD" w:rsidP="000A22AD">
      <w:pPr>
        <w:bidi/>
        <w:ind w:firstLine="720"/>
        <w:jc w:val="both"/>
        <w:rPr>
          <w:rFonts w:asciiTheme="majorBidi" w:hAnsiTheme="majorBidi" w:cstheme="majorBidi"/>
          <w:sz w:val="26"/>
          <w:szCs w:val="26"/>
          <w:rtl/>
          <w:lang w:bidi="ar-LB"/>
        </w:rPr>
      </w:pPr>
    </w:p>
    <w:p w:rsidR="000A22AD" w:rsidRDefault="000A22AD" w:rsidP="000A22AD">
      <w:pPr>
        <w:bidi/>
        <w:ind w:firstLine="720"/>
        <w:jc w:val="both"/>
        <w:rPr>
          <w:rFonts w:asciiTheme="majorBidi" w:hAnsiTheme="majorBidi" w:cstheme="majorBidi"/>
          <w:sz w:val="26"/>
          <w:szCs w:val="26"/>
          <w:rtl/>
          <w:lang w:bidi="ar-LB"/>
        </w:rPr>
      </w:pPr>
    </w:p>
    <w:p w:rsidR="000A22AD" w:rsidRDefault="000A22AD" w:rsidP="000A22AD">
      <w:pPr>
        <w:bidi/>
        <w:ind w:firstLine="720"/>
        <w:jc w:val="both"/>
        <w:rPr>
          <w:rFonts w:asciiTheme="majorBidi" w:hAnsiTheme="majorBidi" w:cstheme="majorBidi"/>
          <w:sz w:val="26"/>
          <w:szCs w:val="26"/>
          <w:rtl/>
          <w:lang w:bidi="ar-LB"/>
        </w:rPr>
      </w:pPr>
    </w:p>
    <w:p w:rsidR="000A22AD" w:rsidRDefault="000A22AD" w:rsidP="000A22AD">
      <w:pPr>
        <w:bidi/>
        <w:ind w:firstLine="720"/>
        <w:jc w:val="both"/>
        <w:rPr>
          <w:rFonts w:asciiTheme="majorBidi" w:hAnsiTheme="majorBidi" w:cstheme="majorBidi"/>
          <w:sz w:val="26"/>
          <w:szCs w:val="26"/>
          <w:rtl/>
          <w:lang w:bidi="ar-LB"/>
        </w:rPr>
      </w:pPr>
    </w:p>
    <w:p w:rsidR="000A22AD" w:rsidRDefault="000A22AD" w:rsidP="000A22AD">
      <w:pPr>
        <w:bidi/>
        <w:ind w:firstLine="720"/>
        <w:jc w:val="both"/>
        <w:rPr>
          <w:rFonts w:asciiTheme="majorBidi" w:hAnsiTheme="majorBidi" w:cstheme="majorBidi"/>
          <w:sz w:val="26"/>
          <w:szCs w:val="26"/>
          <w:rtl/>
          <w:lang w:bidi="ar-LB"/>
        </w:rPr>
      </w:pPr>
    </w:p>
    <w:p w:rsidR="000A22AD" w:rsidRDefault="000A22AD" w:rsidP="000A22AD">
      <w:pPr>
        <w:bidi/>
        <w:ind w:firstLine="720"/>
        <w:jc w:val="both"/>
        <w:rPr>
          <w:rFonts w:asciiTheme="majorBidi" w:hAnsiTheme="majorBidi" w:cstheme="majorBidi"/>
          <w:sz w:val="26"/>
          <w:szCs w:val="26"/>
          <w:rtl/>
          <w:lang w:bidi="ar-LB"/>
        </w:rPr>
      </w:pPr>
    </w:p>
    <w:p w:rsidR="000A22AD" w:rsidRDefault="000A22AD" w:rsidP="000A22AD">
      <w:pPr>
        <w:bidi/>
        <w:ind w:firstLine="720"/>
        <w:jc w:val="both"/>
        <w:rPr>
          <w:rFonts w:asciiTheme="majorBidi" w:hAnsiTheme="majorBidi" w:cstheme="majorBidi"/>
          <w:sz w:val="26"/>
          <w:szCs w:val="26"/>
          <w:rtl/>
          <w:lang w:bidi="ar-LB"/>
        </w:rPr>
      </w:pPr>
    </w:p>
    <w:p w:rsidR="000A22AD" w:rsidRDefault="000A22AD" w:rsidP="000A22AD">
      <w:pPr>
        <w:bidi/>
        <w:ind w:firstLine="720"/>
        <w:jc w:val="both"/>
        <w:rPr>
          <w:rFonts w:asciiTheme="majorBidi" w:hAnsiTheme="majorBidi" w:cstheme="majorBidi"/>
          <w:sz w:val="26"/>
          <w:szCs w:val="26"/>
          <w:rtl/>
          <w:lang w:bidi="ar-LB"/>
        </w:rPr>
      </w:pPr>
    </w:p>
    <w:p w:rsidR="000A22AD" w:rsidRPr="009B6DAE" w:rsidRDefault="000A22AD" w:rsidP="000A22AD">
      <w:pPr>
        <w:bidi/>
        <w:ind w:firstLine="720"/>
        <w:jc w:val="both"/>
        <w:rPr>
          <w:rFonts w:asciiTheme="majorBidi" w:hAnsiTheme="majorBidi" w:cstheme="majorBidi"/>
          <w:sz w:val="26"/>
          <w:szCs w:val="26"/>
          <w:rtl/>
          <w:lang w:bidi="ar-LB"/>
        </w:rPr>
      </w:pPr>
    </w:p>
    <w:p w:rsidR="00E66C6F" w:rsidRDefault="00F3224E" w:rsidP="00E66C6F">
      <w:pPr>
        <w:bidi/>
        <w:spacing w:after="120"/>
        <w:jc w:val="both"/>
        <w:rPr>
          <w:rFonts w:asciiTheme="majorBidi" w:hAnsiTheme="majorBidi" w:cstheme="majorBidi"/>
          <w:b/>
          <w:bCs/>
          <w:sz w:val="34"/>
          <w:szCs w:val="34"/>
          <w:rtl/>
          <w:lang w:bidi="ar-LB"/>
        </w:rPr>
      </w:pPr>
      <w:r w:rsidRPr="00EB03E1">
        <w:rPr>
          <w:rFonts w:asciiTheme="majorBidi" w:hAnsiTheme="majorBidi" w:cstheme="majorBidi" w:hint="cs"/>
          <w:b/>
          <w:bCs/>
          <w:sz w:val="34"/>
          <w:szCs w:val="34"/>
          <w:rtl/>
          <w:lang w:bidi="ar-LB"/>
        </w:rPr>
        <w:lastRenderedPageBreak/>
        <w:t>القسم الثاني:</w:t>
      </w:r>
      <w:r w:rsidR="002773B6" w:rsidRPr="00EB03E1">
        <w:rPr>
          <w:rFonts w:asciiTheme="majorBidi" w:hAnsiTheme="majorBidi" w:cstheme="majorBidi" w:hint="cs"/>
          <w:b/>
          <w:bCs/>
          <w:sz w:val="34"/>
          <w:szCs w:val="34"/>
          <w:rtl/>
          <w:lang w:bidi="ar-LB"/>
        </w:rPr>
        <w:t xml:space="preserve"> إحترام ومراعاة مفهوم الحرمة الشخصية في قانون الملكية العقارية:</w:t>
      </w:r>
    </w:p>
    <w:p w:rsidR="00E66C6F" w:rsidRPr="00EB03E1" w:rsidRDefault="00E66C6F" w:rsidP="00E66C6F">
      <w:pPr>
        <w:bidi/>
        <w:spacing w:after="120"/>
        <w:jc w:val="both"/>
        <w:rPr>
          <w:rFonts w:asciiTheme="majorBidi" w:hAnsiTheme="majorBidi" w:cstheme="majorBidi"/>
          <w:b/>
          <w:bCs/>
          <w:sz w:val="34"/>
          <w:szCs w:val="34"/>
          <w:rtl/>
          <w:lang w:bidi="ar-LB"/>
        </w:rPr>
      </w:pPr>
    </w:p>
    <w:p w:rsidR="009F10C5" w:rsidRDefault="009F10C5" w:rsidP="00DB5912">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 xml:space="preserve">بعد أن استعرضنا المواقع التي لم يراعِ فيها المشرّع اللبناني مفهوم </w:t>
      </w:r>
      <w:r w:rsidR="008D6C72">
        <w:rPr>
          <w:rFonts w:asciiTheme="majorBidi" w:hAnsiTheme="majorBidi" w:cstheme="majorBidi" w:hint="cs"/>
          <w:sz w:val="26"/>
          <w:szCs w:val="26"/>
          <w:rtl/>
          <w:lang w:bidi="ar-LB"/>
        </w:rPr>
        <w:t>الحرمة الشخصية، نجد أنه في مواضيع أخرى أخذ هذا الأمر بعين الإعتبار.</w:t>
      </w:r>
    </w:p>
    <w:p w:rsidR="00954FA6" w:rsidRDefault="00954FA6" w:rsidP="006F0F3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فالسؤال الذي يطرح، ما هي المبررات</w:t>
      </w:r>
      <w:r w:rsidR="009C150D">
        <w:rPr>
          <w:rFonts w:asciiTheme="majorBidi" w:hAnsiTheme="majorBidi" w:cstheme="majorBidi" w:hint="cs"/>
          <w:sz w:val="26"/>
          <w:szCs w:val="26"/>
          <w:rtl/>
          <w:lang w:bidi="ar-LB"/>
        </w:rPr>
        <w:t xml:space="preserve"> التي حدت به الى حذو هذا المنحى؟</w:t>
      </w:r>
    </w:p>
    <w:p w:rsidR="009C150D" w:rsidRDefault="009C150D" w:rsidP="006F0F3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لربما لتأثّره بروحية التشريع الفرنسي، لا سيما وأنّ قانون الملكية العقارية صدر في فترات الإنتداب الفرنسي للبنان.</w:t>
      </w:r>
    </w:p>
    <w:p w:rsidR="002773B6" w:rsidRPr="00F40D0B" w:rsidRDefault="00EB03E1" w:rsidP="006F0F3D">
      <w:pPr>
        <w:bidi/>
        <w:spacing w:after="240" w:line="300" w:lineRule="auto"/>
        <w:ind w:firstLine="720"/>
        <w:jc w:val="both"/>
        <w:rPr>
          <w:rFonts w:asciiTheme="majorBidi" w:hAnsiTheme="majorBidi" w:cstheme="majorBidi"/>
          <w:sz w:val="26"/>
          <w:szCs w:val="26"/>
          <w:rtl/>
          <w:lang w:bidi="ar-LB"/>
        </w:rPr>
      </w:pPr>
      <w:r w:rsidRPr="00F40D0B">
        <w:rPr>
          <w:rFonts w:asciiTheme="majorBidi" w:hAnsiTheme="majorBidi" w:cstheme="majorBidi" w:hint="cs"/>
          <w:sz w:val="26"/>
          <w:szCs w:val="26"/>
          <w:rtl/>
          <w:lang w:bidi="ar-LB"/>
        </w:rPr>
        <w:t xml:space="preserve">إنّ </w:t>
      </w:r>
      <w:r w:rsidR="00212003" w:rsidRPr="00F40D0B">
        <w:rPr>
          <w:rFonts w:asciiTheme="majorBidi" w:hAnsiTheme="majorBidi" w:cstheme="majorBidi" w:hint="cs"/>
          <w:sz w:val="26"/>
          <w:szCs w:val="26"/>
          <w:rtl/>
          <w:lang w:bidi="ar-LB"/>
        </w:rPr>
        <w:t xml:space="preserve">قانون الملكية العقارية، </w:t>
      </w:r>
      <w:r w:rsidR="0070706F">
        <w:rPr>
          <w:rFonts w:asciiTheme="majorBidi" w:hAnsiTheme="majorBidi" w:cstheme="majorBidi" w:hint="cs"/>
          <w:sz w:val="26"/>
          <w:szCs w:val="26"/>
          <w:rtl/>
          <w:lang w:bidi="ar-LB"/>
        </w:rPr>
        <w:t>الذي</w:t>
      </w:r>
      <w:r w:rsidR="00212003" w:rsidRPr="00F40D0B">
        <w:rPr>
          <w:rFonts w:asciiTheme="majorBidi" w:hAnsiTheme="majorBidi" w:cstheme="majorBidi" w:hint="cs"/>
          <w:sz w:val="26"/>
          <w:szCs w:val="26"/>
          <w:rtl/>
          <w:lang w:bidi="ar-LB"/>
        </w:rPr>
        <w:t xml:space="preserve"> لم يراعِ ولم ينظّم أو يؤمّن حماية الحرمة الشخصية العائدة للأفراد</w:t>
      </w:r>
      <w:r w:rsidR="00294047">
        <w:rPr>
          <w:rFonts w:asciiTheme="majorBidi" w:hAnsiTheme="majorBidi" w:cstheme="majorBidi" w:hint="cs"/>
          <w:sz w:val="26"/>
          <w:szCs w:val="26"/>
          <w:rtl/>
          <w:lang w:bidi="ar-LB"/>
        </w:rPr>
        <w:t xml:space="preserve"> بصورة</w:t>
      </w:r>
      <w:r w:rsidR="000131A7">
        <w:rPr>
          <w:rFonts w:asciiTheme="majorBidi" w:hAnsiTheme="majorBidi" w:cstheme="majorBidi" w:hint="cs"/>
          <w:sz w:val="26"/>
          <w:szCs w:val="26"/>
          <w:rtl/>
          <w:lang w:bidi="ar-LB"/>
        </w:rPr>
        <w:t xml:space="preserve"> م</w:t>
      </w:r>
      <w:r w:rsidR="007724D2">
        <w:rPr>
          <w:rFonts w:asciiTheme="majorBidi" w:hAnsiTheme="majorBidi" w:cstheme="majorBidi" w:hint="cs"/>
          <w:sz w:val="26"/>
          <w:szCs w:val="26"/>
          <w:rtl/>
          <w:lang w:bidi="ar-LB"/>
        </w:rPr>
        <w:t xml:space="preserve">باشرة وبموجب نصوص صريحة‘ </w:t>
      </w:r>
      <w:r w:rsidR="00E04C46">
        <w:rPr>
          <w:rFonts w:asciiTheme="majorBidi" w:hAnsiTheme="majorBidi" w:cstheme="majorBidi" w:hint="cs"/>
          <w:sz w:val="26"/>
          <w:szCs w:val="26"/>
          <w:rtl/>
          <w:lang w:bidi="ar-LB"/>
        </w:rPr>
        <w:t xml:space="preserve"> </w:t>
      </w:r>
      <w:r w:rsidR="00212003" w:rsidRPr="00F40D0B">
        <w:rPr>
          <w:rFonts w:asciiTheme="majorBidi" w:hAnsiTheme="majorBidi" w:cstheme="majorBidi" w:hint="cs"/>
          <w:sz w:val="26"/>
          <w:szCs w:val="26"/>
          <w:rtl/>
          <w:lang w:bidi="ar-LB"/>
        </w:rPr>
        <w:t>أخذ بعين الإعتبار هذه المسألة في موقع محدّد، ألا وهو تنظيم عملية فتح المطلات والنوافذ والشرفات.</w:t>
      </w:r>
    </w:p>
    <w:p w:rsidR="00DC6963" w:rsidRDefault="00212003" w:rsidP="006F0F3D">
      <w:pPr>
        <w:bidi/>
        <w:spacing w:after="240" w:line="300" w:lineRule="auto"/>
        <w:jc w:val="both"/>
        <w:rPr>
          <w:rFonts w:asciiTheme="majorBidi" w:hAnsiTheme="majorBidi" w:cstheme="majorBidi"/>
          <w:sz w:val="26"/>
          <w:szCs w:val="26"/>
          <w:rtl/>
          <w:lang w:bidi="ar-LB"/>
        </w:rPr>
      </w:pPr>
      <w:r w:rsidRPr="00F40D0B">
        <w:rPr>
          <w:rFonts w:asciiTheme="majorBidi" w:hAnsiTheme="majorBidi" w:cstheme="majorBidi" w:hint="cs"/>
          <w:sz w:val="26"/>
          <w:szCs w:val="26"/>
          <w:rtl/>
          <w:lang w:bidi="ar-LB"/>
        </w:rPr>
        <w:tab/>
      </w:r>
      <w:r w:rsidR="00620C7C">
        <w:rPr>
          <w:rFonts w:asciiTheme="majorBidi" w:hAnsiTheme="majorBidi" w:cstheme="majorBidi" w:hint="cs"/>
          <w:sz w:val="26"/>
          <w:szCs w:val="26"/>
          <w:rtl/>
          <w:lang w:bidi="ar-LB"/>
        </w:rPr>
        <w:t>إ</w:t>
      </w:r>
      <w:r w:rsidRPr="00F40D0B">
        <w:rPr>
          <w:rFonts w:asciiTheme="majorBidi" w:hAnsiTheme="majorBidi" w:cstheme="majorBidi" w:hint="cs"/>
          <w:sz w:val="26"/>
          <w:szCs w:val="26"/>
          <w:rtl/>
          <w:lang w:bidi="ar-LB"/>
        </w:rPr>
        <w:t>نّ</w:t>
      </w:r>
      <w:r w:rsidR="00620C7C">
        <w:rPr>
          <w:rFonts w:asciiTheme="majorBidi" w:hAnsiTheme="majorBidi" w:cstheme="majorBidi" w:hint="cs"/>
          <w:sz w:val="26"/>
          <w:szCs w:val="26"/>
          <w:rtl/>
          <w:lang w:bidi="ar-LB"/>
        </w:rPr>
        <w:t xml:space="preserve"> الهدف من</w:t>
      </w:r>
      <w:r w:rsidRPr="00F40D0B">
        <w:rPr>
          <w:rFonts w:asciiTheme="majorBidi" w:hAnsiTheme="majorBidi" w:cstheme="majorBidi" w:hint="cs"/>
          <w:sz w:val="26"/>
          <w:szCs w:val="26"/>
          <w:rtl/>
          <w:lang w:bidi="ar-LB"/>
        </w:rPr>
        <w:t xml:space="preserve"> تنظيم هذه المسائل </w:t>
      </w:r>
      <w:r w:rsidR="00A63709">
        <w:rPr>
          <w:rFonts w:asciiTheme="majorBidi" w:hAnsiTheme="majorBidi" w:cstheme="majorBidi" w:hint="cs"/>
          <w:sz w:val="26"/>
          <w:szCs w:val="26"/>
          <w:rtl/>
          <w:lang w:bidi="ar-LB"/>
        </w:rPr>
        <w:t xml:space="preserve">الشخصية </w:t>
      </w:r>
      <w:r w:rsidRPr="00F40D0B">
        <w:rPr>
          <w:rFonts w:asciiTheme="majorBidi" w:hAnsiTheme="majorBidi" w:cstheme="majorBidi" w:hint="cs"/>
          <w:sz w:val="26"/>
          <w:szCs w:val="26"/>
          <w:rtl/>
          <w:lang w:bidi="ar-LB"/>
        </w:rPr>
        <w:t xml:space="preserve">هو </w:t>
      </w:r>
      <w:r w:rsidR="00DB7C99">
        <w:rPr>
          <w:rFonts w:asciiTheme="majorBidi" w:hAnsiTheme="majorBidi" w:cstheme="majorBidi" w:hint="cs"/>
          <w:sz w:val="26"/>
          <w:szCs w:val="26"/>
          <w:rtl/>
          <w:lang w:bidi="ar-LB"/>
        </w:rPr>
        <w:t xml:space="preserve">في </w:t>
      </w:r>
      <w:r w:rsidRPr="00F40D0B">
        <w:rPr>
          <w:rFonts w:asciiTheme="majorBidi" w:hAnsiTheme="majorBidi" w:cstheme="majorBidi" w:hint="cs"/>
          <w:sz w:val="26"/>
          <w:szCs w:val="26"/>
          <w:rtl/>
          <w:lang w:bidi="ar-LB"/>
        </w:rPr>
        <w:t>حماية المالك من تعدّي الجوار على حرمة حياته الخاصة والشخصية وذلك عن طريق تحديد أُطر فتح المطلات</w:t>
      </w:r>
      <w:r w:rsidR="00A7582E">
        <w:rPr>
          <w:rFonts w:asciiTheme="majorBidi" w:hAnsiTheme="majorBidi" w:cstheme="majorBidi" w:hint="cs"/>
          <w:sz w:val="26"/>
          <w:szCs w:val="26"/>
          <w:rtl/>
          <w:lang w:bidi="ar-LB"/>
        </w:rPr>
        <w:t xml:space="preserve"> والن</w:t>
      </w:r>
      <w:r w:rsidR="00070B02">
        <w:rPr>
          <w:rFonts w:asciiTheme="majorBidi" w:hAnsiTheme="majorBidi" w:cstheme="majorBidi" w:hint="cs"/>
          <w:sz w:val="26"/>
          <w:szCs w:val="26"/>
          <w:rtl/>
          <w:lang w:bidi="ar-LB"/>
        </w:rPr>
        <w:t>و</w:t>
      </w:r>
      <w:r w:rsidR="00A7582E">
        <w:rPr>
          <w:rFonts w:asciiTheme="majorBidi" w:hAnsiTheme="majorBidi" w:cstheme="majorBidi" w:hint="cs"/>
          <w:sz w:val="26"/>
          <w:szCs w:val="26"/>
          <w:rtl/>
          <w:lang w:bidi="ar-LB"/>
        </w:rPr>
        <w:t>افذ</w:t>
      </w:r>
      <w:r w:rsidR="004961CD">
        <w:rPr>
          <w:rFonts w:asciiTheme="majorBidi" w:hAnsiTheme="majorBidi" w:cstheme="majorBidi" w:hint="cs"/>
          <w:sz w:val="26"/>
          <w:szCs w:val="26"/>
          <w:rtl/>
          <w:lang w:bidi="ar-LB"/>
        </w:rPr>
        <w:t>،</w:t>
      </w:r>
      <w:r w:rsidRPr="00F40D0B">
        <w:rPr>
          <w:rFonts w:asciiTheme="majorBidi" w:hAnsiTheme="majorBidi" w:cstheme="majorBidi" w:hint="cs"/>
          <w:sz w:val="26"/>
          <w:szCs w:val="26"/>
          <w:rtl/>
          <w:lang w:bidi="ar-LB"/>
        </w:rPr>
        <w:t xml:space="preserve"> والقيود التي ترافقها.</w:t>
      </w:r>
    </w:p>
    <w:p w:rsidR="008C6357" w:rsidRDefault="008C6357" w:rsidP="006F0F3D">
      <w:pPr>
        <w:bidi/>
        <w:spacing w:after="240" w:line="300" w:lineRule="auto"/>
        <w:jc w:val="both"/>
        <w:rPr>
          <w:rFonts w:asciiTheme="majorBidi" w:hAnsiTheme="majorBidi" w:cstheme="majorBidi"/>
          <w:sz w:val="26"/>
          <w:szCs w:val="26"/>
          <w:rtl/>
          <w:lang w:bidi="ar-LB"/>
        </w:rPr>
      </w:pPr>
      <w:r>
        <w:rPr>
          <w:rFonts w:asciiTheme="majorBidi" w:hAnsiTheme="majorBidi" w:cstheme="majorBidi" w:hint="cs"/>
          <w:sz w:val="26"/>
          <w:szCs w:val="26"/>
          <w:rtl/>
          <w:lang w:bidi="ar-LB"/>
        </w:rPr>
        <w:tab/>
        <w:t>في المقابل، وبعد دراسة موضوع الإرتفاقات القانونية التي بحثها المشرّع في قانون الملكية العقارية، نجد أنه كان يسعى في مجملها الى حماية العقار والحق العيني بصورته المادية المحضة.</w:t>
      </w:r>
      <w:r w:rsidR="00CD53D0">
        <w:rPr>
          <w:rFonts w:asciiTheme="majorBidi" w:hAnsiTheme="majorBidi" w:cstheme="majorBidi" w:hint="cs"/>
          <w:sz w:val="26"/>
          <w:szCs w:val="26"/>
          <w:rtl/>
          <w:lang w:bidi="ar-LB"/>
        </w:rPr>
        <w:t xml:space="preserve"> في حين أنه، في موضوع المطلات والمناور، نراه شخّص العقار مكرساً له حماية قانونية متعلقة بالتراجع عن حدود عقار الجار.</w:t>
      </w:r>
    </w:p>
    <w:p w:rsidR="00E13A01" w:rsidRDefault="00E13A01" w:rsidP="006F0F3D">
      <w:pPr>
        <w:bidi/>
        <w:spacing w:after="240" w:line="300" w:lineRule="auto"/>
        <w:jc w:val="both"/>
        <w:rPr>
          <w:rFonts w:asciiTheme="majorBidi" w:hAnsiTheme="majorBidi" w:cstheme="majorBidi"/>
          <w:sz w:val="26"/>
          <w:szCs w:val="26"/>
          <w:rtl/>
          <w:lang w:bidi="ar-LB"/>
        </w:rPr>
      </w:pPr>
      <w:r>
        <w:rPr>
          <w:rFonts w:asciiTheme="majorBidi" w:hAnsiTheme="majorBidi" w:cstheme="majorBidi" w:hint="cs"/>
          <w:sz w:val="26"/>
          <w:szCs w:val="26"/>
          <w:rtl/>
          <w:lang w:bidi="ar-LB"/>
        </w:rPr>
        <w:tab/>
        <w:t>ما الهدف إذاً من فرض التراجعات؟ وما الغاية منها بالرغم من التشجيع على استثمار كامل مساحة العقار، لا سيما على ضوء ارتفاع أسعار العقارات</w:t>
      </w:r>
      <w:r w:rsidR="00EE2E78">
        <w:rPr>
          <w:rFonts w:asciiTheme="majorBidi" w:hAnsiTheme="majorBidi" w:cstheme="majorBidi" w:hint="cs"/>
          <w:sz w:val="26"/>
          <w:szCs w:val="26"/>
          <w:rtl/>
          <w:lang w:bidi="ar-LB"/>
        </w:rPr>
        <w:t xml:space="preserve"> و</w:t>
      </w:r>
      <w:r w:rsidR="004B0AA6">
        <w:rPr>
          <w:rFonts w:asciiTheme="majorBidi" w:hAnsiTheme="majorBidi" w:cstheme="majorBidi" w:hint="cs"/>
          <w:sz w:val="26"/>
          <w:szCs w:val="26"/>
          <w:rtl/>
          <w:lang w:bidi="ar-LB"/>
        </w:rPr>
        <w:t>أ</w:t>
      </w:r>
      <w:r w:rsidR="00EE2E78">
        <w:rPr>
          <w:rFonts w:asciiTheme="majorBidi" w:hAnsiTheme="majorBidi" w:cstheme="majorBidi" w:hint="cs"/>
          <w:sz w:val="26"/>
          <w:szCs w:val="26"/>
          <w:rtl/>
          <w:lang w:bidi="ar-LB"/>
        </w:rPr>
        <w:t>هميتها</w:t>
      </w:r>
      <w:r w:rsidR="004B0AA6">
        <w:rPr>
          <w:rFonts w:asciiTheme="majorBidi" w:hAnsiTheme="majorBidi" w:cstheme="majorBidi" w:hint="cs"/>
          <w:sz w:val="26"/>
          <w:szCs w:val="26"/>
          <w:rtl/>
          <w:lang w:bidi="ar-LB"/>
        </w:rPr>
        <w:t>؟</w:t>
      </w:r>
    </w:p>
    <w:p w:rsidR="009B2BB0" w:rsidRDefault="009B2BB0" w:rsidP="006F0F3D">
      <w:pPr>
        <w:bidi/>
        <w:spacing w:after="240" w:line="300" w:lineRule="auto"/>
        <w:jc w:val="both"/>
        <w:rPr>
          <w:rFonts w:asciiTheme="majorBidi" w:hAnsiTheme="majorBidi" w:cstheme="majorBidi"/>
          <w:sz w:val="26"/>
          <w:szCs w:val="26"/>
          <w:rtl/>
          <w:lang w:bidi="ar-LB"/>
        </w:rPr>
      </w:pPr>
      <w:r>
        <w:rPr>
          <w:rFonts w:asciiTheme="majorBidi" w:hAnsiTheme="majorBidi" w:cstheme="majorBidi" w:hint="cs"/>
          <w:sz w:val="26"/>
          <w:szCs w:val="26"/>
          <w:rtl/>
          <w:lang w:bidi="ar-LB"/>
        </w:rPr>
        <w:tab/>
        <w:t>مما لا شكّ فيه أنّ الإعتبار الأول هو في حماية العقار من تلصص الجوار، وبالتحديد حماية مالكي العقار</w:t>
      </w:r>
      <w:r w:rsidR="00FB016A">
        <w:rPr>
          <w:rFonts w:asciiTheme="majorBidi" w:hAnsiTheme="majorBidi" w:cstheme="majorBidi" w:hint="cs"/>
          <w:sz w:val="26"/>
          <w:szCs w:val="26"/>
          <w:rtl/>
          <w:lang w:bidi="ar-LB"/>
        </w:rPr>
        <w:t xml:space="preserve"> من تطفّل الآخرين وتعدّيهم</w:t>
      </w:r>
      <w:r w:rsidR="0077337E">
        <w:rPr>
          <w:rFonts w:asciiTheme="majorBidi" w:hAnsiTheme="majorBidi" w:cstheme="majorBidi" w:hint="cs"/>
          <w:sz w:val="26"/>
          <w:szCs w:val="26"/>
          <w:rtl/>
          <w:lang w:bidi="ar-LB"/>
        </w:rPr>
        <w:t xml:space="preserve"> على حياتهم الخاصة</w:t>
      </w:r>
      <w:r w:rsidR="00F42B0C">
        <w:rPr>
          <w:rFonts w:asciiTheme="majorBidi" w:hAnsiTheme="majorBidi" w:cstheme="majorBidi" w:hint="cs"/>
          <w:sz w:val="26"/>
          <w:szCs w:val="26"/>
          <w:rtl/>
          <w:lang w:bidi="ar-LB"/>
        </w:rPr>
        <w:t>.</w:t>
      </w:r>
    </w:p>
    <w:p w:rsidR="00112BCC" w:rsidRDefault="00112BCC" w:rsidP="00112BCC">
      <w:pPr>
        <w:bidi/>
        <w:spacing w:after="240" w:line="300" w:lineRule="auto"/>
        <w:jc w:val="both"/>
        <w:rPr>
          <w:rFonts w:asciiTheme="majorBidi" w:hAnsiTheme="majorBidi" w:cstheme="majorBidi"/>
          <w:sz w:val="26"/>
          <w:szCs w:val="26"/>
          <w:rtl/>
          <w:lang w:bidi="ar-LB"/>
        </w:rPr>
      </w:pPr>
      <w:r>
        <w:rPr>
          <w:rFonts w:asciiTheme="majorBidi" w:hAnsiTheme="majorBidi" w:cstheme="majorBidi" w:hint="cs"/>
          <w:sz w:val="26"/>
          <w:szCs w:val="26"/>
          <w:rtl/>
          <w:lang w:bidi="ar-LB"/>
        </w:rPr>
        <w:t>في المقابل، وبعد دراسة موضوع الإرتفاقات القانونية التي بحثها المشرّع في قانون الملكية العقارية، نجد أنه كان يسعى في مجملها الى حماية العقار والحق العيني بصورته المادية المحضة. في حين أنه، في موضوع المطلات والمناور، نراه شخّص العقار مكرساً له حماية قانونية متعلقة بالتراجع عن حدود عقار الجار.</w:t>
      </w:r>
    </w:p>
    <w:p w:rsidR="006F0F3D" w:rsidRDefault="006F0F3D">
      <w:pPr>
        <w:rPr>
          <w:rFonts w:asciiTheme="majorBidi" w:hAnsiTheme="majorBidi" w:cstheme="majorBidi"/>
          <w:sz w:val="26"/>
          <w:szCs w:val="26"/>
          <w:rtl/>
          <w:lang w:bidi="ar-LB"/>
        </w:rPr>
      </w:pPr>
      <w:r>
        <w:rPr>
          <w:rFonts w:asciiTheme="majorBidi" w:hAnsiTheme="majorBidi" w:cstheme="majorBidi"/>
          <w:sz w:val="26"/>
          <w:szCs w:val="26"/>
          <w:rtl/>
          <w:lang w:bidi="ar-LB"/>
        </w:rPr>
        <w:br w:type="page"/>
      </w:r>
    </w:p>
    <w:p w:rsidR="003D58D4" w:rsidRDefault="003D58D4" w:rsidP="00AC5D97">
      <w:pPr>
        <w:bidi/>
        <w:spacing w:after="360"/>
        <w:jc w:val="center"/>
        <w:rPr>
          <w:rFonts w:asciiTheme="majorBidi" w:hAnsiTheme="majorBidi" w:cstheme="majorBidi"/>
          <w:b/>
          <w:bCs/>
          <w:sz w:val="30"/>
          <w:szCs w:val="30"/>
          <w:rtl/>
          <w:lang w:bidi="ar-LB"/>
        </w:rPr>
      </w:pPr>
      <w:r w:rsidRPr="004F3C59">
        <w:rPr>
          <w:rFonts w:asciiTheme="majorBidi" w:hAnsiTheme="majorBidi" w:cstheme="majorBidi" w:hint="cs"/>
          <w:b/>
          <w:bCs/>
          <w:sz w:val="30"/>
          <w:szCs w:val="30"/>
          <w:rtl/>
          <w:lang w:bidi="ar-LB"/>
        </w:rPr>
        <w:lastRenderedPageBreak/>
        <w:t>أولاً: المطلات والنوافذ:</w:t>
      </w:r>
    </w:p>
    <w:p w:rsidR="00545F1E" w:rsidRPr="00172588" w:rsidRDefault="00545F1E" w:rsidP="00EC582D">
      <w:pPr>
        <w:bidi/>
        <w:spacing w:after="360" w:line="300" w:lineRule="auto"/>
        <w:jc w:val="both"/>
        <w:rPr>
          <w:rFonts w:asciiTheme="majorBidi" w:hAnsiTheme="majorBidi" w:cstheme="majorBidi"/>
          <w:sz w:val="26"/>
          <w:szCs w:val="26"/>
          <w:rtl/>
          <w:lang w:bidi="ar-LB"/>
        </w:rPr>
      </w:pPr>
      <w:r>
        <w:rPr>
          <w:rFonts w:asciiTheme="majorBidi" w:hAnsiTheme="majorBidi" w:cstheme="majorBidi" w:hint="cs"/>
          <w:sz w:val="26"/>
          <w:szCs w:val="26"/>
          <w:rtl/>
          <w:lang w:bidi="ar-LB"/>
        </w:rPr>
        <w:tab/>
        <w:t>نظّم المشرع اللبناني مسألة المطلات والنوافذ في المواد 33 و 67 و 68 و 69</w:t>
      </w:r>
      <w:r w:rsidR="009A5E75">
        <w:rPr>
          <w:rFonts w:asciiTheme="majorBidi" w:hAnsiTheme="majorBidi" w:cstheme="majorBidi" w:hint="cs"/>
          <w:sz w:val="26"/>
          <w:szCs w:val="26"/>
          <w:rtl/>
          <w:lang w:bidi="ar-LB"/>
        </w:rPr>
        <w:t xml:space="preserve"> من قانون الملكية العقارية، فما هو إذاً</w:t>
      </w:r>
      <w:r w:rsidR="00656CDD">
        <w:rPr>
          <w:rFonts w:asciiTheme="majorBidi" w:hAnsiTheme="majorBidi" w:cstheme="majorBidi" w:hint="cs"/>
          <w:sz w:val="26"/>
          <w:szCs w:val="26"/>
          <w:rtl/>
          <w:lang w:bidi="ar-LB"/>
        </w:rPr>
        <w:t xml:space="preserve"> المبدأ القانوني الذي يرعاها؟ وكيف </w:t>
      </w:r>
      <w:r w:rsidR="007724D2">
        <w:rPr>
          <w:rFonts w:asciiTheme="majorBidi" w:hAnsiTheme="majorBidi" w:cstheme="majorBidi" w:hint="cs"/>
          <w:sz w:val="26"/>
          <w:szCs w:val="26"/>
          <w:rtl/>
          <w:lang w:bidi="ar-LB"/>
        </w:rPr>
        <w:t>ا</w:t>
      </w:r>
      <w:r w:rsidR="00656CDD">
        <w:rPr>
          <w:rFonts w:asciiTheme="majorBidi" w:hAnsiTheme="majorBidi" w:cstheme="majorBidi" w:hint="cs"/>
          <w:sz w:val="26"/>
          <w:szCs w:val="26"/>
          <w:rtl/>
          <w:lang w:bidi="ar-LB"/>
        </w:rPr>
        <w:t>قرّت المحاكم هذه النصوص في معرض</w:t>
      </w:r>
      <w:r w:rsidR="006375F9">
        <w:rPr>
          <w:rFonts w:asciiTheme="majorBidi" w:hAnsiTheme="majorBidi" w:cstheme="majorBidi" w:hint="cs"/>
          <w:sz w:val="26"/>
          <w:szCs w:val="26"/>
          <w:rtl/>
          <w:lang w:bidi="ar-LB"/>
        </w:rPr>
        <w:t xml:space="preserve"> نظرها </w:t>
      </w:r>
      <w:r w:rsidR="00656CDD">
        <w:rPr>
          <w:rFonts w:asciiTheme="majorBidi" w:hAnsiTheme="majorBidi" w:cstheme="majorBidi" w:hint="cs"/>
          <w:sz w:val="26"/>
          <w:szCs w:val="26"/>
          <w:rtl/>
          <w:lang w:bidi="ar-LB"/>
        </w:rPr>
        <w:t>بالدعاوى المطروحة أمامها؟</w:t>
      </w:r>
    </w:p>
    <w:p w:rsidR="003D58D4" w:rsidRPr="00C17FC3" w:rsidRDefault="00111A7E" w:rsidP="00EC582D">
      <w:pPr>
        <w:bidi/>
        <w:spacing w:after="360"/>
        <w:jc w:val="both"/>
        <w:rPr>
          <w:rFonts w:asciiTheme="majorBidi" w:hAnsiTheme="majorBidi" w:cstheme="majorBidi"/>
          <w:b/>
          <w:bCs/>
          <w:sz w:val="26"/>
          <w:szCs w:val="26"/>
          <w:rtl/>
          <w:lang w:bidi="ar-LB"/>
        </w:rPr>
      </w:pPr>
      <w:r>
        <w:rPr>
          <w:rFonts w:asciiTheme="majorBidi" w:hAnsiTheme="majorBidi" w:cstheme="majorBidi" w:hint="cs"/>
          <w:b/>
          <w:bCs/>
          <w:sz w:val="26"/>
          <w:szCs w:val="26"/>
          <w:rtl/>
          <w:lang w:bidi="ar-LB"/>
        </w:rPr>
        <w:t>الفقرة الاولى</w:t>
      </w:r>
      <w:r w:rsidR="003D58D4" w:rsidRPr="00C17FC3">
        <w:rPr>
          <w:rFonts w:asciiTheme="majorBidi" w:hAnsiTheme="majorBidi" w:cstheme="majorBidi" w:hint="cs"/>
          <w:b/>
          <w:bCs/>
          <w:sz w:val="26"/>
          <w:szCs w:val="26"/>
          <w:rtl/>
          <w:lang w:bidi="ar-LB"/>
        </w:rPr>
        <w:t>- المبدأ القانو</w:t>
      </w:r>
      <w:r w:rsidR="007724D2">
        <w:rPr>
          <w:rFonts w:asciiTheme="majorBidi" w:hAnsiTheme="majorBidi" w:cstheme="majorBidi" w:hint="cs"/>
          <w:b/>
          <w:bCs/>
          <w:sz w:val="26"/>
          <w:szCs w:val="26"/>
          <w:rtl/>
          <w:lang w:bidi="ar-LB"/>
        </w:rPr>
        <w:t>ني والنصوص القانونية التي ترعاه</w:t>
      </w:r>
      <w:r w:rsidR="003D58D4" w:rsidRPr="00C17FC3">
        <w:rPr>
          <w:rFonts w:asciiTheme="majorBidi" w:hAnsiTheme="majorBidi" w:cstheme="majorBidi" w:hint="cs"/>
          <w:b/>
          <w:bCs/>
          <w:sz w:val="26"/>
          <w:szCs w:val="26"/>
          <w:rtl/>
          <w:lang w:bidi="ar-LB"/>
        </w:rPr>
        <w:t>:</w:t>
      </w:r>
    </w:p>
    <w:p w:rsidR="003D58D4" w:rsidRPr="00172588" w:rsidRDefault="006F16BA" w:rsidP="00EC582D">
      <w:pPr>
        <w:bidi/>
        <w:spacing w:after="24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كرّس قانون الم</w:t>
      </w:r>
      <w:r w:rsidR="003D58D4" w:rsidRPr="00172588">
        <w:rPr>
          <w:rFonts w:asciiTheme="majorBidi" w:hAnsiTheme="majorBidi" w:cstheme="majorBidi" w:hint="cs"/>
          <w:sz w:val="26"/>
          <w:szCs w:val="26"/>
          <w:rtl/>
          <w:lang w:bidi="ar-LB"/>
        </w:rPr>
        <w:t>ل</w:t>
      </w:r>
      <w:r>
        <w:rPr>
          <w:rFonts w:asciiTheme="majorBidi" w:hAnsiTheme="majorBidi" w:cstheme="majorBidi" w:hint="cs"/>
          <w:sz w:val="26"/>
          <w:szCs w:val="26"/>
          <w:rtl/>
          <w:lang w:bidi="ar-LB"/>
        </w:rPr>
        <w:t>ك</w:t>
      </w:r>
      <w:r w:rsidR="003D58D4" w:rsidRPr="00172588">
        <w:rPr>
          <w:rFonts w:asciiTheme="majorBidi" w:hAnsiTheme="majorBidi" w:cstheme="majorBidi" w:hint="cs"/>
          <w:sz w:val="26"/>
          <w:szCs w:val="26"/>
          <w:rtl/>
          <w:lang w:bidi="ar-LB"/>
        </w:rPr>
        <w:t>ية العقارية في بعض النصوص والمواد القانونية حماية الملكية العقارية من أي تعدٍّ تتعرّض له. وتعدّدت أوجه الحماية التي يؤمنها هذا القانون، فتراوحت بين إزالة التعدّيات على أعمال المساحة وتعيين حدود العقارات، وفرض تراجعات وإرتفاقات قانونية وإتفاقية تهدف جميعها الى تفعيل الملكية العقارية وتحسين وضع العقارات.</w:t>
      </w:r>
    </w:p>
    <w:p w:rsidR="007724D2" w:rsidRDefault="003D58D4" w:rsidP="00EC582D">
      <w:pPr>
        <w:bidi/>
        <w:spacing w:after="240" w:line="324" w:lineRule="auto"/>
        <w:ind w:firstLine="720"/>
        <w:jc w:val="both"/>
        <w:rPr>
          <w:rFonts w:asciiTheme="majorBidi" w:hAnsiTheme="majorBidi" w:cstheme="majorBidi"/>
          <w:sz w:val="26"/>
          <w:szCs w:val="26"/>
          <w:rtl/>
          <w:lang w:bidi="ar-LB"/>
        </w:rPr>
      </w:pPr>
      <w:r w:rsidRPr="00172588">
        <w:rPr>
          <w:rFonts w:asciiTheme="majorBidi" w:hAnsiTheme="majorBidi" w:cstheme="majorBidi" w:hint="cs"/>
          <w:sz w:val="26"/>
          <w:szCs w:val="26"/>
          <w:rtl/>
          <w:lang w:bidi="ar-LB"/>
        </w:rPr>
        <w:t>غير أنّ</w:t>
      </w:r>
      <w:r w:rsidR="00246AAE" w:rsidRPr="00172588">
        <w:rPr>
          <w:rFonts w:asciiTheme="majorBidi" w:hAnsiTheme="majorBidi" w:cstheme="majorBidi" w:hint="cs"/>
          <w:sz w:val="26"/>
          <w:szCs w:val="26"/>
          <w:rtl/>
          <w:lang w:bidi="ar-LB"/>
        </w:rPr>
        <w:t xml:space="preserve"> قانون الملكية العقارية وفي معرض تأمينه لحماية العقارات، حاول توفير حماية من نوع آخر، ألا وهي حماية الحرمة الشخصية العائدة للأفراد من خلال تنظيمه لعملية فتح المطلات والنوافذ.</w:t>
      </w:r>
      <w:r w:rsidR="00C14FF1" w:rsidRPr="00172588">
        <w:rPr>
          <w:rFonts w:asciiTheme="majorBidi" w:hAnsiTheme="majorBidi" w:cstheme="majorBidi" w:hint="cs"/>
          <w:sz w:val="26"/>
          <w:szCs w:val="26"/>
          <w:rtl/>
          <w:lang w:bidi="ar-LB"/>
        </w:rPr>
        <w:t xml:space="preserve"> </w:t>
      </w:r>
    </w:p>
    <w:p w:rsidR="003D58D4" w:rsidRPr="005E5038" w:rsidRDefault="00C14FF1" w:rsidP="007724D2">
      <w:pPr>
        <w:bidi/>
        <w:spacing w:after="240" w:line="324" w:lineRule="auto"/>
        <w:ind w:firstLine="720"/>
        <w:jc w:val="both"/>
        <w:rPr>
          <w:rFonts w:asciiTheme="majorBidi" w:hAnsiTheme="majorBidi" w:cstheme="majorBidi"/>
          <w:sz w:val="26"/>
          <w:szCs w:val="26"/>
          <w:rtl/>
          <w:lang w:bidi="ar-LB"/>
        </w:rPr>
      </w:pPr>
      <w:r w:rsidRPr="00172588">
        <w:rPr>
          <w:rFonts w:asciiTheme="majorBidi" w:hAnsiTheme="majorBidi" w:cstheme="majorBidi" w:hint="cs"/>
          <w:sz w:val="26"/>
          <w:szCs w:val="26"/>
          <w:rtl/>
          <w:lang w:bidi="ar-LB"/>
        </w:rPr>
        <w:t>إنّ القانون المدني الفرنسي، عالج موضوع حماية الحرمة الشخصية العائدة للأفراد في ال</w:t>
      </w:r>
      <w:r w:rsidR="00996511" w:rsidRPr="00172588">
        <w:rPr>
          <w:rFonts w:asciiTheme="majorBidi" w:hAnsiTheme="majorBidi" w:cstheme="majorBidi" w:hint="cs"/>
          <w:sz w:val="26"/>
          <w:szCs w:val="26"/>
          <w:rtl/>
          <w:lang w:bidi="ar-LB"/>
        </w:rPr>
        <w:t>مادة 9 من</w:t>
      </w:r>
      <w:r w:rsidRPr="00172588">
        <w:rPr>
          <w:rFonts w:asciiTheme="majorBidi" w:hAnsiTheme="majorBidi" w:cstheme="majorBidi" w:hint="cs"/>
          <w:sz w:val="26"/>
          <w:szCs w:val="26"/>
          <w:rtl/>
          <w:lang w:bidi="ar-LB"/>
        </w:rPr>
        <w:t>ه، متناولاً بالتفصيل الحياة الخاصة بالأفراد، وكيفية حمايتها بشكل يتناسب مع الشر</w:t>
      </w:r>
      <w:r w:rsidR="002F51F1" w:rsidRPr="00172588">
        <w:rPr>
          <w:rFonts w:asciiTheme="majorBidi" w:hAnsiTheme="majorBidi" w:cstheme="majorBidi" w:hint="cs"/>
          <w:sz w:val="26"/>
          <w:szCs w:val="26"/>
          <w:rtl/>
          <w:lang w:bidi="ar-LB"/>
        </w:rPr>
        <w:t>َ</w:t>
      </w:r>
      <w:r w:rsidRPr="00172588">
        <w:rPr>
          <w:rFonts w:asciiTheme="majorBidi" w:hAnsiTheme="majorBidi" w:cstheme="majorBidi" w:hint="cs"/>
          <w:sz w:val="26"/>
          <w:szCs w:val="26"/>
          <w:rtl/>
          <w:lang w:bidi="ar-LB"/>
        </w:rPr>
        <w:t>ع العالمية لحقوق الإنسان.</w:t>
      </w:r>
    </w:p>
    <w:p w:rsidR="00F307AB" w:rsidRDefault="005E5038" w:rsidP="00EC582D">
      <w:pPr>
        <w:bidi/>
        <w:spacing w:after="24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 xml:space="preserve">أما </w:t>
      </w:r>
      <w:r w:rsidR="00C14FF1" w:rsidRPr="005E5038">
        <w:rPr>
          <w:rFonts w:asciiTheme="majorBidi" w:hAnsiTheme="majorBidi" w:cstheme="majorBidi" w:hint="cs"/>
          <w:sz w:val="26"/>
          <w:szCs w:val="26"/>
          <w:rtl/>
          <w:lang w:bidi="ar-LB"/>
        </w:rPr>
        <w:t xml:space="preserve">في القانون </w:t>
      </w:r>
      <w:r w:rsidR="00ED41C8" w:rsidRPr="005E5038">
        <w:rPr>
          <w:rFonts w:asciiTheme="majorBidi" w:hAnsiTheme="majorBidi" w:cstheme="majorBidi" w:hint="cs"/>
          <w:sz w:val="26"/>
          <w:szCs w:val="26"/>
          <w:rtl/>
          <w:lang w:bidi="ar-LB"/>
        </w:rPr>
        <w:t>اللبناني، لم يتناول المشرّع هذه المس</w:t>
      </w:r>
      <w:r w:rsidR="0023376C" w:rsidRPr="005E5038">
        <w:rPr>
          <w:rFonts w:asciiTheme="majorBidi" w:hAnsiTheme="majorBidi" w:cstheme="majorBidi" w:hint="cs"/>
          <w:sz w:val="26"/>
          <w:szCs w:val="26"/>
          <w:rtl/>
          <w:lang w:bidi="ar-LB"/>
        </w:rPr>
        <w:t>ائل بشكل مباشر وصريح، غير أنه وفي قانون المكلية العقارية، وبالتحديد في المواد 66، 67، 68، 69، بحث في كيفية بناء النوافذ</w:t>
      </w:r>
      <w:r w:rsidR="00965FB7" w:rsidRPr="005E5038">
        <w:rPr>
          <w:rFonts w:asciiTheme="majorBidi" w:hAnsiTheme="majorBidi" w:cstheme="majorBidi" w:hint="cs"/>
          <w:sz w:val="26"/>
          <w:szCs w:val="26"/>
          <w:rtl/>
          <w:lang w:bidi="ar-LB"/>
        </w:rPr>
        <w:t xml:space="preserve"> مميّزاً بين النوافذ والمطلات، فارضاً تراجعات قانونية</w:t>
      </w:r>
      <w:r w:rsidR="00F86E96">
        <w:rPr>
          <w:rFonts w:asciiTheme="majorBidi" w:hAnsiTheme="majorBidi" w:cstheme="majorBidi" w:hint="cs"/>
          <w:sz w:val="26"/>
          <w:szCs w:val="26"/>
          <w:rtl/>
          <w:lang w:bidi="ar-LB"/>
        </w:rPr>
        <w:t xml:space="preserve"> </w:t>
      </w:r>
      <w:r w:rsidR="00965FB7" w:rsidRPr="005E5038">
        <w:rPr>
          <w:rFonts w:asciiTheme="majorBidi" w:hAnsiTheme="majorBidi" w:cstheme="majorBidi" w:hint="cs"/>
          <w:sz w:val="26"/>
          <w:szCs w:val="26"/>
          <w:rtl/>
          <w:lang w:bidi="ar-LB"/>
        </w:rPr>
        <w:t>هدف من خلالها ليس فقط الى حماية العقارات، إنّما أيضاً حماية ساكنيها ومستخدميها،</w:t>
      </w:r>
      <w:r w:rsidR="008D15DF">
        <w:rPr>
          <w:rFonts w:asciiTheme="majorBidi" w:hAnsiTheme="majorBidi" w:cstheme="majorBidi" w:hint="cs"/>
          <w:sz w:val="26"/>
          <w:szCs w:val="26"/>
          <w:rtl/>
          <w:lang w:bidi="ar-LB"/>
        </w:rPr>
        <w:t xml:space="preserve"> ماذا جاء اذا في مضمون   المادتين 66 و 67 ملكية عقارية.</w:t>
      </w:r>
    </w:p>
    <w:p w:rsidR="00201188" w:rsidRPr="00201188" w:rsidRDefault="00201188" w:rsidP="00201188">
      <w:pPr>
        <w:bidi/>
        <w:spacing w:after="240" w:line="324" w:lineRule="auto"/>
        <w:ind w:firstLine="720"/>
        <w:jc w:val="both"/>
        <w:rPr>
          <w:rFonts w:asciiTheme="majorBidi" w:hAnsiTheme="majorBidi" w:cstheme="majorBidi"/>
          <w:b/>
          <w:bCs/>
          <w:sz w:val="26"/>
          <w:szCs w:val="26"/>
          <w:rtl/>
          <w:lang w:bidi="ar-LB"/>
        </w:rPr>
      </w:pPr>
      <w:r>
        <w:rPr>
          <w:rFonts w:asciiTheme="majorBidi" w:hAnsiTheme="majorBidi" w:cstheme="majorBidi" w:hint="cs"/>
          <w:b/>
          <w:bCs/>
          <w:sz w:val="26"/>
          <w:szCs w:val="26"/>
          <w:rtl/>
          <w:lang w:bidi="ar-LB"/>
        </w:rPr>
        <w:t>1-مضمون النص القانوني لناحية التراجعات</w:t>
      </w:r>
    </w:p>
    <w:p w:rsidR="00C14FF1" w:rsidRDefault="001628FB" w:rsidP="00EC582D">
      <w:pPr>
        <w:bidi/>
        <w:spacing w:after="24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val="fr-FR" w:bidi="ar-LB"/>
        </w:rPr>
        <w:t xml:space="preserve">جاء في </w:t>
      </w:r>
      <w:r w:rsidR="00FD4819">
        <w:rPr>
          <w:rFonts w:asciiTheme="majorBidi" w:hAnsiTheme="majorBidi" w:cstheme="majorBidi" w:hint="cs"/>
          <w:sz w:val="26"/>
          <w:szCs w:val="26"/>
          <w:rtl/>
          <w:lang w:bidi="ar-LB"/>
        </w:rPr>
        <w:t xml:space="preserve">المادة 66: </w:t>
      </w:r>
      <w:r w:rsidR="00186B61">
        <w:rPr>
          <w:rFonts w:asciiTheme="majorBidi" w:hAnsiTheme="majorBidi" w:cstheme="majorBidi" w:hint="cs"/>
          <w:sz w:val="26"/>
          <w:szCs w:val="26"/>
          <w:rtl/>
          <w:lang w:bidi="ar-LB"/>
        </w:rPr>
        <w:t>"</w:t>
      </w:r>
      <w:r w:rsidR="00FD4819">
        <w:rPr>
          <w:rFonts w:asciiTheme="majorBidi" w:hAnsiTheme="majorBidi" w:cstheme="majorBidi" w:hint="cs"/>
          <w:sz w:val="26"/>
          <w:szCs w:val="26"/>
          <w:rtl/>
          <w:lang w:bidi="ar-LB"/>
        </w:rPr>
        <w:t xml:space="preserve">لا يجوز لصاحب عقار أن يكون له مطل مستقيم أو نوافذ أو شرفات أو </w:t>
      </w:r>
      <w:r w:rsidR="00384395">
        <w:rPr>
          <w:rFonts w:asciiTheme="majorBidi" w:hAnsiTheme="majorBidi" w:cstheme="majorBidi" w:hint="cs"/>
          <w:sz w:val="26"/>
          <w:szCs w:val="26"/>
          <w:rtl/>
          <w:lang w:bidi="ar-LB"/>
        </w:rPr>
        <w:t>سوى ذلك من النتوءات على أرض مسورة أو غير مسورة للمالك المجاور</w:t>
      </w:r>
      <w:r w:rsidR="00F17C04">
        <w:rPr>
          <w:rFonts w:asciiTheme="majorBidi" w:hAnsiTheme="majorBidi" w:cstheme="majorBidi" w:hint="cs"/>
          <w:sz w:val="26"/>
          <w:szCs w:val="26"/>
          <w:rtl/>
          <w:lang w:bidi="ar-LB"/>
        </w:rPr>
        <w:t xml:space="preserve"> ما لم يكن بين الحائط الذي يحدث فيه هذا المطل أو هذه الشرفات وبين تلك الأرض مسافة مترين.</w:t>
      </w:r>
      <w:r w:rsidR="007E0418">
        <w:rPr>
          <w:rFonts w:asciiTheme="majorBidi" w:hAnsiTheme="majorBidi" w:cstheme="majorBidi" w:hint="cs"/>
          <w:sz w:val="26"/>
          <w:szCs w:val="26"/>
          <w:rtl/>
          <w:lang w:bidi="ar-LB"/>
        </w:rPr>
        <w:t xml:space="preserve"> وإذا لم تكن هذه السافة حاصلة فلا يجوز فتح النوافذ أو الشبابيك إلاّ على علو مترين ونصف</w:t>
      </w:r>
      <w:r w:rsidR="0095457E">
        <w:rPr>
          <w:rFonts w:asciiTheme="majorBidi" w:hAnsiTheme="majorBidi" w:cstheme="majorBidi" w:hint="cs"/>
          <w:sz w:val="26"/>
          <w:szCs w:val="26"/>
          <w:rtl/>
          <w:lang w:bidi="ar-LB"/>
        </w:rPr>
        <w:t xml:space="preserve"> من أرض الغرفة المراد إضاءتها، إذا كان الطابق أرضياً، وعلى علو متر وتسعين سنتمتراً من أرض الغرفة إذا كان الطابق علوياً</w:t>
      </w:r>
      <w:r w:rsidR="00F307AB">
        <w:rPr>
          <w:rFonts w:asciiTheme="majorBidi" w:hAnsiTheme="majorBidi" w:cstheme="majorBidi" w:hint="cs"/>
          <w:sz w:val="26"/>
          <w:szCs w:val="26"/>
          <w:rtl/>
          <w:lang w:bidi="ar-LB"/>
        </w:rPr>
        <w:t>".</w:t>
      </w:r>
    </w:p>
    <w:p w:rsidR="00EC582D" w:rsidRDefault="001704EB" w:rsidP="00EC582D">
      <w:pPr>
        <w:bidi/>
        <w:spacing w:after="24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lastRenderedPageBreak/>
        <w:t xml:space="preserve">أما المادة </w:t>
      </w:r>
      <w:r w:rsidR="009046A7">
        <w:rPr>
          <w:rFonts w:asciiTheme="majorBidi" w:hAnsiTheme="majorBidi" w:cstheme="majorBidi" w:hint="cs"/>
          <w:sz w:val="26"/>
          <w:szCs w:val="26"/>
          <w:rtl/>
          <w:lang w:bidi="ar-LB"/>
        </w:rPr>
        <w:t>67 فقد جاء فيها: "لا يجوز لصاحب عقار أن يكون له مطل جانبي أو منحرف على أرض مسورة أو غير مسورة للمالك المجاور، ما لم يكن بين الحا</w:t>
      </w:r>
      <w:r w:rsidR="00F57B7F">
        <w:rPr>
          <w:rFonts w:asciiTheme="majorBidi" w:hAnsiTheme="majorBidi" w:cstheme="majorBidi" w:hint="cs"/>
          <w:sz w:val="26"/>
          <w:szCs w:val="26"/>
          <w:rtl/>
          <w:lang w:bidi="ar-LB"/>
        </w:rPr>
        <w:t>ئط المحدث فيه المطل وبين الأرض المذكورة مسافة نصف متر</w:t>
      </w:r>
      <w:r w:rsidR="00C16E54">
        <w:rPr>
          <w:rFonts w:asciiTheme="majorBidi" w:hAnsiTheme="majorBidi" w:cstheme="majorBidi" w:hint="cs"/>
          <w:sz w:val="26"/>
          <w:szCs w:val="26"/>
          <w:rtl/>
          <w:lang w:bidi="ar-LB"/>
        </w:rPr>
        <w:t>"</w:t>
      </w:r>
      <w:r w:rsidR="005228B9">
        <w:rPr>
          <w:rFonts w:asciiTheme="majorBidi" w:hAnsiTheme="majorBidi" w:cstheme="majorBidi" w:hint="cs"/>
          <w:sz w:val="26"/>
          <w:szCs w:val="26"/>
          <w:rtl/>
          <w:lang w:bidi="ar-LB"/>
        </w:rPr>
        <w:t>.</w:t>
      </w:r>
    </w:p>
    <w:p w:rsidR="002831D5" w:rsidRPr="005E5038" w:rsidRDefault="002831D5" w:rsidP="00DE17CA">
      <w:pPr>
        <w:jc w:val="right"/>
        <w:rPr>
          <w:rFonts w:asciiTheme="majorBidi" w:hAnsiTheme="majorBidi" w:cstheme="majorBidi"/>
          <w:sz w:val="26"/>
          <w:szCs w:val="26"/>
          <w:rtl/>
          <w:lang w:bidi="ar-LB"/>
        </w:rPr>
      </w:pPr>
      <w:r w:rsidRPr="005E5038">
        <w:rPr>
          <w:rFonts w:asciiTheme="majorBidi" w:hAnsiTheme="majorBidi" w:cstheme="majorBidi" w:hint="cs"/>
          <w:sz w:val="26"/>
          <w:szCs w:val="26"/>
          <w:rtl/>
          <w:lang w:bidi="ar-LB"/>
        </w:rPr>
        <w:t>من خلال هاتين المادتين يجب التمييز بين الحالات الآتية:</w:t>
      </w:r>
    </w:p>
    <w:p w:rsidR="007724D2" w:rsidRPr="007724D2" w:rsidRDefault="007724D2" w:rsidP="007724D2">
      <w:pPr>
        <w:bidi/>
        <w:spacing w:after="240" w:line="300" w:lineRule="auto"/>
        <w:jc w:val="both"/>
        <w:rPr>
          <w:rFonts w:asciiTheme="majorBidi" w:hAnsiTheme="majorBidi" w:cstheme="majorBidi"/>
          <w:sz w:val="26"/>
          <w:szCs w:val="26"/>
          <w:rtl/>
          <w:lang w:bidi="ar-LB"/>
        </w:rPr>
      </w:pPr>
      <w:r>
        <w:rPr>
          <w:rFonts w:asciiTheme="majorBidi" w:hAnsiTheme="majorBidi" w:cstheme="majorBidi" w:hint="cs"/>
          <w:sz w:val="26"/>
          <w:szCs w:val="26"/>
          <w:rtl/>
          <w:lang w:bidi="ar-LB"/>
        </w:rPr>
        <w:t>أ-</w:t>
      </w:r>
      <w:r w:rsidR="002831D5" w:rsidRPr="007724D2">
        <w:rPr>
          <w:rFonts w:asciiTheme="majorBidi" w:hAnsiTheme="majorBidi" w:cstheme="majorBidi" w:hint="cs"/>
          <w:sz w:val="26"/>
          <w:szCs w:val="26"/>
          <w:rtl/>
          <w:lang w:bidi="ar-LB"/>
        </w:rPr>
        <w:t>المطل المستقيم أو النوافذ أو الشرفات حين تكون مسا</w:t>
      </w:r>
      <w:r w:rsidR="00DC6FBA" w:rsidRPr="007724D2">
        <w:rPr>
          <w:rFonts w:asciiTheme="majorBidi" w:hAnsiTheme="majorBidi" w:cstheme="majorBidi" w:hint="cs"/>
          <w:sz w:val="26"/>
          <w:szCs w:val="26"/>
          <w:rtl/>
          <w:lang w:bidi="ar-LB"/>
        </w:rPr>
        <w:t>ف</w:t>
      </w:r>
      <w:r w:rsidR="002831D5" w:rsidRPr="007724D2">
        <w:rPr>
          <w:rFonts w:asciiTheme="majorBidi" w:hAnsiTheme="majorBidi" w:cstheme="majorBidi" w:hint="cs"/>
          <w:sz w:val="26"/>
          <w:szCs w:val="26"/>
          <w:rtl/>
          <w:lang w:bidi="ar-LB"/>
        </w:rPr>
        <w:t xml:space="preserve">ة التراجع بين الحائط </w:t>
      </w:r>
      <w:r w:rsidR="00DC6FBA" w:rsidRPr="007724D2">
        <w:rPr>
          <w:rFonts w:asciiTheme="majorBidi" w:hAnsiTheme="majorBidi" w:cstheme="majorBidi" w:hint="cs"/>
          <w:sz w:val="26"/>
          <w:szCs w:val="26"/>
          <w:rtl/>
          <w:lang w:bidi="ar-LB"/>
        </w:rPr>
        <w:t>الذي يحدث فيه هذا المطل وهذه الشرفات وتلك الأراضي مسافة مترين، على اعتبار أنّ هذه المسافة كافية للمحافظة على حرمة الجوار وعدم التعدّي على حياته الشخصية.</w:t>
      </w:r>
      <w:r w:rsidR="002428C1" w:rsidRPr="007724D2">
        <w:rPr>
          <w:rFonts w:asciiTheme="majorBidi" w:hAnsiTheme="majorBidi" w:cstheme="majorBidi" w:hint="cs"/>
          <w:sz w:val="26"/>
          <w:szCs w:val="26"/>
          <w:rtl/>
          <w:lang w:bidi="ar-LB"/>
        </w:rPr>
        <w:t xml:space="preserve"> أما إذا لم تكن هذه المسافة متوفرة فينبغي فتح النافذة أو المطل المستقيم على علو مترين ونصف. </w:t>
      </w:r>
    </w:p>
    <w:p w:rsidR="00A25C5B" w:rsidRPr="007724D2" w:rsidRDefault="002428C1" w:rsidP="007724D2">
      <w:pPr>
        <w:bidi/>
        <w:spacing w:after="240" w:line="300" w:lineRule="auto"/>
        <w:ind w:left="720"/>
        <w:jc w:val="both"/>
        <w:rPr>
          <w:rFonts w:asciiTheme="majorBidi" w:hAnsiTheme="majorBidi" w:cstheme="majorBidi"/>
          <w:sz w:val="26"/>
          <w:szCs w:val="26"/>
          <w:rtl/>
          <w:lang w:bidi="ar-LB"/>
        </w:rPr>
      </w:pPr>
      <w:r w:rsidRPr="007724D2">
        <w:rPr>
          <w:rFonts w:asciiTheme="majorBidi" w:hAnsiTheme="majorBidi" w:cstheme="majorBidi" w:hint="cs"/>
          <w:sz w:val="26"/>
          <w:szCs w:val="26"/>
          <w:rtl/>
          <w:lang w:bidi="ar-LB"/>
        </w:rPr>
        <w:t>لماذا كل هذا الإرتفاع؟</w:t>
      </w:r>
    </w:p>
    <w:p w:rsidR="002831D5" w:rsidRPr="005E5038" w:rsidRDefault="006B62E3" w:rsidP="00206CEC">
      <w:pPr>
        <w:bidi/>
        <w:spacing w:after="240" w:line="300" w:lineRule="auto"/>
        <w:ind w:firstLine="720"/>
        <w:jc w:val="both"/>
        <w:rPr>
          <w:rFonts w:asciiTheme="majorBidi" w:hAnsiTheme="majorBidi" w:cstheme="majorBidi"/>
          <w:sz w:val="26"/>
          <w:szCs w:val="26"/>
          <w:rtl/>
          <w:lang w:bidi="ar-LB"/>
        </w:rPr>
      </w:pPr>
      <w:r w:rsidRPr="005E5038">
        <w:rPr>
          <w:rFonts w:asciiTheme="majorBidi" w:hAnsiTheme="majorBidi" w:cstheme="majorBidi" w:hint="cs"/>
          <w:sz w:val="26"/>
          <w:szCs w:val="26"/>
          <w:rtl/>
          <w:lang w:bidi="ar-LB"/>
        </w:rPr>
        <w:t>لحجب الرؤية أو النظر مباشرةً الى عقار</w:t>
      </w:r>
      <w:r w:rsidR="00400519" w:rsidRPr="005E5038">
        <w:rPr>
          <w:rFonts w:asciiTheme="majorBidi" w:hAnsiTheme="majorBidi" w:cstheme="majorBidi" w:hint="cs"/>
          <w:sz w:val="26"/>
          <w:szCs w:val="26"/>
          <w:rtl/>
          <w:lang w:bidi="ar-LB"/>
        </w:rPr>
        <w:t xml:space="preserve"> الجار. هل المقصود حماية الأرض</w:t>
      </w:r>
      <w:r w:rsidRPr="005E5038">
        <w:rPr>
          <w:rFonts w:asciiTheme="majorBidi" w:hAnsiTheme="majorBidi" w:cstheme="majorBidi" w:hint="cs"/>
          <w:sz w:val="26"/>
          <w:szCs w:val="26"/>
          <w:rtl/>
          <w:lang w:bidi="ar-LB"/>
        </w:rPr>
        <w:t xml:space="preserve"> أو أبعد من ذلك؟ لا شك في أنّ ما قصده المشرّع هو حماية عقار الآخرين وحياتهم الخاصة من نظر الجوار وتطفّلهم</w:t>
      </w:r>
      <w:r w:rsidR="00A95B3B" w:rsidRPr="005E5038">
        <w:rPr>
          <w:rFonts w:asciiTheme="majorBidi" w:hAnsiTheme="majorBidi" w:cstheme="majorBidi" w:hint="cs"/>
          <w:sz w:val="26"/>
          <w:szCs w:val="26"/>
          <w:rtl/>
          <w:lang w:bidi="ar-LB"/>
        </w:rPr>
        <w:t>.</w:t>
      </w:r>
    </w:p>
    <w:p w:rsidR="00A95B3B" w:rsidRPr="005E5038" w:rsidRDefault="00EC582D" w:rsidP="00206CEC">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ب-</w:t>
      </w:r>
      <w:r w:rsidR="005E5038" w:rsidRPr="005E5038">
        <w:rPr>
          <w:rFonts w:asciiTheme="majorBidi" w:hAnsiTheme="majorBidi" w:cstheme="majorBidi" w:hint="cs"/>
          <w:sz w:val="26"/>
          <w:szCs w:val="26"/>
          <w:rtl/>
          <w:lang w:bidi="ar-LB"/>
        </w:rPr>
        <w:t xml:space="preserve"> </w:t>
      </w:r>
      <w:r w:rsidR="00A95B3B" w:rsidRPr="005E5038">
        <w:rPr>
          <w:rFonts w:asciiTheme="majorBidi" w:hAnsiTheme="majorBidi" w:cstheme="majorBidi" w:hint="cs"/>
          <w:sz w:val="26"/>
          <w:szCs w:val="26"/>
          <w:rtl/>
          <w:lang w:bidi="ar-LB"/>
        </w:rPr>
        <w:t>أما إذا كان المطل منحرف أو جانبي، فيكفي أن تكون المسافة بين الحائط المحد</w:t>
      </w:r>
      <w:r w:rsidR="005E7128" w:rsidRPr="005E5038">
        <w:rPr>
          <w:rFonts w:asciiTheme="majorBidi" w:hAnsiTheme="majorBidi" w:cstheme="majorBidi" w:hint="cs"/>
          <w:sz w:val="26"/>
          <w:szCs w:val="26"/>
          <w:rtl/>
          <w:lang w:bidi="ar-LB"/>
        </w:rPr>
        <w:t>ّ</w:t>
      </w:r>
      <w:r w:rsidR="00A95B3B" w:rsidRPr="005E5038">
        <w:rPr>
          <w:rFonts w:asciiTheme="majorBidi" w:hAnsiTheme="majorBidi" w:cstheme="majorBidi" w:hint="cs"/>
          <w:sz w:val="26"/>
          <w:szCs w:val="26"/>
          <w:rtl/>
          <w:lang w:bidi="ar-LB"/>
        </w:rPr>
        <w:t>ث فيه المطل</w:t>
      </w:r>
      <w:r w:rsidR="005E7128" w:rsidRPr="005E5038">
        <w:rPr>
          <w:rFonts w:asciiTheme="majorBidi" w:hAnsiTheme="majorBidi" w:cstheme="majorBidi" w:hint="cs"/>
          <w:sz w:val="26"/>
          <w:szCs w:val="26"/>
          <w:rtl/>
          <w:lang w:bidi="ar-LB"/>
        </w:rPr>
        <w:t xml:space="preserve"> وبين </w:t>
      </w:r>
      <w:r w:rsidR="00A95B3B" w:rsidRPr="005E5038">
        <w:rPr>
          <w:rFonts w:asciiTheme="majorBidi" w:hAnsiTheme="majorBidi" w:cstheme="majorBidi" w:hint="cs"/>
          <w:sz w:val="26"/>
          <w:szCs w:val="26"/>
          <w:rtl/>
          <w:lang w:bidi="ar-LB"/>
        </w:rPr>
        <w:t>الأرض مسافة نصف متر بحيث أنه ونظراً لوضع المطل وانحرافه، فإنّ النظر</w:t>
      </w:r>
      <w:r w:rsidR="00CF077D" w:rsidRPr="005E5038">
        <w:rPr>
          <w:rFonts w:asciiTheme="majorBidi" w:hAnsiTheme="majorBidi" w:cstheme="majorBidi" w:hint="cs"/>
          <w:sz w:val="26"/>
          <w:szCs w:val="26"/>
          <w:rtl/>
          <w:lang w:bidi="ar-LB"/>
        </w:rPr>
        <w:t xml:space="preserve"> الى عقار الجار يكون أصعب، فت</w:t>
      </w:r>
      <w:r w:rsidR="00E432E2" w:rsidRPr="005E5038">
        <w:rPr>
          <w:rFonts w:asciiTheme="majorBidi" w:hAnsiTheme="majorBidi" w:cstheme="majorBidi" w:hint="cs"/>
          <w:sz w:val="26"/>
          <w:szCs w:val="26"/>
          <w:rtl/>
          <w:lang w:bidi="ar-LB"/>
        </w:rPr>
        <w:t>كون مسافة النصف متر كافية للتراجع</w:t>
      </w:r>
      <w:r w:rsidR="00972DF3" w:rsidRPr="005E5038">
        <w:rPr>
          <w:rFonts w:asciiTheme="majorBidi" w:hAnsiTheme="majorBidi" w:cstheme="majorBidi" w:hint="cs"/>
          <w:sz w:val="26"/>
          <w:szCs w:val="26"/>
          <w:rtl/>
          <w:lang w:bidi="ar-LB"/>
        </w:rPr>
        <w:t>.</w:t>
      </w:r>
    </w:p>
    <w:p w:rsidR="00576EC8" w:rsidRDefault="008F6660" w:rsidP="00206CEC">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ت</w:t>
      </w:r>
      <w:r w:rsidR="00EC582D">
        <w:rPr>
          <w:rFonts w:asciiTheme="majorBidi" w:hAnsiTheme="majorBidi" w:cstheme="majorBidi" w:hint="cs"/>
          <w:sz w:val="26"/>
          <w:szCs w:val="26"/>
          <w:rtl/>
          <w:lang w:bidi="ar-LB"/>
        </w:rPr>
        <w:t xml:space="preserve">- </w:t>
      </w:r>
      <w:r w:rsidR="00EB1E8B" w:rsidRPr="005E5038">
        <w:rPr>
          <w:rFonts w:asciiTheme="majorBidi" w:hAnsiTheme="majorBidi" w:cstheme="majorBidi" w:hint="cs"/>
          <w:sz w:val="26"/>
          <w:szCs w:val="26"/>
          <w:rtl/>
          <w:lang w:bidi="ar-LB"/>
        </w:rPr>
        <w:t xml:space="preserve">أما إذا كانت النوافذ والشبابيك والشرفات تطل على الطريق العام، فإنّ هذا المنع لا يطبّق، إلاّ في الحالات التي نصّت عليها قوانين أخرى (مرسوم رقم 9232/68 فرض تراجع للبناء على جانب أوتوستراد بيروت </w:t>
      </w:r>
      <w:r w:rsidR="00EB1E8B" w:rsidRPr="005E5038">
        <w:rPr>
          <w:rFonts w:asciiTheme="majorBidi" w:hAnsiTheme="majorBidi" w:cstheme="majorBidi"/>
          <w:sz w:val="26"/>
          <w:szCs w:val="26"/>
          <w:rtl/>
          <w:lang w:bidi="ar-LB"/>
        </w:rPr>
        <w:t>–</w:t>
      </w:r>
      <w:r w:rsidR="00EB1E8B" w:rsidRPr="005E5038">
        <w:rPr>
          <w:rFonts w:asciiTheme="majorBidi" w:hAnsiTheme="majorBidi" w:cstheme="majorBidi" w:hint="cs"/>
          <w:sz w:val="26"/>
          <w:szCs w:val="26"/>
          <w:rtl/>
          <w:lang w:bidi="ar-LB"/>
        </w:rPr>
        <w:t xml:space="preserve"> صيدا</w:t>
      </w:r>
      <w:r w:rsidR="00207E32" w:rsidRPr="005E5038">
        <w:rPr>
          <w:rFonts w:asciiTheme="majorBidi" w:hAnsiTheme="majorBidi" w:cstheme="majorBidi" w:hint="cs"/>
          <w:sz w:val="26"/>
          <w:szCs w:val="26"/>
          <w:rtl/>
          <w:lang w:bidi="ar-LB"/>
        </w:rPr>
        <w:t>)</w:t>
      </w:r>
      <w:r w:rsidR="00EB1E8B" w:rsidRPr="005E5038">
        <w:rPr>
          <w:rFonts w:asciiTheme="majorBidi" w:hAnsiTheme="majorBidi" w:cstheme="majorBidi" w:hint="cs"/>
          <w:sz w:val="26"/>
          <w:szCs w:val="26"/>
          <w:rtl/>
          <w:lang w:bidi="ar-LB"/>
        </w:rPr>
        <w:t>.</w:t>
      </w:r>
      <w:r w:rsidR="00A94B4C" w:rsidRPr="005E5038">
        <w:rPr>
          <w:rFonts w:asciiTheme="majorBidi" w:hAnsiTheme="majorBidi" w:cstheme="majorBidi" w:hint="cs"/>
          <w:sz w:val="26"/>
          <w:szCs w:val="26"/>
          <w:rtl/>
          <w:lang w:bidi="ar-LB"/>
        </w:rPr>
        <w:t xml:space="preserve"> عام 1997، صدر المرسوم رقم</w:t>
      </w:r>
      <w:r w:rsidR="00207E32" w:rsidRPr="005E5038">
        <w:rPr>
          <w:rFonts w:asciiTheme="majorBidi" w:hAnsiTheme="majorBidi" w:cstheme="majorBidi" w:hint="cs"/>
          <w:sz w:val="26"/>
          <w:szCs w:val="26"/>
          <w:rtl/>
          <w:lang w:bidi="ar-LB"/>
        </w:rPr>
        <w:t xml:space="preserve"> 11265/97، الذي تسامح عند مخالفة مساحة الفتحات (النوافذ والأبواب) ضمن نسبة </w:t>
      </w:r>
      <w:r w:rsidR="00F272CB" w:rsidRPr="005E5038">
        <w:rPr>
          <w:rFonts w:asciiTheme="majorBidi" w:hAnsiTheme="majorBidi" w:cstheme="majorBidi" w:hint="cs"/>
          <w:sz w:val="26"/>
          <w:szCs w:val="26"/>
          <w:rtl/>
          <w:lang w:bidi="ar-LB"/>
        </w:rPr>
        <w:t>10%</w:t>
      </w:r>
      <w:r w:rsidR="00576EC8">
        <w:rPr>
          <w:rFonts w:asciiTheme="majorBidi" w:hAnsiTheme="majorBidi" w:cstheme="majorBidi" w:hint="cs"/>
          <w:sz w:val="26"/>
          <w:szCs w:val="26"/>
          <w:rtl/>
          <w:lang w:bidi="ar-LB"/>
        </w:rPr>
        <w:t>.</w:t>
      </w:r>
    </w:p>
    <w:p w:rsidR="00F272CB" w:rsidRPr="005E5038" w:rsidRDefault="00F272CB" w:rsidP="00206CEC">
      <w:pPr>
        <w:bidi/>
        <w:spacing w:after="240" w:line="300" w:lineRule="auto"/>
        <w:ind w:firstLine="720"/>
        <w:jc w:val="both"/>
        <w:rPr>
          <w:rFonts w:asciiTheme="majorBidi" w:hAnsiTheme="majorBidi" w:cstheme="majorBidi"/>
          <w:sz w:val="26"/>
          <w:szCs w:val="26"/>
          <w:rtl/>
          <w:lang w:bidi="ar-LB"/>
        </w:rPr>
      </w:pPr>
      <w:r w:rsidRPr="005E5038">
        <w:rPr>
          <w:rFonts w:asciiTheme="majorBidi" w:hAnsiTheme="majorBidi" w:cstheme="majorBidi" w:hint="cs"/>
          <w:sz w:val="26"/>
          <w:szCs w:val="26"/>
          <w:rtl/>
          <w:lang w:bidi="ar-LB"/>
        </w:rPr>
        <w:t>ففرض لقاء التسامح غرامة مالية توازي مرة واحدة رسم البناء المتوجب بحسب الرخصة عن كل متر مربّع من مساحة الغرف او القطع التي أصبح وضعها مخالفاً.</w:t>
      </w:r>
    </w:p>
    <w:p w:rsidR="00F272CB" w:rsidRPr="005E5038" w:rsidRDefault="00F272CB" w:rsidP="00206CEC">
      <w:pPr>
        <w:bidi/>
        <w:spacing w:after="240" w:line="300" w:lineRule="auto"/>
        <w:ind w:firstLine="720"/>
        <w:jc w:val="both"/>
        <w:rPr>
          <w:rFonts w:asciiTheme="majorBidi" w:hAnsiTheme="majorBidi" w:cstheme="majorBidi"/>
          <w:sz w:val="26"/>
          <w:szCs w:val="26"/>
          <w:rtl/>
          <w:lang w:bidi="ar-LB"/>
        </w:rPr>
      </w:pPr>
      <w:r w:rsidRPr="005E5038">
        <w:rPr>
          <w:rFonts w:asciiTheme="majorBidi" w:hAnsiTheme="majorBidi" w:cstheme="majorBidi" w:hint="cs"/>
          <w:sz w:val="26"/>
          <w:szCs w:val="26"/>
          <w:rtl/>
          <w:lang w:bidi="ar-LB"/>
        </w:rPr>
        <w:t xml:space="preserve">وأيضاً بالنسبة للشرفات، إذا لم تتجاوز الزيادة في عرض الشرفة فوق الطريق أو التراجع (10 سم) تفرض غرامة مالية مقدارها خمس </w:t>
      </w:r>
      <w:r w:rsidR="003C2C12" w:rsidRPr="005E5038">
        <w:rPr>
          <w:rFonts w:asciiTheme="majorBidi" w:hAnsiTheme="majorBidi" w:cstheme="majorBidi" w:hint="cs"/>
          <w:sz w:val="26"/>
          <w:szCs w:val="26"/>
          <w:rtl/>
          <w:lang w:bidi="ar-LB"/>
        </w:rPr>
        <w:t xml:space="preserve">مرات رسم البناء المتوجب حسب الرخصة عن المساحة الزائدة عن </w:t>
      </w:r>
      <w:r w:rsidR="00FF1870" w:rsidRPr="005E5038">
        <w:rPr>
          <w:rFonts w:asciiTheme="majorBidi" w:hAnsiTheme="majorBidi" w:cstheme="majorBidi" w:hint="cs"/>
          <w:sz w:val="26"/>
          <w:szCs w:val="26"/>
          <w:rtl/>
          <w:lang w:bidi="ar-LB"/>
        </w:rPr>
        <w:t xml:space="preserve">النتوء </w:t>
      </w:r>
      <w:r w:rsidR="003C2C12" w:rsidRPr="005E5038">
        <w:rPr>
          <w:rFonts w:asciiTheme="majorBidi" w:hAnsiTheme="majorBidi" w:cstheme="majorBidi" w:hint="cs"/>
          <w:sz w:val="26"/>
          <w:szCs w:val="26"/>
          <w:rtl/>
          <w:lang w:bidi="ar-LB"/>
        </w:rPr>
        <w:t>المسموح به. أما بالنسبة للإرتفاع فقد ق</w:t>
      </w:r>
      <w:r w:rsidR="000E7B1D" w:rsidRPr="005E5038">
        <w:rPr>
          <w:rFonts w:asciiTheme="majorBidi" w:hAnsiTheme="majorBidi" w:cstheme="majorBidi" w:hint="cs"/>
          <w:sz w:val="26"/>
          <w:szCs w:val="26"/>
          <w:rtl/>
          <w:lang w:bidi="ar-LB"/>
        </w:rPr>
        <w:t>ُ</w:t>
      </w:r>
      <w:r w:rsidR="003C2C12" w:rsidRPr="005E5038">
        <w:rPr>
          <w:rFonts w:asciiTheme="majorBidi" w:hAnsiTheme="majorBidi" w:cstheme="majorBidi" w:hint="cs"/>
          <w:sz w:val="26"/>
          <w:szCs w:val="26"/>
          <w:rtl/>
          <w:lang w:bidi="ar-LB"/>
        </w:rPr>
        <w:t>ب</w:t>
      </w:r>
      <w:r w:rsidR="000E7B1D" w:rsidRPr="005E5038">
        <w:rPr>
          <w:rFonts w:asciiTheme="majorBidi" w:hAnsiTheme="majorBidi" w:cstheme="majorBidi" w:hint="cs"/>
          <w:sz w:val="26"/>
          <w:szCs w:val="26"/>
          <w:rtl/>
          <w:lang w:bidi="ar-LB"/>
        </w:rPr>
        <w:t>ِ</w:t>
      </w:r>
      <w:r w:rsidR="003C2C12" w:rsidRPr="005E5038">
        <w:rPr>
          <w:rFonts w:asciiTheme="majorBidi" w:hAnsiTheme="majorBidi" w:cstheme="majorBidi" w:hint="cs"/>
          <w:sz w:val="26"/>
          <w:szCs w:val="26"/>
          <w:rtl/>
          <w:lang w:bidi="ar-LB"/>
        </w:rPr>
        <w:t>ل التسامح بنقص ضمن نسبة 3% من الحدّ الأدنى للإرتفاع المسموح لقاء غرامة ثلاث مرات رسم البناء المتوجب حسب الرخصة عن مساحة الشرفات المخالفة.</w:t>
      </w:r>
    </w:p>
    <w:p w:rsidR="003C2C12" w:rsidRDefault="006A4361" w:rsidP="00206CEC">
      <w:pPr>
        <w:bidi/>
        <w:spacing w:after="240" w:line="300" w:lineRule="auto"/>
        <w:ind w:firstLine="720"/>
        <w:jc w:val="both"/>
        <w:rPr>
          <w:rFonts w:asciiTheme="majorBidi" w:hAnsiTheme="majorBidi" w:cstheme="majorBidi"/>
          <w:sz w:val="26"/>
          <w:szCs w:val="26"/>
          <w:rtl/>
          <w:lang w:bidi="ar-LB"/>
        </w:rPr>
      </w:pPr>
      <w:r w:rsidRPr="005E5038">
        <w:rPr>
          <w:rFonts w:asciiTheme="majorBidi" w:hAnsiTheme="majorBidi" w:cstheme="majorBidi" w:hint="cs"/>
          <w:sz w:val="26"/>
          <w:szCs w:val="26"/>
          <w:rtl/>
          <w:lang w:bidi="ar-LB"/>
        </w:rPr>
        <w:t xml:space="preserve">من ناحية أخرى، </w:t>
      </w:r>
      <w:r w:rsidR="00062925" w:rsidRPr="005E5038">
        <w:rPr>
          <w:rFonts w:asciiTheme="majorBidi" w:hAnsiTheme="majorBidi" w:cstheme="majorBidi" w:hint="cs"/>
          <w:sz w:val="26"/>
          <w:szCs w:val="26"/>
          <w:rtl/>
          <w:lang w:bidi="ar-LB"/>
        </w:rPr>
        <w:t>أكد نظام البناء والضم والفرز و</w:t>
      </w:r>
      <w:r w:rsidRPr="005E5038">
        <w:rPr>
          <w:rFonts w:asciiTheme="majorBidi" w:hAnsiTheme="majorBidi" w:cstheme="majorBidi" w:hint="cs"/>
          <w:sz w:val="26"/>
          <w:szCs w:val="26"/>
          <w:rtl/>
          <w:lang w:bidi="ar-LB"/>
        </w:rPr>
        <w:t>الإستثمار الملحق بالمرسوم رقم 14313</w:t>
      </w:r>
      <w:r w:rsidR="000D19C1" w:rsidRPr="005E5038">
        <w:rPr>
          <w:rFonts w:asciiTheme="majorBidi" w:hAnsiTheme="majorBidi" w:cstheme="majorBidi" w:hint="cs"/>
          <w:sz w:val="26"/>
          <w:szCs w:val="26"/>
          <w:rtl/>
          <w:lang w:bidi="ar-LB"/>
        </w:rPr>
        <w:t xml:space="preserve"> تاريخ 21 نيسان 1970</w:t>
      </w:r>
      <w:r w:rsidR="00076DED">
        <w:rPr>
          <w:rFonts w:asciiTheme="majorBidi" w:hAnsiTheme="majorBidi" w:cstheme="majorBidi" w:hint="cs"/>
          <w:sz w:val="26"/>
          <w:szCs w:val="26"/>
          <w:rtl/>
          <w:lang w:bidi="ar-LB"/>
        </w:rPr>
        <w:t xml:space="preserve">، </w:t>
      </w:r>
      <w:r w:rsidR="000D19C1" w:rsidRPr="005E5038">
        <w:rPr>
          <w:rFonts w:asciiTheme="majorBidi" w:hAnsiTheme="majorBidi" w:cstheme="majorBidi" w:hint="cs"/>
          <w:sz w:val="26"/>
          <w:szCs w:val="26"/>
          <w:rtl/>
          <w:lang w:bidi="ar-LB"/>
        </w:rPr>
        <w:t xml:space="preserve">العائد لتنظيم ضواحي مدينة بيروت على موضوع التراجع عن الطرق وحدود العقارات المجاورة، </w:t>
      </w:r>
      <w:r w:rsidR="00392C78">
        <w:rPr>
          <w:rFonts w:asciiTheme="majorBidi" w:hAnsiTheme="majorBidi" w:cstheme="majorBidi" w:hint="cs"/>
          <w:sz w:val="26"/>
          <w:szCs w:val="26"/>
          <w:rtl/>
          <w:lang w:bidi="ar-LB"/>
        </w:rPr>
        <w:t xml:space="preserve">وما يهمنا في هذه النقطة ما جاء في </w:t>
      </w:r>
      <w:r w:rsidR="000D19C1" w:rsidRPr="005E5038">
        <w:rPr>
          <w:rFonts w:asciiTheme="majorBidi" w:hAnsiTheme="majorBidi" w:cstheme="majorBidi" w:hint="cs"/>
          <w:sz w:val="26"/>
          <w:szCs w:val="26"/>
          <w:rtl/>
          <w:lang w:bidi="ar-LB"/>
        </w:rPr>
        <w:t>مسألة التراجع عن حدود العقارات المجاورة، فاعتبر</w:t>
      </w:r>
      <w:r w:rsidR="00087F4E">
        <w:rPr>
          <w:rFonts w:asciiTheme="majorBidi" w:hAnsiTheme="majorBidi" w:cstheme="majorBidi" w:hint="cs"/>
          <w:sz w:val="26"/>
          <w:szCs w:val="26"/>
          <w:rtl/>
          <w:lang w:bidi="ar-LB"/>
        </w:rPr>
        <w:t xml:space="preserve"> هذا المرسوم</w:t>
      </w:r>
      <w:r w:rsidR="000D19C1" w:rsidRPr="005E5038">
        <w:rPr>
          <w:rFonts w:asciiTheme="majorBidi" w:hAnsiTheme="majorBidi" w:cstheme="majorBidi" w:hint="cs"/>
          <w:sz w:val="26"/>
          <w:szCs w:val="26"/>
          <w:rtl/>
          <w:lang w:bidi="ar-LB"/>
        </w:rPr>
        <w:t xml:space="preserve"> أنه يطبق التراجع عن حدود العقارات المجاورة</w:t>
      </w:r>
      <w:r w:rsidR="00B135EC">
        <w:rPr>
          <w:rFonts w:asciiTheme="majorBidi" w:hAnsiTheme="majorBidi" w:cstheme="majorBidi" w:hint="cs"/>
          <w:sz w:val="26"/>
          <w:szCs w:val="26"/>
          <w:rtl/>
          <w:lang w:bidi="ar-LB"/>
        </w:rPr>
        <w:t>،</w:t>
      </w:r>
      <w:r w:rsidR="000D19C1" w:rsidRPr="005E5038">
        <w:rPr>
          <w:rFonts w:asciiTheme="majorBidi" w:hAnsiTheme="majorBidi" w:cstheme="majorBidi" w:hint="cs"/>
          <w:sz w:val="26"/>
          <w:szCs w:val="26"/>
          <w:rtl/>
          <w:lang w:bidi="ar-LB"/>
        </w:rPr>
        <w:t xml:space="preserve"> كما هو محدد في النظام الخاص</w:t>
      </w:r>
      <w:r w:rsidR="00224470" w:rsidRPr="005E5038">
        <w:rPr>
          <w:rFonts w:asciiTheme="majorBidi" w:hAnsiTheme="majorBidi" w:cstheme="majorBidi" w:hint="cs"/>
          <w:sz w:val="26"/>
          <w:szCs w:val="26"/>
          <w:rtl/>
          <w:lang w:bidi="ar-LB"/>
        </w:rPr>
        <w:t xml:space="preserve"> </w:t>
      </w:r>
      <w:r w:rsidR="00224470" w:rsidRPr="005E5038">
        <w:rPr>
          <w:rFonts w:asciiTheme="majorBidi" w:hAnsiTheme="majorBidi" w:cstheme="majorBidi" w:hint="cs"/>
          <w:sz w:val="26"/>
          <w:szCs w:val="26"/>
          <w:rtl/>
          <w:lang w:bidi="ar-LB"/>
        </w:rPr>
        <w:lastRenderedPageBreak/>
        <w:t>للمنطقة الواقع فيها العقار. ويسمح ضمن هذا التراجع بإقامة الإنشاءات الواقعة تحت السطح الأفقي للمقارنة</w:t>
      </w:r>
      <w:r w:rsidR="00FF2BE6">
        <w:rPr>
          <w:rFonts w:asciiTheme="majorBidi" w:hAnsiTheme="majorBidi" w:cstheme="majorBidi" w:hint="cs"/>
          <w:sz w:val="26"/>
          <w:szCs w:val="26"/>
          <w:rtl/>
          <w:lang w:bidi="ar-LB"/>
        </w:rPr>
        <w:t>،</w:t>
      </w:r>
      <w:r w:rsidR="00224470" w:rsidRPr="005E5038">
        <w:rPr>
          <w:rFonts w:asciiTheme="majorBidi" w:hAnsiTheme="majorBidi" w:cstheme="majorBidi" w:hint="cs"/>
          <w:sz w:val="26"/>
          <w:szCs w:val="26"/>
          <w:rtl/>
          <w:lang w:bidi="ar-LB"/>
        </w:rPr>
        <w:t xml:space="preserve"> ويسمح لأعمال الزخرفة البروز عشرة بالماية من مقدار التراجع</w:t>
      </w:r>
      <w:r w:rsidR="00FF2BE6">
        <w:rPr>
          <w:rFonts w:asciiTheme="majorBidi" w:hAnsiTheme="majorBidi" w:cstheme="majorBidi" w:hint="cs"/>
          <w:sz w:val="26"/>
          <w:szCs w:val="26"/>
          <w:rtl/>
          <w:lang w:bidi="ar-LB"/>
        </w:rPr>
        <w:t>،</w:t>
      </w:r>
      <w:r w:rsidR="00224470" w:rsidRPr="005E5038">
        <w:rPr>
          <w:rFonts w:asciiTheme="majorBidi" w:hAnsiTheme="majorBidi" w:cstheme="majorBidi" w:hint="cs"/>
          <w:sz w:val="26"/>
          <w:szCs w:val="26"/>
          <w:rtl/>
          <w:lang w:bidi="ar-LB"/>
        </w:rPr>
        <w:t xml:space="preserve"> شرط أن لا يقل هذا التراجع عن ثلاثة أمتار.</w:t>
      </w:r>
    </w:p>
    <w:p w:rsidR="00B135EC" w:rsidRPr="00B135EC" w:rsidRDefault="00B135EC" w:rsidP="004421C5">
      <w:pPr>
        <w:bidi/>
        <w:spacing w:after="240" w:line="300" w:lineRule="auto"/>
        <w:ind w:firstLine="720"/>
        <w:jc w:val="both"/>
        <w:rPr>
          <w:rFonts w:asciiTheme="majorBidi" w:hAnsiTheme="majorBidi" w:cstheme="majorBidi"/>
          <w:sz w:val="26"/>
          <w:szCs w:val="26"/>
          <w:rtl/>
          <w:lang w:bidi="ar-LB"/>
        </w:rPr>
      </w:pPr>
      <w:r w:rsidRPr="00B135EC">
        <w:rPr>
          <w:rFonts w:asciiTheme="majorBidi" w:hAnsiTheme="majorBidi" w:cstheme="majorBidi" w:hint="cs"/>
          <w:sz w:val="26"/>
          <w:szCs w:val="26"/>
          <w:rtl/>
          <w:lang w:bidi="ar-LB"/>
        </w:rPr>
        <w:t>أما في قانون البناء رقم 646/2004، وفي المادة 15 منه فقد اعتبرت أنه مع مراعاة الأنظمة والإرتفاقات المفروضة في المناطق يسمح بإقامة الطوابق السفلية التي لا يزيد إرتفاع مستوى سقفها (باطون) عن متر واحد فوق مستوى الأرض الطبيعية أو المسوّاة. ويسمح بإقامة جدران إستنادية للأرض الطبيعية مهما بلغ إرتفاعها، وجدران الدعم للردم القانوني التي لا يتجاوز علوّها المترين ويسمح ببروز بعض الإنشاءات العائدة للوقاية والزخرفة والتجميل التي تحدّد شروطها بمرسوم يتّخذ بناءً لاقتراح وزير الأشغال العامة والنقل.</w:t>
      </w:r>
    </w:p>
    <w:p w:rsidR="00B135EC" w:rsidRPr="00B135EC" w:rsidRDefault="00B135EC" w:rsidP="004421C5">
      <w:pPr>
        <w:bidi/>
        <w:spacing w:after="240" w:line="300" w:lineRule="auto"/>
        <w:ind w:firstLine="720"/>
        <w:jc w:val="both"/>
        <w:rPr>
          <w:rFonts w:asciiTheme="majorBidi" w:hAnsiTheme="majorBidi" w:cstheme="majorBidi"/>
          <w:sz w:val="26"/>
          <w:szCs w:val="26"/>
          <w:rtl/>
          <w:lang w:bidi="ar-LB"/>
        </w:rPr>
      </w:pPr>
      <w:r w:rsidRPr="00B135EC">
        <w:rPr>
          <w:rFonts w:asciiTheme="majorBidi" w:hAnsiTheme="majorBidi" w:cstheme="majorBidi" w:hint="cs"/>
          <w:sz w:val="26"/>
          <w:szCs w:val="26"/>
          <w:rtl/>
          <w:lang w:bidi="ar-LB"/>
        </w:rPr>
        <w:t>كما جاء في المرسوم التطبيقي لقانون البناء رقم 15874 الصادر في 5/12/2005، وبالتحديد في عدّة نصوص قانونية أهمها المواد 8 و 12 و 13 التي كرّست موضوع التراجعات والنتوءات دون أن تُبيّن السبب الأساسي من وراء ذلك، مقتصرة على تعليل هذه المسألة وربطها بالأعمال التجميلية والزخرفية.</w:t>
      </w:r>
    </w:p>
    <w:p w:rsidR="00B135EC" w:rsidRPr="00B135EC" w:rsidRDefault="000C2177" w:rsidP="004421C5">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أما</w:t>
      </w:r>
      <w:r w:rsidR="00B135EC" w:rsidRPr="00B135EC">
        <w:rPr>
          <w:rFonts w:asciiTheme="majorBidi" w:hAnsiTheme="majorBidi" w:cstheme="majorBidi" w:hint="cs"/>
          <w:sz w:val="26"/>
          <w:szCs w:val="26"/>
          <w:rtl/>
          <w:lang w:bidi="ar-LB"/>
        </w:rPr>
        <w:t xml:space="preserve"> المادة 8 من المرسوم المشار إليه أعلاه وفي معرض شرحها للنتوء عن الغلاف، أي حالة معاكسة لحالة التراجع، أي التقدّم على الطريق العام أو غيره،</w:t>
      </w:r>
      <w:r w:rsidR="00FF3FB2">
        <w:rPr>
          <w:rFonts w:asciiTheme="majorBidi" w:hAnsiTheme="majorBidi" w:cstheme="majorBidi" w:hint="cs"/>
          <w:sz w:val="26"/>
          <w:szCs w:val="26"/>
          <w:rtl/>
          <w:lang w:bidi="ar-LB"/>
        </w:rPr>
        <w:t xml:space="preserve"> اعتبرت</w:t>
      </w:r>
      <w:r w:rsidR="00B135EC" w:rsidRPr="00B135EC">
        <w:rPr>
          <w:rFonts w:asciiTheme="majorBidi" w:hAnsiTheme="majorBidi" w:cstheme="majorBidi" w:hint="cs"/>
          <w:sz w:val="26"/>
          <w:szCs w:val="26"/>
          <w:rtl/>
          <w:lang w:bidi="ar-LB"/>
        </w:rPr>
        <w:t xml:space="preserve"> أنه لا يمكن نتوء شرفات حرّة غير مقفلة على الطريق التي تقل سعتها عن تسعة أمتار، أما على الطرقات التي تساوي أو تزيد سعتها عن تسعة أمتار، فيسمح بنتوء أقصى قدره 1,05 متر (متر وخمسة سنتيم</w:t>
      </w:r>
      <w:r w:rsidR="00667DB8">
        <w:rPr>
          <w:rFonts w:asciiTheme="majorBidi" w:hAnsiTheme="majorBidi" w:cstheme="majorBidi" w:hint="cs"/>
          <w:sz w:val="26"/>
          <w:szCs w:val="26"/>
          <w:rtl/>
          <w:lang w:bidi="ar-LB"/>
        </w:rPr>
        <w:t>ت</w:t>
      </w:r>
      <w:r w:rsidR="00B135EC" w:rsidRPr="00B135EC">
        <w:rPr>
          <w:rFonts w:asciiTheme="majorBidi" w:hAnsiTheme="majorBidi" w:cstheme="majorBidi" w:hint="cs"/>
          <w:sz w:val="26"/>
          <w:szCs w:val="26"/>
          <w:rtl/>
          <w:lang w:bidi="ar-LB"/>
        </w:rPr>
        <w:t>رات).</w:t>
      </w:r>
    </w:p>
    <w:p w:rsidR="00B135EC" w:rsidRPr="00B135EC" w:rsidRDefault="00B135EC" w:rsidP="004421C5">
      <w:pPr>
        <w:bidi/>
        <w:spacing w:after="240" w:line="300" w:lineRule="auto"/>
        <w:ind w:firstLine="720"/>
        <w:jc w:val="both"/>
        <w:rPr>
          <w:rFonts w:asciiTheme="majorBidi" w:hAnsiTheme="majorBidi" w:cstheme="majorBidi"/>
          <w:sz w:val="26"/>
          <w:szCs w:val="26"/>
          <w:rtl/>
          <w:lang w:bidi="ar-LB"/>
        </w:rPr>
      </w:pPr>
      <w:r w:rsidRPr="00B135EC">
        <w:rPr>
          <w:rFonts w:asciiTheme="majorBidi" w:hAnsiTheme="majorBidi" w:cstheme="majorBidi" w:hint="cs"/>
          <w:sz w:val="26"/>
          <w:szCs w:val="26"/>
          <w:rtl/>
          <w:lang w:bidi="ar-LB"/>
        </w:rPr>
        <w:t>وفي مثل آخر متعلّق بحواجب الشمس يسمح بالنتوء 60 سم (ستون سنتمتراً) كحدّ أقصى عن الخط الغلافي المنصوب من جهة الطريق وعن واجهة البناء (بدون الشرفات والفرندات واللوجيات). أما المادة 12 من المرسوم ذاته، أهم ما جاءت به هو تعريف كل من الشرفة، والفرندا، واللوجيا. فاعتبرت أنّ الشرفة هي الجزء الأفقي الناتئ عن جسم البناء والمرتبط به من جهة أو جهتين على الأكثر وغير مقفل. أما الفرندا، فهي الجزء الأفقي الناتئ عن جسم البناء والمرتبط به من جهة على الأقل وترتكز من جهاته الأخرى على أعمدة مرتكزة على الأرض الطبيعية وغير مقفل</w:t>
      </w:r>
      <w:r w:rsidR="006B20DE">
        <w:rPr>
          <w:rFonts w:asciiTheme="majorBidi" w:hAnsiTheme="majorBidi" w:cstheme="majorBidi" w:hint="cs"/>
          <w:sz w:val="26"/>
          <w:szCs w:val="26"/>
          <w:rtl/>
          <w:lang w:bidi="ar-LB"/>
        </w:rPr>
        <w:t>ة</w:t>
      </w:r>
      <w:r w:rsidRPr="00B135EC">
        <w:rPr>
          <w:rFonts w:asciiTheme="majorBidi" w:hAnsiTheme="majorBidi" w:cstheme="majorBidi" w:hint="cs"/>
          <w:sz w:val="26"/>
          <w:szCs w:val="26"/>
          <w:rtl/>
          <w:lang w:bidi="ar-LB"/>
        </w:rPr>
        <w:t>.</w:t>
      </w:r>
    </w:p>
    <w:p w:rsidR="00B135EC" w:rsidRPr="00B135EC" w:rsidRDefault="00B135EC" w:rsidP="004421C5">
      <w:pPr>
        <w:bidi/>
        <w:spacing w:after="240" w:line="300" w:lineRule="auto"/>
        <w:ind w:firstLine="720"/>
        <w:jc w:val="both"/>
        <w:rPr>
          <w:rFonts w:asciiTheme="majorBidi" w:hAnsiTheme="majorBidi" w:cstheme="majorBidi"/>
          <w:sz w:val="26"/>
          <w:szCs w:val="26"/>
          <w:rtl/>
          <w:lang w:bidi="ar-LB"/>
        </w:rPr>
      </w:pPr>
      <w:r w:rsidRPr="00B135EC">
        <w:rPr>
          <w:rFonts w:asciiTheme="majorBidi" w:hAnsiTheme="majorBidi" w:cstheme="majorBidi" w:hint="cs"/>
          <w:sz w:val="26"/>
          <w:szCs w:val="26"/>
          <w:rtl/>
          <w:lang w:bidi="ar-LB"/>
        </w:rPr>
        <w:t>واللوجيا هي الجزء الأفقي الداخل في جسم البناء والمرتبط به من ثلاث جهات وغير مقفل من جهة على الأقل شرط أن لا يقل عرض اللوجيا عن عمقها باتّجاه داخل البناء.</w:t>
      </w:r>
    </w:p>
    <w:p w:rsidR="00B135EC" w:rsidRPr="00B135EC" w:rsidRDefault="00B135EC" w:rsidP="00E66E7E">
      <w:pPr>
        <w:bidi/>
        <w:spacing w:after="240" w:line="300" w:lineRule="auto"/>
        <w:ind w:firstLine="720"/>
        <w:jc w:val="both"/>
        <w:rPr>
          <w:rFonts w:asciiTheme="majorBidi" w:hAnsiTheme="majorBidi" w:cstheme="majorBidi"/>
          <w:sz w:val="26"/>
          <w:szCs w:val="26"/>
          <w:rtl/>
          <w:lang w:bidi="ar-LB"/>
        </w:rPr>
      </w:pPr>
      <w:r w:rsidRPr="00B135EC">
        <w:rPr>
          <w:rFonts w:asciiTheme="majorBidi" w:hAnsiTheme="majorBidi" w:cstheme="majorBidi" w:hint="cs"/>
          <w:sz w:val="26"/>
          <w:szCs w:val="26"/>
          <w:rtl/>
          <w:lang w:bidi="ar-LB"/>
        </w:rPr>
        <w:t>عام 2007 وبموجب المرسوم 617 أضيفت فقرتين متعلّقتين بالبرادي الزجاجية، وذلك بعد السماح بإقفال ال</w:t>
      </w:r>
      <w:r w:rsidR="00394571">
        <w:rPr>
          <w:rFonts w:asciiTheme="majorBidi" w:hAnsiTheme="majorBidi" w:cstheme="majorBidi" w:hint="cs"/>
          <w:sz w:val="26"/>
          <w:szCs w:val="26"/>
          <w:rtl/>
          <w:lang w:bidi="ar-LB"/>
        </w:rPr>
        <w:t>فرندات بالزجاج المتحرّك</w:t>
      </w:r>
      <w:r w:rsidR="00E66E7E">
        <w:rPr>
          <w:rFonts w:asciiTheme="majorBidi" w:hAnsiTheme="majorBidi" w:cstheme="majorBidi" w:hint="cs"/>
          <w:sz w:val="26"/>
          <w:szCs w:val="26"/>
          <w:rtl/>
          <w:lang w:bidi="ar-LB"/>
        </w:rPr>
        <w:t xml:space="preserve"> </w:t>
      </w:r>
      <w:r w:rsidRPr="00B135EC">
        <w:rPr>
          <w:rFonts w:asciiTheme="majorBidi" w:hAnsiTheme="majorBidi" w:cstheme="majorBidi" w:hint="cs"/>
          <w:sz w:val="26"/>
          <w:szCs w:val="26"/>
          <w:rtl/>
          <w:lang w:bidi="ar-LB"/>
        </w:rPr>
        <w:t>. حيثُ اعتبر المرسوم أنه يقصد بالبرادي الزجاجية كافة الألواح الزجاجية الشفافة المتحرّكة بما فيها تلك المزوّدة بإطارات من الألمنيوم الملوّن. وأضاف أنه يجب أن تكون نوعية وألوان البرادي الزجاجية موحّدة في الواجهات المطلّة على الطرقات وذلك في الأبنية التي يتم الترخيص بها بعد صدور هذا المرسوم على أن يتم تسجيل مواصفات هذه البرادي في نظام الملكية للبناء.</w:t>
      </w:r>
    </w:p>
    <w:p w:rsidR="00B135EC" w:rsidRPr="00B135EC" w:rsidRDefault="00B135EC" w:rsidP="00084A6C">
      <w:pPr>
        <w:bidi/>
        <w:spacing w:after="240" w:line="324" w:lineRule="auto"/>
        <w:ind w:firstLine="720"/>
        <w:jc w:val="both"/>
        <w:rPr>
          <w:rFonts w:asciiTheme="majorBidi" w:hAnsiTheme="majorBidi" w:cstheme="majorBidi"/>
          <w:sz w:val="26"/>
          <w:szCs w:val="26"/>
          <w:rtl/>
          <w:lang w:bidi="ar-LB"/>
        </w:rPr>
      </w:pPr>
      <w:r w:rsidRPr="00B135EC">
        <w:rPr>
          <w:rFonts w:asciiTheme="majorBidi" w:hAnsiTheme="majorBidi" w:cstheme="majorBidi" w:hint="cs"/>
          <w:sz w:val="26"/>
          <w:szCs w:val="26"/>
          <w:rtl/>
          <w:lang w:bidi="ar-LB"/>
        </w:rPr>
        <w:lastRenderedPageBreak/>
        <w:t>من الملاحظ أنّ همّ التشريع هو في تأمين مواصفات جمالية وتزيينية مقبولة، دون البحث في أي بُعد آخر لفرض مثل هذه التراجعات والنتوءات وإقفال الفرندات بالزجاج الملوّن وغيره. كما أكّدت المادة 13 من المرسوم رقم 15874/2005، على وجوب مراعاة حدود التراجع عن العقارات المجاورة فيما يتعلّق بإقامة التصاوين والطوابق السفلية وبروز الأعمال الزخرفية والتجميلية والكرانيش إلخ...</w:t>
      </w:r>
    </w:p>
    <w:p w:rsidR="00B135EC" w:rsidRPr="005E5038" w:rsidRDefault="00B135EC" w:rsidP="00084A6C">
      <w:pPr>
        <w:bidi/>
        <w:spacing w:after="240" w:line="324" w:lineRule="auto"/>
        <w:ind w:firstLine="720"/>
        <w:jc w:val="both"/>
        <w:rPr>
          <w:rFonts w:asciiTheme="majorBidi" w:hAnsiTheme="majorBidi" w:cstheme="majorBidi"/>
          <w:sz w:val="26"/>
          <w:szCs w:val="26"/>
          <w:rtl/>
          <w:lang w:bidi="ar-LB"/>
        </w:rPr>
      </w:pPr>
      <w:r w:rsidRPr="00B135EC">
        <w:rPr>
          <w:rFonts w:asciiTheme="majorBidi" w:hAnsiTheme="majorBidi" w:cstheme="majorBidi" w:hint="cs"/>
          <w:sz w:val="26"/>
          <w:szCs w:val="26"/>
          <w:rtl/>
          <w:lang w:bidi="ar-LB"/>
        </w:rPr>
        <w:t>أما مجلة الأحكام العدلية وفي المادة 1197 كانت تسمح للمالك بأن يبني على آخر حدود ملكه وأن يفتح ما شاء من النوافذ دون التقيّد بأية مسافة أو علو شرط ألاّ يلحق عمله بالغير ضرراً فاحشاً. من الملاحظ إذاً أنه في مراحل سابقة وأيام السلطنة العثمانية كان يُعطى للمالك حق التصرّف المطلق في ملكه بدون أي قيد</w:t>
      </w:r>
      <w:r w:rsidR="00710E16">
        <w:rPr>
          <w:rFonts w:asciiTheme="majorBidi" w:hAnsiTheme="majorBidi" w:cstheme="majorBidi" w:hint="cs"/>
          <w:sz w:val="26"/>
          <w:szCs w:val="26"/>
          <w:rtl/>
          <w:lang w:bidi="ar-LB"/>
        </w:rPr>
        <w:t>،</w:t>
      </w:r>
      <w:r w:rsidRPr="00B135EC">
        <w:rPr>
          <w:rFonts w:asciiTheme="majorBidi" w:hAnsiTheme="majorBidi" w:cstheme="majorBidi" w:hint="cs"/>
          <w:sz w:val="26"/>
          <w:szCs w:val="26"/>
          <w:rtl/>
          <w:lang w:bidi="ar-LB"/>
        </w:rPr>
        <w:t xml:space="preserve"> شرط ألاّ يلحق ضرراً فاحشاً بالغير.</w:t>
      </w:r>
    </w:p>
    <w:p w:rsidR="008221E1" w:rsidRPr="005E5038" w:rsidRDefault="008221E1" w:rsidP="00084A6C">
      <w:pPr>
        <w:bidi/>
        <w:spacing w:after="240" w:line="324" w:lineRule="auto"/>
        <w:ind w:firstLine="720"/>
        <w:jc w:val="both"/>
        <w:rPr>
          <w:rFonts w:asciiTheme="majorBidi" w:hAnsiTheme="majorBidi" w:cstheme="majorBidi"/>
          <w:sz w:val="26"/>
          <w:szCs w:val="26"/>
          <w:rtl/>
          <w:lang w:bidi="ar-LB"/>
        </w:rPr>
      </w:pPr>
      <w:r w:rsidRPr="005E5038">
        <w:rPr>
          <w:rFonts w:asciiTheme="majorBidi" w:hAnsiTheme="majorBidi" w:cstheme="majorBidi" w:hint="cs"/>
          <w:sz w:val="26"/>
          <w:szCs w:val="26"/>
          <w:rtl/>
          <w:lang w:bidi="ar-LB"/>
        </w:rPr>
        <w:t>وقد عالج المشرّع اللبناني مسألة النوافذ والمطلات من زاوية الإرتفاقات القانونية المفروضة على العقار، أو القيود القانونية على حق الملكية. فجاءت المعالجة تحمل عدّة معانٍ.</w:t>
      </w:r>
    </w:p>
    <w:p w:rsidR="008221E1" w:rsidRPr="005E5038" w:rsidRDefault="008221E1" w:rsidP="00084A6C">
      <w:pPr>
        <w:bidi/>
        <w:spacing w:after="240" w:line="324" w:lineRule="auto"/>
        <w:ind w:firstLine="720"/>
        <w:jc w:val="both"/>
        <w:rPr>
          <w:rFonts w:asciiTheme="majorBidi" w:hAnsiTheme="majorBidi" w:cstheme="majorBidi"/>
          <w:sz w:val="26"/>
          <w:szCs w:val="26"/>
          <w:rtl/>
          <w:lang w:bidi="ar-LB"/>
        </w:rPr>
      </w:pPr>
      <w:r w:rsidRPr="005E5038">
        <w:rPr>
          <w:rFonts w:asciiTheme="majorBidi" w:hAnsiTheme="majorBidi" w:cstheme="majorBidi" w:hint="cs"/>
          <w:sz w:val="26"/>
          <w:szCs w:val="26"/>
          <w:rtl/>
          <w:lang w:bidi="ar-LB"/>
        </w:rPr>
        <w:t>من ناحية، إعتبر المشرّع أن فرض تراجع على العقار يشكّل مساس بالصفة المطلقة التي يتمتع بها حق الملكية وبالحريات التي يمنحها لصاحبه.</w:t>
      </w:r>
      <w:r w:rsidR="00E87B91" w:rsidRPr="005E5038">
        <w:rPr>
          <w:rFonts w:asciiTheme="majorBidi" w:hAnsiTheme="majorBidi" w:cstheme="majorBidi" w:hint="cs"/>
          <w:sz w:val="26"/>
          <w:szCs w:val="26"/>
          <w:rtl/>
          <w:lang w:bidi="ar-LB"/>
        </w:rPr>
        <w:t xml:space="preserve"> هو من هذا المنط</w:t>
      </w:r>
      <w:r w:rsidR="002B46DF" w:rsidRPr="005E5038">
        <w:rPr>
          <w:rFonts w:asciiTheme="majorBidi" w:hAnsiTheme="majorBidi" w:cstheme="majorBidi" w:hint="cs"/>
          <w:sz w:val="26"/>
          <w:szCs w:val="26"/>
          <w:rtl/>
          <w:lang w:bidi="ar-LB"/>
        </w:rPr>
        <w:t>لق قيد أ</w:t>
      </w:r>
      <w:r w:rsidR="00E87B91" w:rsidRPr="005E5038">
        <w:rPr>
          <w:rFonts w:asciiTheme="majorBidi" w:hAnsiTheme="majorBidi" w:cstheme="majorBidi" w:hint="cs"/>
          <w:sz w:val="26"/>
          <w:szCs w:val="26"/>
          <w:rtl/>
          <w:lang w:bidi="ar-LB"/>
        </w:rPr>
        <w:t>و عبء</w:t>
      </w:r>
      <w:r w:rsidR="002B46DF" w:rsidRPr="005E5038">
        <w:rPr>
          <w:rFonts w:asciiTheme="majorBidi" w:hAnsiTheme="majorBidi" w:cstheme="majorBidi" w:hint="cs"/>
          <w:sz w:val="26"/>
          <w:szCs w:val="26"/>
          <w:rtl/>
          <w:lang w:bidi="ar-LB"/>
        </w:rPr>
        <w:t xml:space="preserve"> يثقل العقار ويرهقه وهو موضوع لمصلحة العقارات المجاورة.</w:t>
      </w:r>
    </w:p>
    <w:p w:rsidR="002B46DF" w:rsidRDefault="00AD6BEB" w:rsidP="00084A6C">
      <w:pPr>
        <w:bidi/>
        <w:spacing w:after="24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و</w:t>
      </w:r>
      <w:r w:rsidR="002B46DF" w:rsidRPr="005E5038">
        <w:rPr>
          <w:rFonts w:asciiTheme="majorBidi" w:hAnsiTheme="majorBidi" w:cstheme="majorBidi" w:hint="cs"/>
          <w:sz w:val="26"/>
          <w:szCs w:val="26"/>
          <w:rtl/>
          <w:lang w:bidi="ar-LB"/>
        </w:rPr>
        <w:t>من ناحية أخرى،</w:t>
      </w:r>
      <w:r w:rsidR="00DF101F" w:rsidRPr="005E5038">
        <w:rPr>
          <w:rFonts w:asciiTheme="majorBidi" w:hAnsiTheme="majorBidi" w:cstheme="majorBidi" w:hint="cs"/>
          <w:sz w:val="26"/>
          <w:szCs w:val="26"/>
          <w:rtl/>
          <w:lang w:bidi="ar-LB"/>
        </w:rPr>
        <w:t xml:space="preserve"> وعند التوسع في تفس</w:t>
      </w:r>
      <w:r w:rsidR="00532722">
        <w:rPr>
          <w:rFonts w:asciiTheme="majorBidi" w:hAnsiTheme="majorBidi" w:cstheme="majorBidi" w:hint="cs"/>
          <w:sz w:val="26"/>
          <w:szCs w:val="26"/>
          <w:rtl/>
          <w:lang w:bidi="ar-LB"/>
        </w:rPr>
        <w:t xml:space="preserve">ير غاية المشرّع من هذه النصوص، </w:t>
      </w:r>
      <w:r w:rsidR="00DF101F" w:rsidRPr="005E5038">
        <w:rPr>
          <w:rFonts w:asciiTheme="majorBidi" w:hAnsiTheme="majorBidi" w:cstheme="majorBidi" w:hint="cs"/>
          <w:sz w:val="26"/>
          <w:szCs w:val="26"/>
          <w:rtl/>
          <w:lang w:bidi="ar-LB"/>
        </w:rPr>
        <w:t>نرى أنّه حاول حماية الحرمة الشخصية العائدة للجوار من خلال تكريسه لأحكام تصب في هذه الخانة وليس فقط لدواعٍ تجميليّة.</w:t>
      </w:r>
    </w:p>
    <w:p w:rsidR="00201188" w:rsidRPr="00201188" w:rsidRDefault="00201188" w:rsidP="00201188">
      <w:pPr>
        <w:bidi/>
        <w:spacing w:after="240" w:line="324" w:lineRule="auto"/>
        <w:ind w:firstLine="720"/>
        <w:jc w:val="both"/>
        <w:rPr>
          <w:rFonts w:asciiTheme="majorBidi" w:hAnsiTheme="majorBidi" w:cstheme="majorBidi"/>
          <w:b/>
          <w:bCs/>
          <w:sz w:val="26"/>
          <w:szCs w:val="26"/>
          <w:rtl/>
          <w:lang w:bidi="ar-LB"/>
        </w:rPr>
      </w:pPr>
      <w:r>
        <w:rPr>
          <w:rFonts w:asciiTheme="majorBidi" w:hAnsiTheme="majorBidi" w:cstheme="majorBidi" w:hint="cs"/>
          <w:b/>
          <w:bCs/>
          <w:sz w:val="26"/>
          <w:szCs w:val="26"/>
          <w:rtl/>
          <w:lang w:bidi="ar-LB"/>
        </w:rPr>
        <w:t>2-التراجعات في مفهوم قانون الملكية</w:t>
      </w:r>
    </w:p>
    <w:p w:rsidR="00DF101F" w:rsidRPr="00A7717C" w:rsidRDefault="007A6037" w:rsidP="00084A6C">
      <w:pPr>
        <w:bidi/>
        <w:spacing w:after="240" w:line="324" w:lineRule="auto"/>
        <w:ind w:firstLine="720"/>
        <w:jc w:val="both"/>
        <w:rPr>
          <w:rFonts w:asciiTheme="majorBidi" w:hAnsiTheme="majorBidi" w:cstheme="majorBidi"/>
          <w:sz w:val="26"/>
          <w:szCs w:val="26"/>
          <w:rtl/>
          <w:lang w:bidi="ar-LB"/>
        </w:rPr>
      </w:pPr>
      <w:r w:rsidRPr="00A7717C">
        <w:rPr>
          <w:rFonts w:asciiTheme="majorBidi" w:hAnsiTheme="majorBidi" w:cstheme="majorBidi" w:hint="cs"/>
          <w:sz w:val="26"/>
          <w:szCs w:val="26"/>
          <w:rtl/>
          <w:lang w:bidi="ar-LB"/>
        </w:rPr>
        <w:t>وإذا ما راجعنا هذه النصوص القانونية يمكن أن نعدد الحال</w:t>
      </w:r>
      <w:r w:rsidR="00143C39" w:rsidRPr="00A7717C">
        <w:rPr>
          <w:rFonts w:asciiTheme="majorBidi" w:hAnsiTheme="majorBidi" w:cstheme="majorBidi" w:hint="cs"/>
          <w:sz w:val="26"/>
          <w:szCs w:val="26"/>
          <w:rtl/>
          <w:lang w:bidi="ar-LB"/>
        </w:rPr>
        <w:t>ا</w:t>
      </w:r>
      <w:r w:rsidRPr="00A7717C">
        <w:rPr>
          <w:rFonts w:asciiTheme="majorBidi" w:hAnsiTheme="majorBidi" w:cstheme="majorBidi" w:hint="cs"/>
          <w:sz w:val="26"/>
          <w:szCs w:val="26"/>
          <w:rtl/>
          <w:lang w:bidi="ar-LB"/>
        </w:rPr>
        <w:t>ت التالية:</w:t>
      </w:r>
    </w:p>
    <w:p w:rsidR="00FB64FB" w:rsidRPr="00A7717C" w:rsidRDefault="00A26103" w:rsidP="00084A6C">
      <w:pPr>
        <w:bidi/>
        <w:spacing w:after="24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أ</w:t>
      </w:r>
      <w:r w:rsidR="00FB64FB" w:rsidRPr="00A7717C">
        <w:rPr>
          <w:rFonts w:asciiTheme="majorBidi" w:hAnsiTheme="majorBidi" w:cstheme="majorBidi" w:hint="cs"/>
          <w:sz w:val="26"/>
          <w:szCs w:val="26"/>
          <w:rtl/>
          <w:lang w:bidi="ar-LB"/>
        </w:rPr>
        <w:t>- المناور</w:t>
      </w:r>
      <w:r w:rsidR="008C78CA">
        <w:rPr>
          <w:rFonts w:asciiTheme="majorBidi" w:hAnsiTheme="majorBidi" w:cstheme="majorBidi" w:hint="cs"/>
          <w:sz w:val="26"/>
          <w:szCs w:val="26"/>
          <w:rtl/>
          <w:lang w:bidi="ar-LB"/>
        </w:rPr>
        <w:t xml:space="preserve"> (</w:t>
      </w:r>
      <w:r w:rsidR="008C78CA">
        <w:rPr>
          <w:rFonts w:asciiTheme="majorBidi" w:hAnsiTheme="majorBidi" w:cstheme="majorBidi"/>
          <w:sz w:val="26"/>
          <w:szCs w:val="26"/>
          <w:lang w:bidi="ar-LB"/>
        </w:rPr>
        <w:t>jours</w:t>
      </w:r>
      <w:r w:rsidR="008C78CA">
        <w:rPr>
          <w:rFonts w:asciiTheme="majorBidi" w:hAnsiTheme="majorBidi" w:cstheme="majorBidi" w:hint="cs"/>
          <w:sz w:val="26"/>
          <w:szCs w:val="26"/>
          <w:rtl/>
          <w:lang w:bidi="ar-LB"/>
        </w:rPr>
        <w:t>)</w:t>
      </w:r>
      <w:r w:rsidR="00FB64FB" w:rsidRPr="00A7717C">
        <w:rPr>
          <w:rFonts w:asciiTheme="majorBidi" w:hAnsiTheme="majorBidi" w:cstheme="majorBidi" w:hint="cs"/>
          <w:sz w:val="26"/>
          <w:szCs w:val="26"/>
          <w:rtl/>
          <w:lang w:bidi="ar-LB"/>
        </w:rPr>
        <w:t>: المنور هو</w:t>
      </w:r>
      <w:r w:rsidR="00C64EFC" w:rsidRPr="00A7717C">
        <w:rPr>
          <w:rFonts w:asciiTheme="majorBidi" w:hAnsiTheme="majorBidi" w:cstheme="majorBidi" w:hint="cs"/>
          <w:sz w:val="26"/>
          <w:szCs w:val="26"/>
          <w:rtl/>
          <w:lang w:bidi="ar-LB"/>
        </w:rPr>
        <w:t xml:space="preserve"> فتحة يقصد بها مرور الهواء ونفاذ النور دون التمكن من الإطلال على العقار المجاور.</w:t>
      </w:r>
    </w:p>
    <w:p w:rsidR="001756FC" w:rsidRPr="00A7717C" w:rsidRDefault="002650D9" w:rsidP="00084A6C">
      <w:pPr>
        <w:bidi/>
        <w:spacing w:after="24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إنّ المنور</w:t>
      </w:r>
      <w:r w:rsidR="00622422">
        <w:rPr>
          <w:rFonts w:asciiTheme="majorBidi" w:hAnsiTheme="majorBidi" w:cstheme="majorBidi" w:hint="cs"/>
          <w:sz w:val="26"/>
          <w:szCs w:val="26"/>
          <w:rtl/>
          <w:lang w:bidi="ar-LB"/>
        </w:rPr>
        <w:t xml:space="preserve"> </w:t>
      </w:r>
      <w:r w:rsidR="00FB64FB" w:rsidRPr="00A7717C">
        <w:rPr>
          <w:rFonts w:asciiTheme="majorBidi" w:hAnsiTheme="majorBidi" w:cstheme="majorBidi" w:hint="cs"/>
          <w:sz w:val="26"/>
          <w:szCs w:val="26"/>
          <w:rtl/>
          <w:lang w:bidi="ar-LB"/>
        </w:rPr>
        <w:t>إذا فتح في الطابق ال</w:t>
      </w:r>
      <w:r w:rsidR="00CE22CF" w:rsidRPr="00A7717C">
        <w:rPr>
          <w:rFonts w:asciiTheme="majorBidi" w:hAnsiTheme="majorBidi" w:cstheme="majorBidi" w:hint="cs"/>
          <w:sz w:val="26"/>
          <w:szCs w:val="26"/>
          <w:rtl/>
          <w:lang w:bidi="ar-LB"/>
        </w:rPr>
        <w:t>أ</w:t>
      </w:r>
      <w:r w:rsidR="00FB64FB" w:rsidRPr="00A7717C">
        <w:rPr>
          <w:rFonts w:asciiTheme="majorBidi" w:hAnsiTheme="majorBidi" w:cstheme="majorBidi" w:hint="cs"/>
          <w:sz w:val="26"/>
          <w:szCs w:val="26"/>
          <w:rtl/>
          <w:lang w:bidi="ar-LB"/>
        </w:rPr>
        <w:t xml:space="preserve">رضي فيجب أن يكون على علو مترين ونصف من أرض الغرفة. أما في الطابق الأوّل والأعلى </w:t>
      </w:r>
      <w:r w:rsidR="001756FC" w:rsidRPr="00A7717C">
        <w:rPr>
          <w:rFonts w:asciiTheme="majorBidi" w:hAnsiTheme="majorBidi" w:cstheme="majorBidi" w:hint="cs"/>
          <w:sz w:val="26"/>
          <w:szCs w:val="26"/>
          <w:rtl/>
          <w:lang w:bidi="ar-LB"/>
        </w:rPr>
        <w:t>فيكفي أن يكون على علو متر وتسعون من أرض الغرفة. وفي هاتين الحالتين لا يتوجب مراعاة أيّة مسافة.</w:t>
      </w:r>
    </w:p>
    <w:p w:rsidR="00A03F35" w:rsidRPr="00A7717C" w:rsidRDefault="00A03F35" w:rsidP="00084A6C">
      <w:pPr>
        <w:bidi/>
        <w:spacing w:after="240" w:line="324" w:lineRule="auto"/>
        <w:ind w:firstLine="720"/>
        <w:jc w:val="both"/>
        <w:rPr>
          <w:rFonts w:asciiTheme="majorBidi" w:hAnsiTheme="majorBidi" w:cstheme="majorBidi"/>
          <w:sz w:val="26"/>
          <w:szCs w:val="26"/>
          <w:rtl/>
          <w:lang w:bidi="ar-LB"/>
        </w:rPr>
      </w:pPr>
      <w:r w:rsidRPr="00A7717C">
        <w:rPr>
          <w:rFonts w:asciiTheme="majorBidi" w:hAnsiTheme="majorBidi" w:cstheme="majorBidi" w:hint="cs"/>
          <w:sz w:val="26"/>
          <w:szCs w:val="26"/>
          <w:rtl/>
          <w:lang w:bidi="ar-LB"/>
        </w:rPr>
        <w:t>هذه الحرية في مسألة التراجع والمسافة مردّه الى عدم إمكانية إستراق النظر الى العقار المجاور من المنور او على الأقل صعوبته.</w:t>
      </w:r>
    </w:p>
    <w:p w:rsidR="00084A6C" w:rsidRDefault="008F6660" w:rsidP="00084A6C">
      <w:pPr>
        <w:bidi/>
        <w:spacing w:after="240" w:line="324" w:lineRule="auto"/>
        <w:jc w:val="both"/>
        <w:rPr>
          <w:rFonts w:asciiTheme="majorBidi" w:hAnsiTheme="majorBidi" w:cstheme="majorBidi"/>
          <w:sz w:val="26"/>
          <w:szCs w:val="26"/>
          <w:rtl/>
          <w:lang w:bidi="ar-LB"/>
        </w:rPr>
      </w:pPr>
      <w:r>
        <w:rPr>
          <w:rFonts w:asciiTheme="majorBidi" w:hAnsiTheme="majorBidi" w:cstheme="majorBidi" w:hint="cs"/>
          <w:sz w:val="26"/>
          <w:szCs w:val="26"/>
          <w:rtl/>
          <w:lang w:bidi="ar-LB"/>
        </w:rPr>
        <w:t>ب</w:t>
      </w:r>
      <w:r w:rsidR="00A03F35" w:rsidRPr="00A7717C">
        <w:rPr>
          <w:rFonts w:asciiTheme="majorBidi" w:hAnsiTheme="majorBidi" w:cstheme="majorBidi" w:hint="cs"/>
          <w:sz w:val="26"/>
          <w:szCs w:val="26"/>
          <w:rtl/>
          <w:lang w:bidi="ar-LB"/>
        </w:rPr>
        <w:t>- الحائط:</w:t>
      </w:r>
      <w:r w:rsidR="003D7513" w:rsidRPr="00A7717C">
        <w:rPr>
          <w:rFonts w:asciiTheme="majorBidi" w:hAnsiTheme="majorBidi" w:cstheme="majorBidi" w:hint="cs"/>
          <w:sz w:val="26"/>
          <w:szCs w:val="26"/>
          <w:rtl/>
          <w:lang w:bidi="ar-LB"/>
        </w:rPr>
        <w:t xml:space="preserve"> إذا لم يحوِ نوافذ أو مطلات يمكن إقامته على الحد الفاصل بين ملكه وملك الجار.</w:t>
      </w:r>
    </w:p>
    <w:p w:rsidR="00084A6C" w:rsidRDefault="00084A6C">
      <w:pPr>
        <w:rPr>
          <w:rFonts w:asciiTheme="majorBidi" w:hAnsiTheme="majorBidi" w:cstheme="majorBidi"/>
          <w:sz w:val="26"/>
          <w:szCs w:val="26"/>
          <w:rtl/>
          <w:lang w:bidi="ar-LB"/>
        </w:rPr>
      </w:pPr>
      <w:r>
        <w:rPr>
          <w:rFonts w:asciiTheme="majorBidi" w:hAnsiTheme="majorBidi" w:cstheme="majorBidi"/>
          <w:sz w:val="26"/>
          <w:szCs w:val="26"/>
          <w:rtl/>
          <w:lang w:bidi="ar-LB"/>
        </w:rPr>
        <w:lastRenderedPageBreak/>
        <w:br w:type="page"/>
      </w:r>
    </w:p>
    <w:p w:rsidR="003D7513" w:rsidRPr="005D76C7" w:rsidRDefault="008F6660" w:rsidP="00FC3B59">
      <w:pPr>
        <w:bidi/>
        <w:spacing w:after="240" w:line="336" w:lineRule="auto"/>
        <w:jc w:val="both"/>
        <w:rPr>
          <w:rFonts w:asciiTheme="majorBidi" w:hAnsiTheme="majorBidi" w:cstheme="majorBidi"/>
          <w:sz w:val="26"/>
          <w:szCs w:val="26"/>
          <w:rtl/>
          <w:lang w:bidi="ar-LB"/>
        </w:rPr>
      </w:pPr>
      <w:r>
        <w:rPr>
          <w:rFonts w:asciiTheme="majorBidi" w:hAnsiTheme="majorBidi" w:cstheme="majorBidi" w:hint="cs"/>
          <w:sz w:val="26"/>
          <w:szCs w:val="26"/>
          <w:rtl/>
          <w:lang w:bidi="ar-LB"/>
        </w:rPr>
        <w:lastRenderedPageBreak/>
        <w:t>ت</w:t>
      </w:r>
      <w:r w:rsidR="003D7513" w:rsidRPr="005D76C7">
        <w:rPr>
          <w:rFonts w:asciiTheme="majorBidi" w:hAnsiTheme="majorBidi" w:cstheme="majorBidi" w:hint="cs"/>
          <w:sz w:val="26"/>
          <w:szCs w:val="26"/>
          <w:rtl/>
          <w:lang w:bidi="ar-LB"/>
        </w:rPr>
        <w:t>-</w:t>
      </w:r>
      <w:r w:rsidR="006D183F" w:rsidRPr="005D76C7">
        <w:rPr>
          <w:rFonts w:asciiTheme="majorBidi" w:hAnsiTheme="majorBidi" w:cstheme="majorBidi" w:hint="cs"/>
          <w:sz w:val="26"/>
          <w:szCs w:val="26"/>
          <w:rtl/>
          <w:lang w:bidi="ar-LB"/>
        </w:rPr>
        <w:t xml:space="preserve"> </w:t>
      </w:r>
      <w:r w:rsidR="003D7513" w:rsidRPr="005D76C7">
        <w:rPr>
          <w:rFonts w:asciiTheme="majorBidi" w:hAnsiTheme="majorBidi" w:cstheme="majorBidi" w:hint="cs"/>
          <w:sz w:val="26"/>
          <w:szCs w:val="26"/>
          <w:rtl/>
          <w:lang w:bidi="ar-LB"/>
        </w:rPr>
        <w:t>المطلات</w:t>
      </w:r>
      <w:r w:rsidR="008C78CA">
        <w:rPr>
          <w:rFonts w:asciiTheme="majorBidi" w:hAnsiTheme="majorBidi" w:cstheme="majorBidi" w:hint="cs"/>
          <w:sz w:val="26"/>
          <w:szCs w:val="26"/>
          <w:rtl/>
          <w:lang w:bidi="ar-LB"/>
        </w:rPr>
        <w:t xml:space="preserve"> (</w:t>
      </w:r>
      <w:r w:rsidR="008C78CA">
        <w:rPr>
          <w:rFonts w:asciiTheme="majorBidi" w:hAnsiTheme="majorBidi" w:cstheme="majorBidi"/>
          <w:sz w:val="26"/>
          <w:szCs w:val="26"/>
          <w:lang w:bidi="ar-LB"/>
        </w:rPr>
        <w:t>vues</w:t>
      </w:r>
      <w:r w:rsidR="008C78CA">
        <w:rPr>
          <w:rFonts w:asciiTheme="majorBidi" w:hAnsiTheme="majorBidi" w:cstheme="majorBidi" w:hint="cs"/>
          <w:sz w:val="26"/>
          <w:szCs w:val="26"/>
          <w:rtl/>
          <w:lang w:bidi="ar-LB"/>
        </w:rPr>
        <w:t>)</w:t>
      </w:r>
      <w:r w:rsidR="003D7513" w:rsidRPr="005D76C7">
        <w:rPr>
          <w:rFonts w:asciiTheme="majorBidi" w:hAnsiTheme="majorBidi" w:cstheme="majorBidi" w:hint="cs"/>
          <w:sz w:val="26"/>
          <w:szCs w:val="26"/>
          <w:rtl/>
          <w:lang w:bidi="ar-LB"/>
        </w:rPr>
        <w:t>: والمقصود بها النوافذ والشرفات وغيرها من الفتحات ذات الأشكال الهندسية المتنوعة، وهنا يقتضي التمييز بين حالتين على النحو الذي فعلناه سابقاً، أي المطلات المواجهة وتلك المنحرفة، بحيث أنّه فرض على الأولى تراجعاً أكبر</w:t>
      </w:r>
      <w:r w:rsidR="00A7234B">
        <w:rPr>
          <w:rFonts w:asciiTheme="majorBidi" w:hAnsiTheme="majorBidi" w:cstheme="majorBidi" w:hint="cs"/>
          <w:sz w:val="26"/>
          <w:szCs w:val="26"/>
          <w:rtl/>
          <w:lang w:bidi="ar-LB"/>
        </w:rPr>
        <w:t xml:space="preserve"> مما فرضه على الثانية</w:t>
      </w:r>
      <w:r w:rsidR="003D7513" w:rsidRPr="005D76C7">
        <w:rPr>
          <w:rFonts w:asciiTheme="majorBidi" w:hAnsiTheme="majorBidi" w:cstheme="majorBidi" w:hint="cs"/>
          <w:sz w:val="26"/>
          <w:szCs w:val="26"/>
          <w:rtl/>
          <w:lang w:bidi="ar-LB"/>
        </w:rPr>
        <w:t>.</w:t>
      </w:r>
    </w:p>
    <w:p w:rsidR="006D183F" w:rsidRPr="005D76C7" w:rsidRDefault="006D183F" w:rsidP="00FC3B59">
      <w:pPr>
        <w:bidi/>
        <w:spacing w:after="240" w:line="336" w:lineRule="auto"/>
        <w:ind w:firstLine="720"/>
        <w:jc w:val="both"/>
        <w:rPr>
          <w:rFonts w:asciiTheme="majorBidi" w:hAnsiTheme="majorBidi" w:cstheme="majorBidi"/>
          <w:sz w:val="26"/>
          <w:szCs w:val="26"/>
          <w:rtl/>
          <w:lang w:bidi="ar-LB"/>
        </w:rPr>
      </w:pPr>
      <w:r w:rsidRPr="005D76C7">
        <w:rPr>
          <w:rFonts w:asciiTheme="majorBidi" w:hAnsiTheme="majorBidi" w:cstheme="majorBidi" w:hint="cs"/>
          <w:sz w:val="26"/>
          <w:szCs w:val="26"/>
          <w:rtl/>
          <w:lang w:bidi="ar-LB"/>
        </w:rPr>
        <w:t xml:space="preserve">من خلال هذه النصوص نستنتج أنّ فكرة حماية الحرمة الشخصية لم تكن غائبة تماماً عن بال المشرّع اللبناني، بحيث أنّ هذه الحماية يمكن أن تتأمّن من خلال هذه النصوص. أما اليوم، فهل ما زالت كافية، في ظل </w:t>
      </w:r>
      <w:r w:rsidR="00144654" w:rsidRPr="005D76C7">
        <w:rPr>
          <w:rFonts w:asciiTheme="majorBidi" w:hAnsiTheme="majorBidi" w:cstheme="majorBidi" w:hint="cs"/>
          <w:sz w:val="26"/>
          <w:szCs w:val="26"/>
          <w:rtl/>
          <w:lang w:bidi="ar-LB"/>
        </w:rPr>
        <w:t>موجة الحريات والحقوق التي تسود مجتمعاتنا.</w:t>
      </w:r>
    </w:p>
    <w:p w:rsidR="00144654" w:rsidRPr="005D76C7" w:rsidRDefault="00D87CD0" w:rsidP="00FC3B59">
      <w:pPr>
        <w:bidi/>
        <w:spacing w:after="240" w:line="336" w:lineRule="auto"/>
        <w:ind w:firstLine="720"/>
        <w:jc w:val="both"/>
        <w:rPr>
          <w:rFonts w:asciiTheme="majorBidi" w:hAnsiTheme="majorBidi" w:cstheme="majorBidi"/>
          <w:sz w:val="26"/>
          <w:szCs w:val="26"/>
          <w:rtl/>
          <w:lang w:bidi="ar-LB"/>
        </w:rPr>
      </w:pPr>
      <w:r w:rsidRPr="005D76C7">
        <w:rPr>
          <w:rFonts w:asciiTheme="majorBidi" w:hAnsiTheme="majorBidi" w:cstheme="majorBidi" w:hint="cs"/>
          <w:sz w:val="26"/>
          <w:szCs w:val="26"/>
          <w:rtl/>
          <w:lang w:bidi="ar-LB"/>
        </w:rPr>
        <w:t xml:space="preserve">إنّ فكرة الحريات العامة أصبحت اليوم في مراحل متقدّمة جداً، </w:t>
      </w:r>
      <w:r w:rsidR="001E178E" w:rsidRPr="005D76C7">
        <w:rPr>
          <w:rFonts w:asciiTheme="majorBidi" w:hAnsiTheme="majorBidi" w:cstheme="majorBidi" w:hint="cs"/>
          <w:sz w:val="26"/>
          <w:szCs w:val="26"/>
          <w:rtl/>
          <w:lang w:bidi="ar-LB"/>
        </w:rPr>
        <w:t>بحيث</w:t>
      </w:r>
      <w:r w:rsidR="00DC3702" w:rsidRPr="005D76C7">
        <w:rPr>
          <w:rFonts w:asciiTheme="majorBidi" w:hAnsiTheme="majorBidi" w:cstheme="majorBidi" w:hint="cs"/>
          <w:sz w:val="26"/>
          <w:szCs w:val="26"/>
          <w:rtl/>
          <w:lang w:bidi="ar-LB"/>
        </w:rPr>
        <w:t xml:space="preserve"> أنه وفي بعض المجتمعات الغربية ن</w:t>
      </w:r>
      <w:r w:rsidR="001E178E" w:rsidRPr="005D76C7">
        <w:rPr>
          <w:rFonts w:asciiTheme="majorBidi" w:hAnsiTheme="majorBidi" w:cstheme="majorBidi" w:hint="cs"/>
          <w:sz w:val="26"/>
          <w:szCs w:val="26"/>
          <w:rtl/>
          <w:lang w:bidi="ar-LB"/>
        </w:rPr>
        <w:t>جد ان</w:t>
      </w:r>
      <w:r w:rsidR="00AB613F" w:rsidRPr="005D76C7">
        <w:rPr>
          <w:rFonts w:asciiTheme="majorBidi" w:hAnsiTheme="majorBidi" w:cstheme="majorBidi" w:hint="cs"/>
          <w:sz w:val="26"/>
          <w:szCs w:val="26"/>
          <w:rtl/>
          <w:lang w:bidi="ar-LB"/>
        </w:rPr>
        <w:t>ّ</w:t>
      </w:r>
      <w:r w:rsidR="001E178E" w:rsidRPr="005D76C7">
        <w:rPr>
          <w:rFonts w:asciiTheme="majorBidi" w:hAnsiTheme="majorBidi" w:cstheme="majorBidi" w:hint="cs"/>
          <w:sz w:val="26"/>
          <w:szCs w:val="26"/>
          <w:rtl/>
          <w:lang w:bidi="ar-LB"/>
        </w:rPr>
        <w:t xml:space="preserve"> الشرفات غير موجودة، وذلك للإفادة من كامل مساحة </w:t>
      </w:r>
      <w:r w:rsidR="00CD5111" w:rsidRPr="005D76C7">
        <w:rPr>
          <w:rFonts w:asciiTheme="majorBidi" w:hAnsiTheme="majorBidi" w:cstheme="majorBidi" w:hint="cs"/>
          <w:sz w:val="26"/>
          <w:szCs w:val="26"/>
          <w:rtl/>
          <w:lang w:bidi="ar-LB"/>
        </w:rPr>
        <w:t>العقار، نظراً</w:t>
      </w:r>
      <w:r w:rsidR="001E178E" w:rsidRPr="005D76C7">
        <w:rPr>
          <w:rFonts w:asciiTheme="majorBidi" w:hAnsiTheme="majorBidi" w:cstheme="majorBidi" w:hint="cs"/>
          <w:sz w:val="26"/>
          <w:szCs w:val="26"/>
          <w:rtl/>
          <w:lang w:bidi="ar-LB"/>
        </w:rPr>
        <w:t xml:space="preserve"> لارتفاع اسعار المتر المربع في بعض العواصم الاوروبية. كما ان النوافذ وارتفاعها ومداها يتمتع بحرية اوسع</w:t>
      </w:r>
      <w:r w:rsidR="00D31F00" w:rsidRPr="005D76C7">
        <w:rPr>
          <w:rFonts w:asciiTheme="majorBidi" w:hAnsiTheme="majorBidi" w:cstheme="majorBidi" w:hint="cs"/>
          <w:sz w:val="26"/>
          <w:szCs w:val="26"/>
          <w:rtl/>
          <w:lang w:bidi="ar-LB"/>
        </w:rPr>
        <w:t>، نظراً</w:t>
      </w:r>
      <w:r w:rsidR="00595E42" w:rsidRPr="005D76C7">
        <w:rPr>
          <w:rFonts w:asciiTheme="majorBidi" w:hAnsiTheme="majorBidi" w:cstheme="majorBidi" w:hint="cs"/>
          <w:sz w:val="26"/>
          <w:szCs w:val="26"/>
          <w:rtl/>
          <w:lang w:bidi="ar-LB"/>
        </w:rPr>
        <w:t xml:space="preserve"> لتجذ</w:t>
      </w:r>
      <w:r w:rsidR="00F75CC7" w:rsidRPr="005D76C7">
        <w:rPr>
          <w:rFonts w:asciiTheme="majorBidi" w:hAnsiTheme="majorBidi" w:cstheme="majorBidi" w:hint="cs"/>
          <w:sz w:val="26"/>
          <w:szCs w:val="26"/>
          <w:rtl/>
          <w:lang w:bidi="ar-LB"/>
        </w:rPr>
        <w:t>ّ</w:t>
      </w:r>
      <w:r w:rsidR="00595E42" w:rsidRPr="005D76C7">
        <w:rPr>
          <w:rFonts w:asciiTheme="majorBidi" w:hAnsiTheme="majorBidi" w:cstheme="majorBidi" w:hint="cs"/>
          <w:sz w:val="26"/>
          <w:szCs w:val="26"/>
          <w:rtl/>
          <w:lang w:bidi="ar-LB"/>
        </w:rPr>
        <w:t xml:space="preserve">ر فكرة </w:t>
      </w:r>
      <w:r w:rsidR="00335F12" w:rsidRPr="005D76C7">
        <w:rPr>
          <w:rFonts w:asciiTheme="majorBidi" w:hAnsiTheme="majorBidi" w:cstheme="majorBidi" w:hint="cs"/>
          <w:sz w:val="26"/>
          <w:szCs w:val="26"/>
          <w:rtl/>
          <w:lang w:bidi="ar-LB"/>
        </w:rPr>
        <w:t>الحرمة الشخصية وحق الانسان بحياة</w:t>
      </w:r>
      <w:r w:rsidR="00595E42" w:rsidRPr="005D76C7">
        <w:rPr>
          <w:rFonts w:asciiTheme="majorBidi" w:hAnsiTheme="majorBidi" w:cstheme="majorBidi" w:hint="cs"/>
          <w:sz w:val="26"/>
          <w:szCs w:val="26"/>
          <w:rtl/>
          <w:lang w:bidi="ar-LB"/>
        </w:rPr>
        <w:t xml:space="preserve"> خاصة محمية بموجب نصوص مباشرة وصريحة، يمكن الاستناد اليها في إقامة دعاوى حماية الحرمة الشخصية وسرية الحياة الخاصة.</w:t>
      </w:r>
    </w:p>
    <w:p w:rsidR="00595E42" w:rsidRDefault="00595E42" w:rsidP="00FC3B59">
      <w:pPr>
        <w:bidi/>
        <w:spacing w:after="240" w:line="336" w:lineRule="auto"/>
        <w:ind w:firstLine="720"/>
        <w:jc w:val="both"/>
        <w:rPr>
          <w:rFonts w:asciiTheme="majorBidi" w:hAnsiTheme="majorBidi" w:cstheme="majorBidi"/>
          <w:sz w:val="24"/>
          <w:szCs w:val="24"/>
          <w:rtl/>
          <w:lang w:bidi="ar-LB"/>
        </w:rPr>
      </w:pPr>
      <w:r w:rsidRPr="005D76C7">
        <w:rPr>
          <w:rFonts w:asciiTheme="majorBidi" w:hAnsiTheme="majorBidi" w:cstheme="majorBidi" w:hint="cs"/>
          <w:sz w:val="26"/>
          <w:szCs w:val="26"/>
          <w:rtl/>
          <w:lang w:bidi="ar-LB"/>
        </w:rPr>
        <w:t>لكل انسان الحق بعالم خاص وسري، فالحياة الخاصة للملوك تختبئ وراء جدران قصورهم. في النهاية، لكل شخص بغض النظر عن موقعه او مكانته الحق بحديقة سرية وخاصة تحميه وتقيه من نظر الآخرين وتطف</w:t>
      </w:r>
      <w:r w:rsidR="0012664A" w:rsidRPr="005D76C7">
        <w:rPr>
          <w:rFonts w:asciiTheme="majorBidi" w:hAnsiTheme="majorBidi" w:cstheme="majorBidi" w:hint="cs"/>
          <w:sz w:val="26"/>
          <w:szCs w:val="26"/>
          <w:rtl/>
          <w:lang w:bidi="ar-LB"/>
        </w:rPr>
        <w:t>ّ</w:t>
      </w:r>
      <w:r w:rsidRPr="005D76C7">
        <w:rPr>
          <w:rFonts w:asciiTheme="majorBidi" w:hAnsiTheme="majorBidi" w:cstheme="majorBidi" w:hint="cs"/>
          <w:sz w:val="26"/>
          <w:szCs w:val="26"/>
          <w:rtl/>
          <w:lang w:bidi="ar-LB"/>
        </w:rPr>
        <w:t>لهم.</w:t>
      </w:r>
    </w:p>
    <w:p w:rsidR="00595E42" w:rsidRDefault="00595E42" w:rsidP="00FC3B59">
      <w:pPr>
        <w:bidi/>
        <w:spacing w:after="240" w:line="336" w:lineRule="auto"/>
        <w:ind w:firstLine="720"/>
        <w:jc w:val="both"/>
        <w:rPr>
          <w:rFonts w:asciiTheme="majorBidi" w:hAnsiTheme="majorBidi" w:cstheme="majorBidi"/>
          <w:sz w:val="26"/>
          <w:szCs w:val="26"/>
          <w:rtl/>
          <w:lang w:bidi="ar-LB"/>
        </w:rPr>
      </w:pPr>
      <w:r w:rsidRPr="00A7234B">
        <w:rPr>
          <w:rFonts w:asciiTheme="majorBidi" w:hAnsiTheme="majorBidi" w:cstheme="majorBidi" w:hint="cs"/>
          <w:sz w:val="26"/>
          <w:szCs w:val="26"/>
          <w:rtl/>
          <w:lang w:bidi="ar-LB"/>
        </w:rPr>
        <w:t>هذا الواقع، يجب تكريسه اكثر فأكثر في النص</w:t>
      </w:r>
      <w:r w:rsidR="00523665" w:rsidRPr="00A7234B">
        <w:rPr>
          <w:rFonts w:asciiTheme="majorBidi" w:hAnsiTheme="majorBidi" w:cstheme="majorBidi" w:hint="cs"/>
          <w:sz w:val="26"/>
          <w:szCs w:val="26"/>
          <w:rtl/>
          <w:lang w:bidi="ar-LB"/>
        </w:rPr>
        <w:t>وص القانونية المدنية، وذلك تلاؤ</w:t>
      </w:r>
      <w:r w:rsidRPr="00A7234B">
        <w:rPr>
          <w:rFonts w:asciiTheme="majorBidi" w:hAnsiTheme="majorBidi" w:cstheme="majorBidi" w:hint="cs"/>
          <w:sz w:val="26"/>
          <w:szCs w:val="26"/>
          <w:rtl/>
          <w:lang w:bidi="ar-LB"/>
        </w:rPr>
        <w:t>ماً مع الشرع العالمية لحقوق الانسان، ومع فكرة السرية الشخصية التي يحق لكل انسان ان يتمتع بها.</w:t>
      </w:r>
    </w:p>
    <w:p w:rsidR="001F41F4" w:rsidRDefault="001F41F4" w:rsidP="00FC3B59">
      <w:pPr>
        <w:bidi/>
        <w:spacing w:after="240" w:line="336"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في لبنان، وردت فكرة حق الملكية في الدستور اللبناني وبالتحديد في مقدمته حيث جاء فيها، النظام الإقتصادي حر يكفل المبادرة الفردية والملكية الخاصة.</w:t>
      </w:r>
    </w:p>
    <w:p w:rsidR="00032F9A" w:rsidRDefault="00032F9A" w:rsidP="00FC3B59">
      <w:pPr>
        <w:bidi/>
        <w:spacing w:after="240" w:line="336"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من هذه الزاوية، يجب النظر الى حق الملكية العقارية كحرية من الحريات العامة التي تشبه حرية ابداء الرأي والتعبير، وحرية التجمّع، وحق الإنتخاب وغيرها من الحقوق والحريات التي كرستها الشرع العالمية لحقوق الإنسان.</w:t>
      </w:r>
    </w:p>
    <w:p w:rsidR="00AD0E93" w:rsidRDefault="00B36605" w:rsidP="00FC3B59">
      <w:pPr>
        <w:bidi/>
        <w:spacing w:after="240" w:line="336"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إن</w:t>
      </w:r>
      <w:r w:rsidR="00874561">
        <w:rPr>
          <w:rFonts w:asciiTheme="majorBidi" w:hAnsiTheme="majorBidi" w:cstheme="majorBidi" w:hint="cs"/>
          <w:sz w:val="26"/>
          <w:szCs w:val="26"/>
          <w:rtl/>
          <w:lang w:bidi="ar-LB"/>
        </w:rPr>
        <w:t>ّ</w:t>
      </w:r>
      <w:r>
        <w:rPr>
          <w:rFonts w:asciiTheme="majorBidi" w:hAnsiTheme="majorBidi" w:cstheme="majorBidi" w:hint="cs"/>
          <w:sz w:val="26"/>
          <w:szCs w:val="26"/>
          <w:rtl/>
          <w:lang w:bidi="ar-LB"/>
        </w:rPr>
        <w:t xml:space="preserve"> حق الملكية العقارية، هذا الحق الدستوري يعكس وجهة نظر ايجابية وتحررية للحقوق. هذه النظرة الإيجابية يجب أن تنعكس أيضا على مستوى الحريات الشخصية المتعلقة بسرية الحياة الخاصة العائدة للأفراد والمواطنين.</w:t>
      </w:r>
    </w:p>
    <w:p w:rsidR="00AD0E93" w:rsidRDefault="00AD0E93">
      <w:pPr>
        <w:rPr>
          <w:rFonts w:asciiTheme="majorBidi" w:hAnsiTheme="majorBidi" w:cstheme="majorBidi"/>
          <w:sz w:val="26"/>
          <w:szCs w:val="26"/>
          <w:rtl/>
          <w:lang w:bidi="ar-LB"/>
        </w:rPr>
      </w:pPr>
      <w:r>
        <w:rPr>
          <w:rFonts w:asciiTheme="majorBidi" w:hAnsiTheme="majorBidi" w:cstheme="majorBidi"/>
          <w:sz w:val="26"/>
          <w:szCs w:val="26"/>
          <w:rtl/>
          <w:lang w:bidi="ar-LB"/>
        </w:rPr>
        <w:br w:type="page"/>
      </w:r>
    </w:p>
    <w:p w:rsidR="00D36DF9" w:rsidRPr="00A7234B" w:rsidRDefault="00084A6C" w:rsidP="0018050C">
      <w:pPr>
        <w:bidi/>
        <w:spacing w:after="4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lastRenderedPageBreak/>
        <w:t>هذا لجهة القيود المتعلقة</w:t>
      </w:r>
      <w:r w:rsidR="00E143EB">
        <w:rPr>
          <w:rFonts w:asciiTheme="majorBidi" w:hAnsiTheme="majorBidi" w:cstheme="majorBidi" w:hint="cs"/>
          <w:sz w:val="26"/>
          <w:szCs w:val="26"/>
          <w:rtl/>
          <w:lang w:bidi="ar-LB"/>
        </w:rPr>
        <w:t xml:space="preserve"> بفتح المطلات والنوافذ في النصوص القانونية، ماذا عن موقف الإجتهاد من هذه المسألة؟</w:t>
      </w:r>
    </w:p>
    <w:p w:rsidR="00E33207" w:rsidRPr="00A7234B" w:rsidRDefault="007100D4" w:rsidP="0018050C">
      <w:pPr>
        <w:bidi/>
        <w:spacing w:after="440"/>
        <w:jc w:val="both"/>
        <w:rPr>
          <w:rFonts w:asciiTheme="majorBidi" w:hAnsiTheme="majorBidi" w:cstheme="majorBidi"/>
          <w:sz w:val="26"/>
          <w:szCs w:val="26"/>
          <w:rtl/>
          <w:lang w:bidi="ar-LB"/>
        </w:rPr>
      </w:pPr>
      <w:r>
        <w:rPr>
          <w:rFonts w:asciiTheme="majorBidi" w:hAnsiTheme="majorBidi" w:cstheme="majorBidi" w:hint="cs"/>
          <w:b/>
          <w:bCs/>
          <w:sz w:val="26"/>
          <w:szCs w:val="26"/>
          <w:rtl/>
          <w:lang w:bidi="ar-LB"/>
        </w:rPr>
        <w:t>الفقرة الثانية:</w:t>
      </w:r>
      <w:r w:rsidR="00E33207" w:rsidRPr="00A7234B">
        <w:rPr>
          <w:rFonts w:asciiTheme="majorBidi" w:hAnsiTheme="majorBidi" w:cstheme="majorBidi" w:hint="cs"/>
          <w:sz w:val="26"/>
          <w:szCs w:val="26"/>
          <w:rtl/>
          <w:lang w:bidi="ar-LB"/>
        </w:rPr>
        <w:t xml:space="preserve"> </w:t>
      </w:r>
      <w:r w:rsidR="00E33207" w:rsidRPr="007651AE">
        <w:rPr>
          <w:rFonts w:asciiTheme="majorBidi" w:hAnsiTheme="majorBidi" w:cstheme="majorBidi" w:hint="cs"/>
          <w:b/>
          <w:bCs/>
          <w:sz w:val="26"/>
          <w:szCs w:val="26"/>
          <w:rtl/>
          <w:lang w:bidi="ar-LB"/>
        </w:rPr>
        <w:t>موقف الاجتهاد ودوره في حماية الحرمة الشخصية:</w:t>
      </w:r>
    </w:p>
    <w:p w:rsidR="00E33207" w:rsidRPr="00140FBC" w:rsidRDefault="00E33207" w:rsidP="00C91BCC">
      <w:pPr>
        <w:bidi/>
        <w:spacing w:after="240" w:line="360" w:lineRule="auto"/>
        <w:ind w:firstLine="720"/>
        <w:jc w:val="both"/>
        <w:rPr>
          <w:rFonts w:asciiTheme="majorBidi" w:hAnsiTheme="majorBidi" w:cstheme="majorBidi"/>
          <w:sz w:val="26"/>
          <w:szCs w:val="26"/>
          <w:rtl/>
          <w:lang w:bidi="ar-LB"/>
        </w:rPr>
      </w:pPr>
      <w:r w:rsidRPr="00140FBC">
        <w:rPr>
          <w:rFonts w:asciiTheme="majorBidi" w:hAnsiTheme="majorBidi" w:cstheme="majorBidi" w:hint="cs"/>
          <w:sz w:val="26"/>
          <w:szCs w:val="26"/>
          <w:rtl/>
          <w:lang w:bidi="ar-LB"/>
        </w:rPr>
        <w:t>بعد استعراض موقف القانون من مسألة التراجعات وعمومية نصوصه في هذا الاطار، يبقى السؤال كيف تعامل الاجتهاد مع هذه المواد وكيف فسرها؟</w:t>
      </w:r>
    </w:p>
    <w:p w:rsidR="006D47D4" w:rsidRPr="00140FBC" w:rsidRDefault="00E33207" w:rsidP="00C91BCC">
      <w:pPr>
        <w:bidi/>
        <w:spacing w:after="240" w:line="360" w:lineRule="auto"/>
        <w:ind w:firstLine="720"/>
        <w:jc w:val="both"/>
        <w:rPr>
          <w:rFonts w:asciiTheme="majorBidi" w:hAnsiTheme="majorBidi" w:cstheme="majorBidi"/>
          <w:sz w:val="26"/>
          <w:szCs w:val="26"/>
          <w:rtl/>
          <w:lang w:bidi="ar-LB"/>
        </w:rPr>
      </w:pPr>
      <w:r w:rsidRPr="00140FBC">
        <w:rPr>
          <w:rFonts w:asciiTheme="majorBidi" w:hAnsiTheme="majorBidi" w:cstheme="majorBidi" w:hint="cs"/>
          <w:sz w:val="26"/>
          <w:szCs w:val="26"/>
          <w:rtl/>
          <w:lang w:bidi="ar-LB"/>
        </w:rPr>
        <w:t xml:space="preserve">من مطالعة مواقف المحاكم يتبين لنا ان الاجتهاد فسر المقصود من وضع هذه القيود القانونية، معتبراً ان الغاية </w:t>
      </w:r>
      <w:r w:rsidR="006D47D4" w:rsidRPr="00140FBC">
        <w:rPr>
          <w:rFonts w:asciiTheme="majorBidi" w:hAnsiTheme="majorBidi" w:cstheme="majorBidi" w:hint="cs"/>
          <w:sz w:val="26"/>
          <w:szCs w:val="26"/>
          <w:rtl/>
          <w:lang w:bidi="ar-LB"/>
        </w:rPr>
        <w:t>من ايجادها هو في منع رؤية الجار لجاره. وضمن هذا المفهوم تتأمن حماية الحرمة الشخصية العائدة للفرد ضمن اطار حماية حقه في الملكية.</w:t>
      </w:r>
    </w:p>
    <w:p w:rsidR="007100D4" w:rsidRDefault="006D47D4" w:rsidP="00C91BCC">
      <w:pPr>
        <w:bidi/>
        <w:spacing w:after="240" w:line="360" w:lineRule="auto"/>
        <w:ind w:firstLine="720"/>
        <w:jc w:val="both"/>
        <w:rPr>
          <w:rFonts w:asciiTheme="majorBidi" w:hAnsiTheme="majorBidi" w:cstheme="majorBidi"/>
          <w:sz w:val="26"/>
          <w:szCs w:val="26"/>
          <w:rtl/>
          <w:lang w:bidi="ar-LB"/>
        </w:rPr>
      </w:pPr>
      <w:r w:rsidRPr="00140FBC">
        <w:rPr>
          <w:rFonts w:asciiTheme="majorBidi" w:hAnsiTheme="majorBidi" w:cstheme="majorBidi" w:hint="cs"/>
          <w:sz w:val="26"/>
          <w:szCs w:val="26"/>
          <w:rtl/>
          <w:lang w:bidi="ar-LB"/>
        </w:rPr>
        <w:t>وقد تأكد هذا الموقف في اكثر من موقع</w:t>
      </w:r>
      <w:r w:rsidR="007100D4">
        <w:rPr>
          <w:rFonts w:asciiTheme="majorBidi" w:hAnsiTheme="majorBidi" w:cstheme="majorBidi" w:hint="cs"/>
          <w:sz w:val="26"/>
          <w:szCs w:val="26"/>
          <w:rtl/>
          <w:lang w:bidi="ar-LB"/>
        </w:rPr>
        <w:t>، فما هو اذا وضع الاجتهاد اللبناني في تفسير هذه النصوص ضمن اطار حماية الحرمة الشخصية.</w:t>
      </w:r>
    </w:p>
    <w:p w:rsidR="007100D4" w:rsidRDefault="007100D4" w:rsidP="007100D4">
      <w:pPr>
        <w:bidi/>
        <w:spacing w:after="240" w:line="360" w:lineRule="auto"/>
        <w:ind w:firstLine="720"/>
        <w:jc w:val="both"/>
        <w:rPr>
          <w:rFonts w:asciiTheme="majorBidi" w:hAnsiTheme="majorBidi" w:cstheme="majorBidi"/>
          <w:b/>
          <w:bCs/>
          <w:sz w:val="26"/>
          <w:szCs w:val="26"/>
          <w:rtl/>
          <w:lang w:bidi="ar-LB"/>
        </w:rPr>
      </w:pPr>
      <w:r>
        <w:rPr>
          <w:rFonts w:asciiTheme="majorBidi" w:hAnsiTheme="majorBidi" w:cstheme="majorBidi" w:hint="cs"/>
          <w:b/>
          <w:bCs/>
          <w:sz w:val="26"/>
          <w:szCs w:val="26"/>
          <w:rtl/>
          <w:lang w:bidi="ar-LB"/>
        </w:rPr>
        <w:t>1-امثلة عن الاجتهاد اللبناني:</w:t>
      </w:r>
    </w:p>
    <w:p w:rsidR="00602CAC" w:rsidRDefault="007100D4" w:rsidP="007100D4">
      <w:pPr>
        <w:bidi/>
        <w:spacing w:after="240" w:line="360" w:lineRule="auto"/>
        <w:ind w:firstLine="720"/>
        <w:jc w:val="both"/>
        <w:rPr>
          <w:rFonts w:asciiTheme="majorBidi" w:hAnsiTheme="majorBidi" w:cstheme="majorBidi"/>
          <w:sz w:val="24"/>
          <w:szCs w:val="24"/>
          <w:rtl/>
          <w:lang w:bidi="ar-LB"/>
        </w:rPr>
      </w:pPr>
      <w:r>
        <w:rPr>
          <w:rFonts w:asciiTheme="majorBidi" w:hAnsiTheme="majorBidi" w:cstheme="majorBidi" w:hint="cs"/>
          <w:b/>
          <w:bCs/>
          <w:sz w:val="26"/>
          <w:szCs w:val="26"/>
          <w:rtl/>
          <w:lang w:bidi="ar-LB"/>
        </w:rPr>
        <w:t xml:space="preserve"> </w:t>
      </w:r>
      <w:r>
        <w:rPr>
          <w:rFonts w:asciiTheme="majorBidi" w:hAnsiTheme="majorBidi" w:cstheme="majorBidi" w:hint="cs"/>
          <w:sz w:val="26"/>
          <w:szCs w:val="26"/>
          <w:rtl/>
          <w:lang w:bidi="ar-LB"/>
        </w:rPr>
        <w:t xml:space="preserve"> </w:t>
      </w:r>
      <w:r w:rsidR="006D47D4" w:rsidRPr="00140FBC">
        <w:rPr>
          <w:rFonts w:asciiTheme="majorBidi" w:hAnsiTheme="majorBidi" w:cstheme="majorBidi" w:hint="cs"/>
          <w:sz w:val="26"/>
          <w:szCs w:val="26"/>
          <w:rtl/>
          <w:lang w:bidi="ar-LB"/>
        </w:rPr>
        <w:t xml:space="preserve"> اعتبرت محكمة استئناف الجنوب بتاريخ 5/5/98</w:t>
      </w:r>
      <w:r w:rsidR="0014651D" w:rsidRPr="00140FBC">
        <w:rPr>
          <w:rStyle w:val="FootnoteReference"/>
          <w:rFonts w:asciiTheme="majorBidi" w:hAnsiTheme="majorBidi" w:cstheme="majorBidi"/>
          <w:sz w:val="26"/>
          <w:szCs w:val="26"/>
          <w:rtl/>
          <w:lang w:bidi="ar-LB"/>
        </w:rPr>
        <w:footnoteReference w:id="35"/>
      </w:r>
      <w:r w:rsidR="006D47D4" w:rsidRPr="00140FBC">
        <w:rPr>
          <w:rFonts w:asciiTheme="majorBidi" w:hAnsiTheme="majorBidi" w:cstheme="majorBidi" w:hint="cs"/>
          <w:sz w:val="26"/>
          <w:szCs w:val="26"/>
          <w:rtl/>
          <w:lang w:bidi="ar-LB"/>
        </w:rPr>
        <w:t>، ان "مراعاة التراجع القانوني بين مالكين متجاورين تهدف الى منع الرؤية ومنع ازعاج الجار لجاره".</w:t>
      </w:r>
    </w:p>
    <w:p w:rsidR="00FC2E4C" w:rsidRPr="00140FBC" w:rsidRDefault="00FC2E4C" w:rsidP="00C91BCC">
      <w:pPr>
        <w:bidi/>
        <w:spacing w:after="240" w:line="360" w:lineRule="auto"/>
        <w:ind w:firstLine="720"/>
        <w:jc w:val="both"/>
        <w:rPr>
          <w:rFonts w:asciiTheme="majorBidi" w:hAnsiTheme="majorBidi" w:cstheme="majorBidi"/>
          <w:sz w:val="26"/>
          <w:szCs w:val="26"/>
          <w:rtl/>
          <w:lang w:bidi="ar-LB"/>
        </w:rPr>
      </w:pPr>
      <w:r w:rsidRPr="00140FBC">
        <w:rPr>
          <w:rFonts w:asciiTheme="majorBidi" w:hAnsiTheme="majorBidi" w:cstheme="majorBidi" w:hint="cs"/>
          <w:sz w:val="26"/>
          <w:szCs w:val="26"/>
          <w:rtl/>
          <w:lang w:bidi="ar-LB"/>
        </w:rPr>
        <w:t xml:space="preserve">كما اعتبرت المحكمة أنه إذا أراد المالك فتح نافذة أو مطل مباشر في بنائه، عليه أن يتقيّد بالتراجعات القانونية المفروضة في المواد 66 وما يليها. فإذا أراد </w:t>
      </w:r>
      <w:r w:rsidR="00AE27CB" w:rsidRPr="00140FBC">
        <w:rPr>
          <w:rFonts w:asciiTheme="majorBidi" w:hAnsiTheme="majorBidi" w:cstheme="majorBidi" w:hint="cs"/>
          <w:sz w:val="26"/>
          <w:szCs w:val="26"/>
          <w:rtl/>
          <w:lang w:bidi="ar-LB"/>
        </w:rPr>
        <w:t xml:space="preserve">إنشاء شرفة عليه أن يراعي التراجعات لأنّ هذه الأخيرة "تطل مباشرةً على عقار الجار"، وإلاّ يمتنع على المالك إستخدامها كشرفة وتبقى سطحاً للطابق الأرضي، في هذه الحالة يكون الأمر جائز عملاً بالمادة </w:t>
      </w:r>
      <w:r w:rsidR="007D19D1" w:rsidRPr="00140FBC">
        <w:rPr>
          <w:rFonts w:asciiTheme="majorBidi" w:hAnsiTheme="majorBidi" w:cstheme="majorBidi" w:hint="cs"/>
          <w:sz w:val="26"/>
          <w:szCs w:val="26"/>
          <w:rtl/>
          <w:lang w:bidi="ar-LB"/>
        </w:rPr>
        <w:t>67 ملكية عقارية.</w:t>
      </w:r>
    </w:p>
    <w:p w:rsidR="00C91BCC" w:rsidRDefault="007D19D1" w:rsidP="00C91BCC">
      <w:pPr>
        <w:bidi/>
        <w:spacing w:after="240" w:line="360" w:lineRule="auto"/>
        <w:ind w:firstLine="720"/>
        <w:jc w:val="both"/>
        <w:rPr>
          <w:rFonts w:asciiTheme="majorBidi" w:hAnsiTheme="majorBidi" w:cstheme="majorBidi"/>
          <w:sz w:val="26"/>
          <w:szCs w:val="26"/>
          <w:rtl/>
          <w:lang w:bidi="ar-LB"/>
        </w:rPr>
      </w:pPr>
      <w:r w:rsidRPr="00140FBC">
        <w:rPr>
          <w:rFonts w:asciiTheme="majorBidi" w:hAnsiTheme="majorBidi" w:cstheme="majorBidi" w:hint="cs"/>
          <w:sz w:val="26"/>
          <w:szCs w:val="26"/>
          <w:rtl/>
          <w:lang w:bidi="ar-LB"/>
        </w:rPr>
        <w:t>وأيضاً اعتبرت محكمة التمييز المدنية</w:t>
      </w:r>
      <w:r w:rsidRPr="00140FBC">
        <w:rPr>
          <w:rStyle w:val="FootnoteReference"/>
          <w:rFonts w:asciiTheme="majorBidi" w:hAnsiTheme="majorBidi" w:cstheme="majorBidi"/>
          <w:sz w:val="26"/>
          <w:szCs w:val="26"/>
          <w:rtl/>
          <w:lang w:bidi="ar-LB"/>
        </w:rPr>
        <w:footnoteReference w:id="36"/>
      </w:r>
      <w:r w:rsidR="007A0613" w:rsidRPr="00140FBC">
        <w:rPr>
          <w:rFonts w:asciiTheme="majorBidi" w:hAnsiTheme="majorBidi" w:cstheme="majorBidi" w:hint="cs"/>
          <w:sz w:val="26"/>
          <w:szCs w:val="26"/>
          <w:rtl/>
          <w:lang w:bidi="ar-LB"/>
        </w:rPr>
        <w:t xml:space="preserve"> أنّ روح المادتين 66 و 67 من قانون الملكية العقارية تهدف الى "منع الرؤية التي تغدو ممنوعة بمثل هذه الوسيلة". وفي وقائع القضية أن الجار فتح نوافذ ومطلات على أرض جاره المسوّرة، </w:t>
      </w:r>
      <w:r w:rsidR="00865631" w:rsidRPr="00140FBC">
        <w:rPr>
          <w:rFonts w:asciiTheme="majorBidi" w:hAnsiTheme="majorBidi" w:cstheme="majorBidi" w:hint="cs"/>
          <w:sz w:val="26"/>
          <w:szCs w:val="26"/>
          <w:rtl/>
          <w:lang w:bidi="ar-LB"/>
        </w:rPr>
        <w:t>م</w:t>
      </w:r>
      <w:r w:rsidR="00EB40F7" w:rsidRPr="00140FBC">
        <w:rPr>
          <w:rFonts w:asciiTheme="majorBidi" w:hAnsiTheme="majorBidi" w:cstheme="majorBidi" w:hint="cs"/>
          <w:sz w:val="26"/>
          <w:szCs w:val="26"/>
          <w:rtl/>
          <w:lang w:bidi="ar-LB"/>
        </w:rPr>
        <w:t>تمسّك</w:t>
      </w:r>
      <w:r w:rsidR="00575695">
        <w:rPr>
          <w:rFonts w:asciiTheme="majorBidi" w:hAnsiTheme="majorBidi" w:cstheme="majorBidi" w:hint="cs"/>
          <w:sz w:val="26"/>
          <w:szCs w:val="26"/>
          <w:rtl/>
          <w:lang w:bidi="ar-LB"/>
        </w:rPr>
        <w:t>اً</w:t>
      </w:r>
      <w:r w:rsidR="00941B7D" w:rsidRPr="00140FBC">
        <w:rPr>
          <w:rFonts w:asciiTheme="majorBidi" w:hAnsiTheme="majorBidi" w:cstheme="majorBidi" w:hint="cs"/>
          <w:sz w:val="26"/>
          <w:szCs w:val="26"/>
          <w:rtl/>
          <w:lang w:bidi="ar-LB"/>
        </w:rPr>
        <w:t xml:space="preserve"> بحجة السور للقول بعدم وجود تعدٍّ على حرمة عقار جاره، غير أنّ المحكمة تشدّدت في تفسير مفهوم الحرمة الشخصية معتبرةً أنّ المنع المنصوص عنه في المادتين 66 و 67 يتناول عقار الجار سواء كان مسوّراً أو غير مسوّر.</w:t>
      </w:r>
    </w:p>
    <w:p w:rsidR="00C91BCC" w:rsidRDefault="00C91BCC">
      <w:pPr>
        <w:rPr>
          <w:rFonts w:asciiTheme="majorBidi" w:hAnsiTheme="majorBidi" w:cstheme="majorBidi"/>
          <w:sz w:val="26"/>
          <w:szCs w:val="26"/>
          <w:rtl/>
          <w:lang w:bidi="ar-LB"/>
        </w:rPr>
      </w:pPr>
    </w:p>
    <w:p w:rsidR="001F33AC" w:rsidRPr="00C81F2F" w:rsidRDefault="001F33AC" w:rsidP="005E280C">
      <w:pPr>
        <w:bidi/>
        <w:spacing w:after="240" w:line="300" w:lineRule="auto"/>
        <w:ind w:firstLine="720"/>
        <w:jc w:val="both"/>
        <w:rPr>
          <w:rFonts w:asciiTheme="majorBidi" w:hAnsiTheme="majorBidi" w:cstheme="majorBidi"/>
          <w:sz w:val="26"/>
          <w:szCs w:val="26"/>
          <w:rtl/>
          <w:lang w:bidi="ar-LB"/>
        </w:rPr>
      </w:pPr>
      <w:r w:rsidRPr="00C81F2F">
        <w:rPr>
          <w:rFonts w:asciiTheme="majorBidi" w:hAnsiTheme="majorBidi" w:cstheme="majorBidi" w:hint="cs"/>
          <w:sz w:val="26"/>
          <w:szCs w:val="26"/>
          <w:rtl/>
          <w:lang w:bidi="ar-LB"/>
        </w:rPr>
        <w:t>أما عام 1955، وفي إحدى القضايا</w:t>
      </w:r>
      <w:r w:rsidRPr="00C81F2F">
        <w:rPr>
          <w:rStyle w:val="FootnoteReference"/>
          <w:rFonts w:asciiTheme="majorBidi" w:hAnsiTheme="majorBidi" w:cstheme="majorBidi"/>
          <w:sz w:val="26"/>
          <w:szCs w:val="26"/>
          <w:rtl/>
          <w:lang w:bidi="ar-LB"/>
        </w:rPr>
        <w:footnoteReference w:id="37"/>
      </w:r>
      <w:r w:rsidR="006D65B5" w:rsidRPr="00C81F2F">
        <w:rPr>
          <w:rFonts w:asciiTheme="majorBidi" w:hAnsiTheme="majorBidi" w:cstheme="majorBidi" w:hint="cs"/>
          <w:sz w:val="26"/>
          <w:szCs w:val="26"/>
          <w:rtl/>
          <w:lang w:bidi="ar-LB"/>
        </w:rPr>
        <w:t xml:space="preserve"> </w:t>
      </w:r>
      <w:r w:rsidR="00336C20" w:rsidRPr="00C81F2F">
        <w:rPr>
          <w:rFonts w:asciiTheme="majorBidi" w:hAnsiTheme="majorBidi" w:cstheme="majorBidi" w:hint="cs"/>
          <w:sz w:val="26"/>
          <w:szCs w:val="26"/>
          <w:rtl/>
          <w:lang w:bidi="ar-LB"/>
        </w:rPr>
        <w:t>المعروضة على محكمة التمييز بصدد إزالة مطلات كانت مبنية قبل العام 1930 أي في ظل أحكام المجلة</w:t>
      </w:r>
      <w:r w:rsidR="00495A98" w:rsidRPr="00C81F2F">
        <w:rPr>
          <w:rFonts w:asciiTheme="majorBidi" w:hAnsiTheme="majorBidi" w:cstheme="majorBidi" w:hint="cs"/>
          <w:sz w:val="26"/>
          <w:szCs w:val="26"/>
          <w:rtl/>
          <w:lang w:bidi="ar-LB"/>
        </w:rPr>
        <w:t>،</w:t>
      </w:r>
      <w:r w:rsidR="00033F85" w:rsidRPr="00C81F2F">
        <w:rPr>
          <w:rFonts w:asciiTheme="majorBidi" w:hAnsiTheme="majorBidi" w:cstheme="majorBidi" w:hint="cs"/>
          <w:sz w:val="26"/>
          <w:szCs w:val="26"/>
          <w:rtl/>
          <w:lang w:bidi="ar-LB"/>
        </w:rPr>
        <w:t xml:space="preserve"> إعتبرت المحكمة أنّ حق الإرتفاق يتضمّن منع صاحب البناية من فتح نوافذ تطل تواً على الأرض المجاورة إلاّ إذا كانت</w:t>
      </w:r>
      <w:r w:rsidR="008B70ED" w:rsidRPr="00C81F2F">
        <w:rPr>
          <w:rFonts w:asciiTheme="majorBidi" w:hAnsiTheme="majorBidi" w:cstheme="majorBidi" w:hint="cs"/>
          <w:sz w:val="26"/>
          <w:szCs w:val="26"/>
          <w:rtl/>
          <w:lang w:bidi="ar-LB"/>
        </w:rPr>
        <w:t xml:space="preserve"> تبعد عن الحد الفاصل بين العقارين مترين على الأقل أوإذا فتحت النافذة في الحائط على علو مترين ونصف من أرض الغرفة في الطابق </w:t>
      </w:r>
      <w:r w:rsidR="00D22851" w:rsidRPr="00C81F2F">
        <w:rPr>
          <w:rFonts w:asciiTheme="majorBidi" w:hAnsiTheme="majorBidi" w:cstheme="majorBidi" w:hint="cs"/>
          <w:sz w:val="26"/>
          <w:szCs w:val="26"/>
          <w:rtl/>
          <w:lang w:bidi="ar-LB"/>
        </w:rPr>
        <w:t>الأرضي وإذا فتحت في الطوابق</w:t>
      </w:r>
      <w:r w:rsidR="00AB3E8A" w:rsidRPr="00C81F2F">
        <w:rPr>
          <w:rFonts w:asciiTheme="majorBidi" w:hAnsiTheme="majorBidi" w:cstheme="majorBidi" w:hint="cs"/>
          <w:sz w:val="26"/>
          <w:szCs w:val="26"/>
          <w:rtl/>
          <w:lang w:bidi="ar-LB"/>
        </w:rPr>
        <w:t xml:space="preserve"> الأخرى فأ</w:t>
      </w:r>
      <w:r w:rsidR="00D22851" w:rsidRPr="00C81F2F">
        <w:rPr>
          <w:rFonts w:asciiTheme="majorBidi" w:hAnsiTheme="majorBidi" w:cstheme="majorBidi" w:hint="cs"/>
          <w:sz w:val="26"/>
          <w:szCs w:val="26"/>
          <w:rtl/>
          <w:lang w:bidi="ar-LB"/>
        </w:rPr>
        <w:t>ن تكون على علو متر وتسعين سنتي. وقد بررت المحكمة ذلك بقولها أنّ حق الإرتفاق القانوني هذا يقع على جميع البنايات المتجاورة، و</w:t>
      </w:r>
      <w:r w:rsidR="005F5545" w:rsidRPr="00C81F2F">
        <w:rPr>
          <w:rFonts w:asciiTheme="majorBidi" w:hAnsiTheme="majorBidi" w:cstheme="majorBidi" w:hint="cs"/>
          <w:sz w:val="26"/>
          <w:szCs w:val="26"/>
          <w:rtl/>
          <w:lang w:bidi="ar-LB"/>
        </w:rPr>
        <w:t>إ</w:t>
      </w:r>
      <w:r w:rsidR="00D22851" w:rsidRPr="00C81F2F">
        <w:rPr>
          <w:rFonts w:asciiTheme="majorBidi" w:hAnsiTheme="majorBidi" w:cstheme="majorBidi" w:hint="cs"/>
          <w:sz w:val="26"/>
          <w:szCs w:val="26"/>
          <w:rtl/>
          <w:lang w:bidi="ar-LB"/>
        </w:rPr>
        <w:t>نه إرتفاق عائد للمنفعة الخصوصية</w:t>
      </w:r>
      <w:r w:rsidR="005F5545" w:rsidRPr="00C81F2F">
        <w:rPr>
          <w:rFonts w:asciiTheme="majorBidi" w:hAnsiTheme="majorBidi" w:cstheme="majorBidi" w:hint="cs"/>
          <w:sz w:val="26"/>
          <w:szCs w:val="26"/>
          <w:rtl/>
          <w:lang w:bidi="ar-LB"/>
        </w:rPr>
        <w:t>.</w:t>
      </w:r>
    </w:p>
    <w:p w:rsidR="005953D1" w:rsidRPr="00C81F2F" w:rsidRDefault="005953D1" w:rsidP="005E280C">
      <w:pPr>
        <w:bidi/>
        <w:spacing w:after="240" w:line="300" w:lineRule="auto"/>
        <w:ind w:firstLine="720"/>
        <w:jc w:val="both"/>
        <w:rPr>
          <w:rFonts w:asciiTheme="majorBidi" w:hAnsiTheme="majorBidi" w:cstheme="majorBidi"/>
          <w:sz w:val="26"/>
          <w:szCs w:val="26"/>
          <w:rtl/>
          <w:lang w:bidi="ar-LB"/>
        </w:rPr>
      </w:pPr>
      <w:r w:rsidRPr="00C81F2F">
        <w:rPr>
          <w:rFonts w:asciiTheme="majorBidi" w:hAnsiTheme="majorBidi" w:cstheme="majorBidi" w:hint="cs"/>
          <w:sz w:val="26"/>
          <w:szCs w:val="26"/>
          <w:rtl/>
          <w:lang w:bidi="ar-LB"/>
        </w:rPr>
        <w:t>كما أنّ المحكمة ولتعليل قرارها فسّرت المقصود بالحرية المعطاة للمالك بفتح ما شاء من نوافذ ومطلات في ملكه في ظل مجلة الأحكام</w:t>
      </w:r>
      <w:r w:rsidR="00B84704" w:rsidRPr="00C81F2F">
        <w:rPr>
          <w:rFonts w:asciiTheme="majorBidi" w:hAnsiTheme="majorBidi" w:cstheme="majorBidi" w:hint="cs"/>
          <w:sz w:val="26"/>
          <w:szCs w:val="26"/>
          <w:rtl/>
          <w:lang w:bidi="ar-LB"/>
        </w:rPr>
        <w:t xml:space="preserve"> العدلية، بكون "مالك بناية حراً في أن يفتح نوافذ تطل تواً على أرض أو بناء جاره شرط أن لا ترى منها المحلات التي يجوز للنساء التردّد إليها كصحن </w:t>
      </w:r>
      <w:r w:rsidR="00C81F2F" w:rsidRPr="00C81F2F">
        <w:rPr>
          <w:rFonts w:asciiTheme="majorBidi" w:hAnsiTheme="majorBidi" w:cstheme="majorBidi" w:hint="cs"/>
          <w:sz w:val="26"/>
          <w:szCs w:val="26"/>
          <w:rtl/>
          <w:lang w:bidi="ar-LB"/>
        </w:rPr>
        <w:t>الدار والمطبخ</w:t>
      </w:r>
      <w:r w:rsidR="00B84704" w:rsidRPr="00C81F2F">
        <w:rPr>
          <w:rFonts w:asciiTheme="majorBidi" w:hAnsiTheme="majorBidi" w:cstheme="majorBidi" w:hint="cs"/>
          <w:sz w:val="26"/>
          <w:szCs w:val="26"/>
          <w:rtl/>
          <w:lang w:bidi="ar-LB"/>
        </w:rPr>
        <w:t>".</w:t>
      </w:r>
    </w:p>
    <w:p w:rsidR="003A5357" w:rsidRDefault="00A52806" w:rsidP="005E280C">
      <w:pPr>
        <w:bidi/>
        <w:spacing w:after="240" w:line="300" w:lineRule="auto"/>
        <w:ind w:firstLine="720"/>
        <w:jc w:val="both"/>
        <w:rPr>
          <w:rFonts w:asciiTheme="majorBidi" w:hAnsiTheme="majorBidi" w:cstheme="majorBidi"/>
          <w:sz w:val="26"/>
          <w:szCs w:val="26"/>
          <w:rtl/>
          <w:lang w:bidi="ar-LB"/>
        </w:rPr>
      </w:pPr>
      <w:r w:rsidRPr="00C81F2F">
        <w:rPr>
          <w:rFonts w:asciiTheme="majorBidi" w:hAnsiTheme="majorBidi" w:cstheme="majorBidi" w:hint="cs"/>
          <w:sz w:val="26"/>
          <w:szCs w:val="26"/>
          <w:rtl/>
          <w:lang w:bidi="ar-LB"/>
        </w:rPr>
        <w:t xml:space="preserve">نستنتج من خلال هذا التعليل تبنّي التشريع </w:t>
      </w:r>
      <w:r w:rsidR="00F10FA0" w:rsidRPr="00C81F2F">
        <w:rPr>
          <w:rFonts w:asciiTheme="majorBidi" w:hAnsiTheme="majorBidi" w:cstheme="majorBidi" w:hint="cs"/>
          <w:sz w:val="26"/>
          <w:szCs w:val="26"/>
          <w:rtl/>
          <w:lang w:bidi="ar-LB"/>
        </w:rPr>
        <w:t>اللبناني لمفهوم الحرمة الشخصية، مؤمّناً له الحماية من خلال نصوص قانونية تتعلق بحماية حق الملكية العقارية. فالغاية الأساسية التي أرادها المشرّع هي في حماية حرية الأفراد من نظر وتطفّل جيرانهم. غير أنه يؤخذ على هذا القرار إقتصاره على حماية حرمة النساء فقط، في حين أنّ الحرمة الشخصية تتعلق بالإنسان ككل ولا تقتصر على النساء فقط.</w:t>
      </w:r>
    </w:p>
    <w:p w:rsidR="00A52806" w:rsidRPr="00C81F2F" w:rsidRDefault="00F10FA0" w:rsidP="005E280C">
      <w:pPr>
        <w:bidi/>
        <w:spacing w:after="240" w:line="300" w:lineRule="auto"/>
        <w:ind w:firstLine="720"/>
        <w:jc w:val="both"/>
        <w:rPr>
          <w:rFonts w:asciiTheme="majorBidi" w:hAnsiTheme="majorBidi" w:cstheme="majorBidi"/>
          <w:sz w:val="26"/>
          <w:szCs w:val="26"/>
          <w:rtl/>
          <w:lang w:bidi="ar-LB"/>
        </w:rPr>
      </w:pPr>
      <w:r w:rsidRPr="00C81F2F">
        <w:rPr>
          <w:rFonts w:asciiTheme="majorBidi" w:hAnsiTheme="majorBidi" w:cstheme="majorBidi" w:hint="cs"/>
          <w:sz w:val="26"/>
          <w:szCs w:val="26"/>
          <w:rtl/>
          <w:lang w:bidi="ar-LB"/>
        </w:rPr>
        <w:t xml:space="preserve">اليوم يجب </w:t>
      </w:r>
      <w:r w:rsidR="00E71A3F" w:rsidRPr="00C81F2F">
        <w:rPr>
          <w:rFonts w:asciiTheme="majorBidi" w:hAnsiTheme="majorBidi" w:cstheme="majorBidi" w:hint="cs"/>
          <w:sz w:val="26"/>
          <w:szCs w:val="26"/>
          <w:rtl/>
          <w:lang w:bidi="ar-LB"/>
        </w:rPr>
        <w:t>أن تُفهم الحرمة الشخصية من باب أوسع نظراً لتطور المجتمعات وتبلور فكرة حقوق الإنسان أكثر فأكثر</w:t>
      </w:r>
      <w:r w:rsidR="005A0871" w:rsidRPr="00C81F2F">
        <w:rPr>
          <w:rFonts w:asciiTheme="majorBidi" w:hAnsiTheme="majorBidi" w:cstheme="majorBidi" w:hint="cs"/>
          <w:sz w:val="26"/>
          <w:szCs w:val="26"/>
          <w:rtl/>
          <w:lang w:bidi="ar-LB"/>
        </w:rPr>
        <w:t>.</w:t>
      </w:r>
    </w:p>
    <w:p w:rsidR="005A0871" w:rsidRPr="00491AB9" w:rsidRDefault="005A0871" w:rsidP="005E280C">
      <w:pPr>
        <w:bidi/>
        <w:spacing w:after="240" w:line="300" w:lineRule="auto"/>
        <w:ind w:firstLine="720"/>
        <w:jc w:val="both"/>
        <w:rPr>
          <w:rFonts w:asciiTheme="majorBidi" w:hAnsiTheme="majorBidi" w:cstheme="majorBidi"/>
          <w:sz w:val="26"/>
          <w:szCs w:val="26"/>
          <w:rtl/>
          <w:lang w:bidi="ar-LB"/>
        </w:rPr>
      </w:pPr>
      <w:r w:rsidRPr="00491AB9">
        <w:rPr>
          <w:rFonts w:asciiTheme="majorBidi" w:hAnsiTheme="majorBidi" w:cstheme="majorBidi" w:hint="cs"/>
          <w:sz w:val="26"/>
          <w:szCs w:val="26"/>
          <w:rtl/>
          <w:lang w:bidi="ar-LB"/>
        </w:rPr>
        <w:t>وفي موقع آخر أيضاً إعتبرت محكمة التمييز</w:t>
      </w:r>
      <w:r w:rsidRPr="00491AB9">
        <w:rPr>
          <w:rStyle w:val="FootnoteReference"/>
          <w:rFonts w:asciiTheme="majorBidi" w:hAnsiTheme="majorBidi" w:cstheme="majorBidi"/>
          <w:sz w:val="26"/>
          <w:szCs w:val="26"/>
          <w:rtl/>
          <w:lang w:bidi="ar-LB"/>
        </w:rPr>
        <w:footnoteReference w:id="38"/>
      </w:r>
      <w:r w:rsidRPr="00491AB9">
        <w:rPr>
          <w:rFonts w:asciiTheme="majorBidi" w:hAnsiTheme="majorBidi" w:cstheme="majorBidi" w:hint="cs"/>
          <w:sz w:val="26"/>
          <w:szCs w:val="26"/>
          <w:rtl/>
          <w:lang w:bidi="ar-LB"/>
        </w:rPr>
        <w:t xml:space="preserve"> أنّ فتح نوافذ فوق النوافذ القديمة الموجودة في الطابق</w:t>
      </w:r>
      <w:r w:rsidR="00981960" w:rsidRPr="00491AB9">
        <w:rPr>
          <w:rFonts w:asciiTheme="majorBidi" w:hAnsiTheme="majorBidi" w:cstheme="majorBidi" w:hint="cs"/>
          <w:sz w:val="26"/>
          <w:szCs w:val="26"/>
          <w:rtl/>
          <w:lang w:bidi="ar-LB"/>
        </w:rPr>
        <w:t xml:space="preserve"> الأرضي، "وأنّ النافذتان المحدّثتان في الطابق الثاني لا تطلان تواً على بناء المستأنف عليهم مطلقاً، بل على سطوحهم"، وفي هذه الحالة لا يشكّل إنشاء هاتين النافذتين</w:t>
      </w:r>
      <w:r w:rsidR="009F0E48" w:rsidRPr="00491AB9">
        <w:rPr>
          <w:rFonts w:asciiTheme="majorBidi" w:hAnsiTheme="majorBidi" w:cstheme="majorBidi" w:hint="cs"/>
          <w:sz w:val="26"/>
          <w:szCs w:val="26"/>
          <w:rtl/>
          <w:lang w:bidi="ar-LB"/>
        </w:rPr>
        <w:t xml:space="preserve"> تعدياً </w:t>
      </w:r>
      <w:r w:rsidR="000B3F49" w:rsidRPr="00491AB9">
        <w:rPr>
          <w:rFonts w:asciiTheme="majorBidi" w:hAnsiTheme="majorBidi" w:cstheme="majorBidi" w:hint="cs"/>
          <w:sz w:val="26"/>
          <w:szCs w:val="26"/>
          <w:rtl/>
          <w:lang w:bidi="ar-LB"/>
        </w:rPr>
        <w:t>على حق الملكية بوجهه</w:t>
      </w:r>
      <w:r w:rsidR="002975C8" w:rsidRPr="00491AB9">
        <w:rPr>
          <w:rFonts w:asciiTheme="majorBidi" w:hAnsiTheme="majorBidi" w:cstheme="majorBidi" w:hint="cs"/>
          <w:sz w:val="26"/>
          <w:szCs w:val="26"/>
          <w:rtl/>
          <w:lang w:bidi="ar-LB"/>
        </w:rPr>
        <w:t xml:space="preserve"> المتعلق بحماية الحرمة الشخصية للمالك.</w:t>
      </w:r>
    </w:p>
    <w:p w:rsidR="002975C8" w:rsidRPr="00491AB9" w:rsidRDefault="00D72299" w:rsidP="005E280C">
      <w:pPr>
        <w:bidi/>
        <w:spacing w:after="240" w:line="300" w:lineRule="auto"/>
        <w:ind w:firstLine="720"/>
        <w:jc w:val="both"/>
        <w:rPr>
          <w:rFonts w:asciiTheme="majorBidi" w:hAnsiTheme="majorBidi" w:cstheme="majorBidi"/>
          <w:sz w:val="26"/>
          <w:szCs w:val="26"/>
          <w:rtl/>
          <w:lang w:bidi="ar-LB"/>
        </w:rPr>
      </w:pPr>
      <w:r w:rsidRPr="00491AB9">
        <w:rPr>
          <w:rFonts w:asciiTheme="majorBidi" w:hAnsiTheme="majorBidi" w:cstheme="majorBidi" w:hint="cs"/>
          <w:sz w:val="26"/>
          <w:szCs w:val="26"/>
          <w:rtl/>
          <w:lang w:bidi="ar-LB"/>
        </w:rPr>
        <w:t>كما أنّ عدم مراعاة التراجع المفروض في قانون البناء يعرّض الباني للمسؤولية</w:t>
      </w:r>
      <w:r w:rsidR="00AD555D" w:rsidRPr="00491AB9">
        <w:rPr>
          <w:rFonts w:asciiTheme="majorBidi" w:hAnsiTheme="majorBidi" w:cstheme="majorBidi" w:hint="cs"/>
          <w:sz w:val="26"/>
          <w:szCs w:val="26"/>
          <w:rtl/>
          <w:lang w:bidi="ar-LB"/>
        </w:rPr>
        <w:t xml:space="preserve"> تجاه الإدارة، أما في العلاقة بين المتجاورين </w:t>
      </w:r>
      <w:r w:rsidR="00135C27" w:rsidRPr="00491AB9">
        <w:rPr>
          <w:rFonts w:asciiTheme="majorBidi" w:hAnsiTheme="majorBidi" w:cstheme="majorBidi" w:hint="cs"/>
          <w:sz w:val="26"/>
          <w:szCs w:val="26"/>
          <w:rtl/>
          <w:lang w:bidi="ar-LB"/>
        </w:rPr>
        <w:t>في حالة عدم مراعاة التراجع وإنشاء شبابيك ونوافذ ومطلات فإنّ رفع الضرر يكون بإقفال هذه النوافذ والشبابيك والمطلات</w:t>
      </w:r>
      <w:r w:rsidR="008601AC" w:rsidRPr="00491AB9">
        <w:rPr>
          <w:rStyle w:val="FootnoteReference"/>
          <w:rFonts w:asciiTheme="majorBidi" w:hAnsiTheme="majorBidi" w:cstheme="majorBidi"/>
          <w:sz w:val="26"/>
          <w:szCs w:val="26"/>
          <w:rtl/>
          <w:lang w:bidi="ar-LB"/>
        </w:rPr>
        <w:footnoteReference w:id="39"/>
      </w:r>
      <w:r w:rsidR="00E045A3" w:rsidRPr="00491AB9">
        <w:rPr>
          <w:rFonts w:asciiTheme="majorBidi" w:hAnsiTheme="majorBidi" w:cstheme="majorBidi" w:hint="cs"/>
          <w:sz w:val="26"/>
          <w:szCs w:val="26"/>
          <w:rtl/>
          <w:lang w:bidi="ar-LB"/>
        </w:rPr>
        <w:t>.</w:t>
      </w:r>
    </w:p>
    <w:p w:rsidR="00CD0951" w:rsidRDefault="00A50593" w:rsidP="005E280C">
      <w:pPr>
        <w:bidi/>
        <w:spacing w:after="240" w:line="300" w:lineRule="auto"/>
        <w:ind w:firstLine="720"/>
        <w:jc w:val="both"/>
        <w:rPr>
          <w:rFonts w:asciiTheme="majorBidi" w:hAnsiTheme="majorBidi" w:cstheme="majorBidi"/>
          <w:sz w:val="26"/>
          <w:szCs w:val="26"/>
          <w:rtl/>
          <w:lang w:val="fr-FR" w:bidi="ar-LB"/>
        </w:rPr>
      </w:pPr>
      <w:r w:rsidRPr="00491AB9">
        <w:rPr>
          <w:rFonts w:asciiTheme="majorBidi" w:hAnsiTheme="majorBidi" w:cstheme="majorBidi" w:hint="cs"/>
          <w:sz w:val="26"/>
          <w:szCs w:val="26"/>
          <w:rtl/>
          <w:lang w:bidi="ar-LB"/>
        </w:rPr>
        <w:t xml:space="preserve">من ناحية ثانية، </w:t>
      </w:r>
      <w:r w:rsidR="005D68B1">
        <w:rPr>
          <w:rFonts w:asciiTheme="majorBidi" w:hAnsiTheme="majorBidi" w:cstheme="majorBidi" w:hint="cs"/>
          <w:sz w:val="26"/>
          <w:szCs w:val="26"/>
          <w:rtl/>
          <w:lang w:bidi="ar-LB"/>
        </w:rPr>
        <w:t xml:space="preserve">تطرح مسألة فتح المطلات والمناور إشكاليات أخرى. إذ </w:t>
      </w:r>
      <w:r w:rsidRPr="00491AB9">
        <w:rPr>
          <w:rFonts w:asciiTheme="majorBidi" w:hAnsiTheme="majorBidi" w:cstheme="majorBidi" w:hint="cs"/>
          <w:sz w:val="26"/>
          <w:szCs w:val="26"/>
          <w:rtl/>
          <w:lang w:bidi="ar-LB"/>
        </w:rPr>
        <w:t>لا بدّ من البحث في موضوع تسجيل هذه</w:t>
      </w:r>
      <w:r w:rsidR="006C5A41" w:rsidRPr="00491AB9">
        <w:rPr>
          <w:rFonts w:asciiTheme="majorBidi" w:hAnsiTheme="majorBidi" w:cstheme="majorBidi" w:hint="cs"/>
          <w:sz w:val="26"/>
          <w:szCs w:val="26"/>
          <w:rtl/>
          <w:lang w:bidi="ar-LB"/>
        </w:rPr>
        <w:t xml:space="preserve"> الإرتفاقات</w:t>
      </w:r>
      <w:r w:rsidR="00CD0951">
        <w:rPr>
          <w:rFonts w:asciiTheme="majorBidi" w:hAnsiTheme="majorBidi" w:cstheme="majorBidi" w:hint="cs"/>
          <w:sz w:val="26"/>
          <w:szCs w:val="26"/>
          <w:rtl/>
          <w:lang w:bidi="ar-LB"/>
        </w:rPr>
        <w:t xml:space="preserve"> في السجل العقاري.</w:t>
      </w:r>
    </w:p>
    <w:p w:rsidR="00C83364" w:rsidRDefault="00C83364" w:rsidP="00C83364">
      <w:pPr>
        <w:bidi/>
        <w:spacing w:after="240" w:line="300" w:lineRule="auto"/>
        <w:ind w:firstLine="720"/>
        <w:jc w:val="both"/>
        <w:rPr>
          <w:rFonts w:asciiTheme="majorBidi" w:hAnsiTheme="majorBidi" w:cstheme="majorBidi"/>
          <w:sz w:val="26"/>
          <w:szCs w:val="26"/>
          <w:rtl/>
          <w:lang w:val="fr-FR" w:bidi="ar-LB"/>
        </w:rPr>
      </w:pPr>
    </w:p>
    <w:p w:rsidR="00C83364" w:rsidRPr="00C83364" w:rsidRDefault="00C83364" w:rsidP="00C83364">
      <w:pPr>
        <w:bidi/>
        <w:spacing w:after="240" w:line="300" w:lineRule="auto"/>
        <w:ind w:firstLine="720"/>
        <w:jc w:val="both"/>
        <w:rPr>
          <w:rFonts w:asciiTheme="majorBidi" w:hAnsiTheme="majorBidi" w:cstheme="majorBidi"/>
          <w:b/>
          <w:bCs/>
          <w:sz w:val="26"/>
          <w:szCs w:val="26"/>
          <w:rtl/>
          <w:lang w:val="fr-FR" w:bidi="ar-LB"/>
        </w:rPr>
      </w:pPr>
      <w:r>
        <w:rPr>
          <w:rFonts w:asciiTheme="majorBidi" w:hAnsiTheme="majorBidi" w:cstheme="majorBidi" w:hint="cs"/>
          <w:b/>
          <w:bCs/>
          <w:sz w:val="26"/>
          <w:szCs w:val="26"/>
          <w:rtl/>
          <w:lang w:val="fr-FR" w:bidi="ar-LB"/>
        </w:rPr>
        <w:t>2-تسجيل ارتفاق المطل في السجل العقاري</w:t>
      </w:r>
    </w:p>
    <w:p w:rsidR="00CD0951" w:rsidRDefault="00DA3D8D" w:rsidP="000436B7">
      <w:pPr>
        <w:bidi/>
        <w:spacing w:after="240" w:line="324" w:lineRule="auto"/>
        <w:ind w:firstLine="720"/>
        <w:jc w:val="both"/>
        <w:rPr>
          <w:rFonts w:asciiTheme="majorBidi" w:hAnsiTheme="majorBidi" w:cstheme="majorBidi"/>
          <w:sz w:val="26"/>
          <w:szCs w:val="26"/>
          <w:rtl/>
          <w:lang w:bidi="ar-LB"/>
        </w:rPr>
      </w:pPr>
      <w:r w:rsidRPr="00491AB9">
        <w:rPr>
          <w:rFonts w:asciiTheme="majorBidi" w:hAnsiTheme="majorBidi" w:cstheme="majorBidi" w:hint="cs"/>
          <w:sz w:val="26"/>
          <w:szCs w:val="26"/>
          <w:rtl/>
          <w:lang w:bidi="ar-LB"/>
        </w:rPr>
        <w:t>جاءت المادة 58 ملكية على أنه شذوذاً عن المبدأ المقرر بالمادة 10 من القرار المختص بالسجل العقاري</w:t>
      </w:r>
      <w:r w:rsidR="004D7639" w:rsidRPr="00491AB9">
        <w:rPr>
          <w:rFonts w:asciiTheme="majorBidi" w:hAnsiTheme="majorBidi" w:cstheme="majorBidi" w:hint="cs"/>
          <w:sz w:val="26"/>
          <w:szCs w:val="26"/>
          <w:rtl/>
          <w:lang w:bidi="ar-LB"/>
        </w:rPr>
        <w:t>، تُعفى من النشر والإعلان حقوق الإرتفاق الناتجة</w:t>
      </w:r>
      <w:r w:rsidR="008F230E" w:rsidRPr="00491AB9">
        <w:rPr>
          <w:rFonts w:asciiTheme="majorBidi" w:hAnsiTheme="majorBidi" w:cstheme="majorBidi" w:hint="cs"/>
          <w:sz w:val="26"/>
          <w:szCs w:val="26"/>
          <w:rtl/>
          <w:lang w:bidi="ar-LB"/>
        </w:rPr>
        <w:t xml:space="preserve"> عن الوضعية الطبيعية للأماكن وعن الموجبات المفروضة بالقانون.</w:t>
      </w:r>
      <w:r w:rsidR="00F109A2" w:rsidRPr="00491AB9">
        <w:rPr>
          <w:rFonts w:asciiTheme="majorBidi" w:hAnsiTheme="majorBidi" w:cstheme="majorBidi" w:hint="cs"/>
          <w:sz w:val="26"/>
          <w:szCs w:val="26"/>
          <w:rtl/>
          <w:lang w:bidi="ar-LB"/>
        </w:rPr>
        <w:t xml:space="preserve"> وقد أكّد الإجتهاد</w:t>
      </w:r>
      <w:r w:rsidR="00F109A2" w:rsidRPr="00491AB9">
        <w:rPr>
          <w:rStyle w:val="FootnoteReference"/>
          <w:rFonts w:asciiTheme="majorBidi" w:hAnsiTheme="majorBidi" w:cstheme="majorBidi"/>
          <w:sz w:val="26"/>
          <w:szCs w:val="26"/>
          <w:rtl/>
          <w:lang w:bidi="ar-LB"/>
        </w:rPr>
        <w:footnoteReference w:id="40"/>
      </w:r>
      <w:r w:rsidR="00F109A2" w:rsidRPr="00491AB9">
        <w:rPr>
          <w:rFonts w:asciiTheme="majorBidi" w:hAnsiTheme="majorBidi" w:cstheme="majorBidi"/>
          <w:sz w:val="26"/>
          <w:szCs w:val="26"/>
          <w:rtl/>
          <w:lang w:bidi="ar-LB"/>
        </w:rPr>
        <w:t xml:space="preserve"> </w:t>
      </w:r>
      <w:r w:rsidR="00F109A2" w:rsidRPr="00491AB9">
        <w:rPr>
          <w:rFonts w:asciiTheme="majorBidi" w:hAnsiTheme="majorBidi" w:cstheme="majorBidi" w:hint="cs"/>
          <w:sz w:val="26"/>
          <w:szCs w:val="26"/>
          <w:rtl/>
          <w:lang w:bidi="ar-LB"/>
        </w:rPr>
        <w:t>على ذلك، مميّزاً</w:t>
      </w:r>
      <w:r w:rsidR="0096688F" w:rsidRPr="00491AB9">
        <w:rPr>
          <w:rFonts w:asciiTheme="majorBidi" w:hAnsiTheme="majorBidi" w:cstheme="majorBidi" w:hint="cs"/>
          <w:sz w:val="26"/>
          <w:szCs w:val="26"/>
          <w:rtl/>
          <w:lang w:bidi="ar-LB"/>
        </w:rPr>
        <w:t xml:space="preserve"> بين حالة الإرتفاقات الإتفاقية معتبراً أنً هذه الأخيرة تحت</w:t>
      </w:r>
      <w:r w:rsidR="00CD0951">
        <w:rPr>
          <w:rFonts w:asciiTheme="majorBidi" w:hAnsiTheme="majorBidi" w:cstheme="majorBidi" w:hint="cs"/>
          <w:sz w:val="26"/>
          <w:szCs w:val="26"/>
          <w:rtl/>
          <w:lang w:bidi="ar-LB"/>
        </w:rPr>
        <w:t>اج الى التسجيل في السجل العقاري.</w:t>
      </w:r>
    </w:p>
    <w:p w:rsidR="00E045A3" w:rsidRPr="00491AB9" w:rsidRDefault="00CD0951" w:rsidP="000436B7">
      <w:pPr>
        <w:bidi/>
        <w:spacing w:after="24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 xml:space="preserve">كما </w:t>
      </w:r>
      <w:r w:rsidR="0096688F" w:rsidRPr="00491AB9">
        <w:rPr>
          <w:rFonts w:asciiTheme="majorBidi" w:hAnsiTheme="majorBidi" w:cstheme="majorBidi" w:hint="cs"/>
          <w:sz w:val="26"/>
          <w:szCs w:val="26"/>
          <w:rtl/>
          <w:lang w:bidi="ar-LB"/>
        </w:rPr>
        <w:t>اعتبرت</w:t>
      </w:r>
      <w:r w:rsidR="008F2ECC" w:rsidRPr="00491AB9">
        <w:rPr>
          <w:rFonts w:asciiTheme="majorBidi" w:hAnsiTheme="majorBidi" w:cstheme="majorBidi" w:hint="cs"/>
          <w:sz w:val="26"/>
          <w:szCs w:val="26"/>
          <w:rtl/>
          <w:lang w:bidi="ar-LB"/>
        </w:rPr>
        <w:t xml:space="preserve"> محكمة إستئناف جبل لبنان</w:t>
      </w:r>
      <w:r w:rsidR="008F2ECC" w:rsidRPr="00491AB9">
        <w:rPr>
          <w:rStyle w:val="FootnoteReference"/>
          <w:rFonts w:asciiTheme="majorBidi" w:hAnsiTheme="majorBidi" w:cstheme="majorBidi"/>
          <w:sz w:val="26"/>
          <w:szCs w:val="26"/>
          <w:rtl/>
          <w:lang w:bidi="ar-LB"/>
        </w:rPr>
        <w:footnoteReference w:id="41"/>
      </w:r>
      <w:r w:rsidR="00F16501" w:rsidRPr="00491AB9">
        <w:rPr>
          <w:rFonts w:asciiTheme="majorBidi" w:hAnsiTheme="majorBidi" w:cstheme="majorBidi" w:hint="cs"/>
          <w:sz w:val="26"/>
          <w:szCs w:val="26"/>
          <w:rtl/>
          <w:lang w:bidi="ar-LB"/>
        </w:rPr>
        <w:t xml:space="preserve"> أنّ الارتفاق الذي ينشأ باتفاق الطرفين يخضع لأحكام المادة 10 من القرار 188 المعدّل</w:t>
      </w:r>
      <w:r w:rsidR="00554BB6" w:rsidRPr="00491AB9">
        <w:rPr>
          <w:rFonts w:asciiTheme="majorBidi" w:hAnsiTheme="majorBidi" w:cstheme="majorBidi" w:hint="cs"/>
          <w:sz w:val="26"/>
          <w:szCs w:val="26"/>
          <w:rtl/>
          <w:lang w:bidi="ar-LB"/>
        </w:rPr>
        <w:t xml:space="preserve"> بالقرار رقم 45 الصادر بتاريخ 20 نيسان 1932</w:t>
      </w:r>
      <w:r w:rsidR="00907CF0">
        <w:rPr>
          <w:rFonts w:asciiTheme="majorBidi" w:hAnsiTheme="majorBidi" w:cstheme="majorBidi" w:hint="cs"/>
          <w:sz w:val="26"/>
          <w:szCs w:val="26"/>
          <w:rtl/>
          <w:lang w:bidi="ar-LB"/>
        </w:rPr>
        <w:t>،</w:t>
      </w:r>
      <w:r w:rsidR="00554BB6" w:rsidRPr="00491AB9">
        <w:rPr>
          <w:rFonts w:asciiTheme="majorBidi" w:hAnsiTheme="majorBidi" w:cstheme="majorBidi" w:hint="cs"/>
          <w:sz w:val="26"/>
          <w:szCs w:val="26"/>
          <w:rtl/>
          <w:lang w:bidi="ar-LB"/>
        </w:rPr>
        <w:t xml:space="preserve"> يجب </w:t>
      </w:r>
      <w:r w:rsidR="004C5600" w:rsidRPr="00491AB9">
        <w:rPr>
          <w:rFonts w:asciiTheme="majorBidi" w:hAnsiTheme="majorBidi" w:cstheme="majorBidi" w:hint="cs"/>
          <w:sz w:val="26"/>
          <w:szCs w:val="26"/>
          <w:rtl/>
          <w:lang w:bidi="ar-LB"/>
        </w:rPr>
        <w:t>الإعلان</w:t>
      </w:r>
      <w:r w:rsidR="0045620C" w:rsidRPr="00491AB9">
        <w:rPr>
          <w:rFonts w:asciiTheme="majorBidi" w:hAnsiTheme="majorBidi" w:cstheme="majorBidi" w:hint="cs"/>
          <w:sz w:val="26"/>
          <w:szCs w:val="26"/>
          <w:rtl/>
          <w:lang w:bidi="ar-LB"/>
        </w:rPr>
        <w:t xml:space="preserve"> عنه بتسجيله في السجل العقاري ولا يكون نافذاً حتى بين المتعاقدين إلاّ إعتباراً</w:t>
      </w:r>
      <w:r w:rsidR="00507397">
        <w:rPr>
          <w:rFonts w:asciiTheme="majorBidi" w:hAnsiTheme="majorBidi" w:cstheme="majorBidi" w:hint="cs"/>
          <w:sz w:val="26"/>
          <w:szCs w:val="26"/>
          <w:rtl/>
          <w:lang w:bidi="ar-LB"/>
        </w:rPr>
        <w:t xml:space="preserve"> من تاريخ تسجيله؛</w:t>
      </w:r>
      <w:r w:rsidR="002F7C8C" w:rsidRPr="00491AB9">
        <w:rPr>
          <w:rFonts w:asciiTheme="majorBidi" w:hAnsiTheme="majorBidi" w:cstheme="majorBidi" w:hint="cs"/>
          <w:sz w:val="26"/>
          <w:szCs w:val="26"/>
          <w:rtl/>
          <w:lang w:bidi="ar-LB"/>
        </w:rPr>
        <w:t xml:space="preserve"> كما أنه لا يمكن الإعتداد</w:t>
      </w:r>
      <w:r w:rsidR="00ED3ED8" w:rsidRPr="00491AB9">
        <w:rPr>
          <w:rFonts w:asciiTheme="majorBidi" w:hAnsiTheme="majorBidi" w:cstheme="majorBidi" w:hint="cs"/>
          <w:sz w:val="26"/>
          <w:szCs w:val="26"/>
          <w:rtl/>
          <w:lang w:bidi="ar-LB"/>
        </w:rPr>
        <w:t xml:space="preserve"> به</w:t>
      </w:r>
      <w:r w:rsidR="00960C0A" w:rsidRPr="00491AB9">
        <w:rPr>
          <w:rFonts w:asciiTheme="majorBidi" w:hAnsiTheme="majorBidi" w:cstheme="majorBidi" w:hint="cs"/>
          <w:sz w:val="26"/>
          <w:szCs w:val="26"/>
          <w:rtl/>
          <w:lang w:bidi="ar-LB"/>
        </w:rPr>
        <w:t xml:space="preserve"> إلا بعد تسجيله في الصحيفة المخصصة لكل عقار في السجل العقاري</w:t>
      </w:r>
      <w:r w:rsidR="00DA09ED" w:rsidRPr="00491AB9">
        <w:rPr>
          <w:rFonts w:asciiTheme="majorBidi" w:hAnsiTheme="majorBidi" w:cstheme="majorBidi" w:hint="cs"/>
          <w:sz w:val="26"/>
          <w:szCs w:val="26"/>
          <w:rtl/>
          <w:lang w:bidi="ar-LB"/>
        </w:rPr>
        <w:t xml:space="preserve"> وفقاً للمادة 204 من قانون الملكية والمادة 11 من القرار 188.</w:t>
      </w:r>
    </w:p>
    <w:p w:rsidR="00DA09ED" w:rsidRPr="00491AB9" w:rsidRDefault="00DA09ED" w:rsidP="000436B7">
      <w:pPr>
        <w:bidi/>
        <w:spacing w:after="240" w:line="324" w:lineRule="auto"/>
        <w:ind w:firstLine="720"/>
        <w:jc w:val="both"/>
        <w:rPr>
          <w:rFonts w:asciiTheme="majorBidi" w:hAnsiTheme="majorBidi" w:cstheme="majorBidi"/>
          <w:sz w:val="26"/>
          <w:szCs w:val="26"/>
          <w:rtl/>
          <w:lang w:bidi="ar-LB"/>
        </w:rPr>
      </w:pPr>
      <w:r w:rsidRPr="00491AB9">
        <w:rPr>
          <w:rFonts w:asciiTheme="majorBidi" w:hAnsiTheme="majorBidi" w:cstheme="majorBidi" w:hint="cs"/>
          <w:sz w:val="26"/>
          <w:szCs w:val="26"/>
          <w:rtl/>
          <w:lang w:bidi="ar-LB"/>
        </w:rPr>
        <w:t>من ناحية أخرى، نتساءل حول مدى امكانية المالكين المتجاورين في ال</w:t>
      </w:r>
      <w:r w:rsidR="00435340" w:rsidRPr="00491AB9">
        <w:rPr>
          <w:rFonts w:asciiTheme="majorBidi" w:hAnsiTheme="majorBidi" w:cstheme="majorBidi" w:hint="cs"/>
          <w:sz w:val="26"/>
          <w:szCs w:val="26"/>
          <w:rtl/>
          <w:lang w:bidi="ar-LB"/>
        </w:rPr>
        <w:t>إ</w:t>
      </w:r>
      <w:r w:rsidRPr="00491AB9">
        <w:rPr>
          <w:rFonts w:asciiTheme="majorBidi" w:hAnsiTheme="majorBidi" w:cstheme="majorBidi" w:hint="cs"/>
          <w:sz w:val="26"/>
          <w:szCs w:val="26"/>
          <w:rtl/>
          <w:lang w:bidi="ar-LB"/>
        </w:rPr>
        <w:t>تفاق على مخالفة المواد 66 و67 ملكية.</w:t>
      </w:r>
    </w:p>
    <w:p w:rsidR="00DA09ED" w:rsidRPr="00491AB9" w:rsidRDefault="00DA09ED" w:rsidP="000436B7">
      <w:pPr>
        <w:bidi/>
        <w:spacing w:after="240" w:line="324" w:lineRule="auto"/>
        <w:ind w:firstLine="720"/>
        <w:jc w:val="both"/>
        <w:rPr>
          <w:rFonts w:asciiTheme="majorBidi" w:hAnsiTheme="majorBidi" w:cstheme="majorBidi"/>
          <w:sz w:val="26"/>
          <w:szCs w:val="26"/>
          <w:rtl/>
          <w:lang w:bidi="ar-LB"/>
        </w:rPr>
      </w:pPr>
      <w:r w:rsidRPr="00491AB9">
        <w:rPr>
          <w:rFonts w:asciiTheme="majorBidi" w:hAnsiTheme="majorBidi" w:cstheme="majorBidi" w:hint="cs"/>
          <w:sz w:val="26"/>
          <w:szCs w:val="26"/>
          <w:rtl/>
          <w:lang w:bidi="ar-LB"/>
        </w:rPr>
        <w:t>أجابت محكمة استئناف جبل لبنان انه يمكن الاتفاق على مخالفة المادتين 66 و67 ملكية، كما يمكن تأييد حالة راهنة لنوافذ كانت قد أُحدِثَت قبل صدور قانون الملكية وفي ظل مجلة الاحكام العدلية.</w:t>
      </w:r>
    </w:p>
    <w:p w:rsidR="00DA09ED" w:rsidRPr="00491AB9" w:rsidRDefault="006076E7" w:rsidP="000436B7">
      <w:pPr>
        <w:bidi/>
        <w:spacing w:after="240" w:line="324" w:lineRule="auto"/>
        <w:ind w:firstLine="720"/>
        <w:jc w:val="both"/>
        <w:rPr>
          <w:rFonts w:asciiTheme="majorBidi" w:hAnsiTheme="majorBidi" w:cstheme="majorBidi"/>
          <w:sz w:val="26"/>
          <w:szCs w:val="26"/>
          <w:rtl/>
          <w:lang w:bidi="ar-LB"/>
        </w:rPr>
      </w:pPr>
      <w:r w:rsidRPr="00491AB9">
        <w:rPr>
          <w:rFonts w:asciiTheme="majorBidi" w:hAnsiTheme="majorBidi" w:cstheme="majorBidi" w:hint="cs"/>
          <w:sz w:val="26"/>
          <w:szCs w:val="26"/>
          <w:rtl/>
          <w:lang w:bidi="ar-LB"/>
        </w:rPr>
        <w:t>أما عن طبيعة</w:t>
      </w:r>
      <w:r w:rsidR="00DA09ED" w:rsidRPr="00491AB9">
        <w:rPr>
          <w:rFonts w:asciiTheme="majorBidi" w:hAnsiTheme="majorBidi" w:cstheme="majorBidi" w:hint="cs"/>
          <w:sz w:val="26"/>
          <w:szCs w:val="26"/>
          <w:rtl/>
          <w:lang w:bidi="ar-LB"/>
        </w:rPr>
        <w:t xml:space="preserve"> الموجب، فهو موجب سلبي، بحيث أن هذه القيود تشكل حقوقاً تتضمن فرض موجبات سلبية متقابلة على أصحاب العقارات وضعها المشرع على حق ملكية العقارات</w:t>
      </w:r>
      <w:r w:rsidR="00266901" w:rsidRPr="00491AB9">
        <w:rPr>
          <w:rStyle w:val="FootnoteReference"/>
          <w:rFonts w:asciiTheme="majorBidi" w:hAnsiTheme="majorBidi" w:cstheme="majorBidi"/>
          <w:sz w:val="26"/>
          <w:szCs w:val="26"/>
          <w:rtl/>
          <w:lang w:bidi="ar-LB"/>
        </w:rPr>
        <w:footnoteReference w:id="42"/>
      </w:r>
      <w:r w:rsidR="000964E4" w:rsidRPr="00491AB9">
        <w:rPr>
          <w:rFonts w:asciiTheme="majorBidi" w:hAnsiTheme="majorBidi" w:cstheme="majorBidi" w:hint="cs"/>
          <w:sz w:val="26"/>
          <w:szCs w:val="26"/>
          <w:rtl/>
          <w:lang w:bidi="ar-LB"/>
        </w:rPr>
        <w:t>.</w:t>
      </w:r>
    </w:p>
    <w:p w:rsidR="000436B7" w:rsidRDefault="000964E4" w:rsidP="000436B7">
      <w:pPr>
        <w:bidi/>
        <w:spacing w:after="240" w:line="324" w:lineRule="auto"/>
        <w:ind w:firstLine="720"/>
        <w:jc w:val="both"/>
        <w:rPr>
          <w:rFonts w:asciiTheme="majorBidi" w:hAnsiTheme="majorBidi" w:cstheme="majorBidi"/>
          <w:sz w:val="26"/>
          <w:szCs w:val="26"/>
          <w:rtl/>
          <w:lang w:bidi="ar-LB"/>
        </w:rPr>
      </w:pPr>
      <w:r w:rsidRPr="00491AB9">
        <w:rPr>
          <w:rFonts w:asciiTheme="majorBidi" w:hAnsiTheme="majorBidi" w:cstheme="majorBidi" w:hint="cs"/>
          <w:sz w:val="26"/>
          <w:szCs w:val="26"/>
          <w:rtl/>
          <w:lang w:bidi="ar-LB"/>
        </w:rPr>
        <w:t>وقد أي</w:t>
      </w:r>
      <w:r w:rsidR="00CD50DF">
        <w:rPr>
          <w:rFonts w:asciiTheme="majorBidi" w:hAnsiTheme="majorBidi" w:cstheme="majorBidi" w:hint="cs"/>
          <w:sz w:val="26"/>
          <w:szCs w:val="26"/>
          <w:rtl/>
          <w:lang w:bidi="ar-LB"/>
        </w:rPr>
        <w:t>ّ</w:t>
      </w:r>
      <w:r w:rsidRPr="00491AB9">
        <w:rPr>
          <w:rFonts w:asciiTheme="majorBidi" w:hAnsiTheme="majorBidi" w:cstheme="majorBidi" w:hint="cs"/>
          <w:sz w:val="26"/>
          <w:szCs w:val="26"/>
          <w:rtl/>
          <w:lang w:bidi="ar-LB"/>
        </w:rPr>
        <w:t>دت ذلك محكمة استئناف جبل لبنان</w:t>
      </w:r>
      <w:r w:rsidRPr="00491AB9">
        <w:rPr>
          <w:rStyle w:val="FootnoteReference"/>
          <w:rFonts w:asciiTheme="majorBidi" w:hAnsiTheme="majorBidi" w:cstheme="majorBidi"/>
          <w:sz w:val="26"/>
          <w:szCs w:val="26"/>
          <w:rtl/>
          <w:lang w:bidi="ar-LB"/>
        </w:rPr>
        <w:footnoteReference w:id="43"/>
      </w:r>
      <w:r w:rsidR="00B16D7F" w:rsidRPr="00491AB9">
        <w:rPr>
          <w:rFonts w:asciiTheme="majorBidi" w:hAnsiTheme="majorBidi" w:cstheme="majorBidi" w:hint="cs"/>
          <w:sz w:val="26"/>
          <w:szCs w:val="26"/>
          <w:rtl/>
          <w:lang w:bidi="ar-LB"/>
        </w:rPr>
        <w:t>، م</w:t>
      </w:r>
      <w:r w:rsidR="00153348">
        <w:rPr>
          <w:rFonts w:asciiTheme="majorBidi" w:hAnsiTheme="majorBidi" w:cstheme="majorBidi" w:hint="cs"/>
          <w:sz w:val="26"/>
          <w:szCs w:val="26"/>
          <w:rtl/>
          <w:lang w:bidi="ar-LB"/>
        </w:rPr>
        <w:t>ع</w:t>
      </w:r>
      <w:r w:rsidR="00B16D7F" w:rsidRPr="00491AB9">
        <w:rPr>
          <w:rFonts w:asciiTheme="majorBidi" w:hAnsiTheme="majorBidi" w:cstheme="majorBidi" w:hint="cs"/>
          <w:sz w:val="26"/>
          <w:szCs w:val="26"/>
          <w:rtl/>
          <w:lang w:bidi="ar-LB"/>
        </w:rPr>
        <w:t xml:space="preserve">تبرة ان الارتفاق الذي أوجده القرار 3399 في مادتيه 66 و67 </w:t>
      </w:r>
      <w:r w:rsidR="005A76F3" w:rsidRPr="00491AB9">
        <w:rPr>
          <w:rFonts w:asciiTheme="majorBidi" w:hAnsiTheme="majorBidi" w:cstheme="majorBidi" w:hint="cs"/>
          <w:sz w:val="26"/>
          <w:szCs w:val="26"/>
          <w:rtl/>
          <w:lang w:bidi="ar-LB"/>
        </w:rPr>
        <w:t xml:space="preserve">هو ارتفاق سلبي قوامه منع احداث مطلات او نوافذ او نتوءات على ارض مجاورة ما لم </w:t>
      </w:r>
      <w:r w:rsidR="0010680B" w:rsidRPr="00491AB9">
        <w:rPr>
          <w:rFonts w:asciiTheme="majorBidi" w:hAnsiTheme="majorBidi" w:cstheme="majorBidi" w:hint="cs"/>
          <w:sz w:val="26"/>
          <w:szCs w:val="26"/>
          <w:rtl/>
          <w:lang w:bidi="ar-LB"/>
        </w:rPr>
        <w:t>تتحقق الشروط التي نصت عليها المادتان المذكورتان إن من حيث الارتفاع او من حيث المسافة.</w:t>
      </w:r>
    </w:p>
    <w:p w:rsidR="000436B7" w:rsidRDefault="000436B7">
      <w:pPr>
        <w:rPr>
          <w:rFonts w:asciiTheme="majorBidi" w:hAnsiTheme="majorBidi" w:cstheme="majorBidi"/>
          <w:sz w:val="26"/>
          <w:szCs w:val="26"/>
          <w:rtl/>
          <w:lang w:bidi="ar-LB"/>
        </w:rPr>
      </w:pPr>
      <w:r>
        <w:rPr>
          <w:rFonts w:asciiTheme="majorBidi" w:hAnsiTheme="majorBidi" w:cstheme="majorBidi"/>
          <w:sz w:val="26"/>
          <w:szCs w:val="26"/>
          <w:rtl/>
          <w:lang w:bidi="ar-LB"/>
        </w:rPr>
        <w:br w:type="page"/>
      </w:r>
    </w:p>
    <w:p w:rsidR="00E371DC" w:rsidRPr="00491AB9" w:rsidRDefault="000436B7" w:rsidP="005C0341">
      <w:pPr>
        <w:bidi/>
        <w:spacing w:after="560" w:line="336"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lastRenderedPageBreak/>
        <w:t>ونبرز في هذا الموضوع الرسم البياني الآتي:</w:t>
      </w:r>
    </w:p>
    <w:p w:rsidR="0010680B" w:rsidRDefault="00D60ABE" w:rsidP="00F239EA">
      <w:pPr>
        <w:bidi/>
        <w:spacing w:after="440"/>
        <w:ind w:firstLine="720"/>
        <w:jc w:val="both"/>
        <w:rPr>
          <w:rFonts w:asciiTheme="majorBidi" w:hAnsiTheme="majorBidi" w:cstheme="majorBidi"/>
          <w:b/>
          <w:bCs/>
          <w:sz w:val="26"/>
          <w:szCs w:val="26"/>
          <w:u w:val="single"/>
          <w:rtl/>
          <w:lang w:bidi="ar-LB"/>
        </w:rPr>
      </w:pPr>
      <w:r w:rsidRPr="00942086">
        <w:rPr>
          <w:rFonts w:asciiTheme="majorBidi" w:hAnsiTheme="majorBidi" w:cstheme="majorBidi" w:hint="cs"/>
          <w:b/>
          <w:bCs/>
          <w:sz w:val="26"/>
          <w:szCs w:val="26"/>
          <w:u w:val="single"/>
          <w:rtl/>
          <w:lang w:bidi="ar-LB"/>
        </w:rPr>
        <w:t>ال</w:t>
      </w:r>
      <w:r w:rsidR="00407405" w:rsidRPr="00942086">
        <w:rPr>
          <w:rFonts w:asciiTheme="majorBidi" w:hAnsiTheme="majorBidi" w:cstheme="majorBidi" w:hint="cs"/>
          <w:b/>
          <w:bCs/>
          <w:sz w:val="26"/>
          <w:szCs w:val="26"/>
          <w:u w:val="single"/>
          <w:rtl/>
          <w:lang w:bidi="ar-LB"/>
        </w:rPr>
        <w:t>مسافة القصوى للمطل المباشر</w:t>
      </w:r>
    </w:p>
    <w:p w:rsidR="00A01E02" w:rsidRPr="00942086" w:rsidRDefault="00A01E02" w:rsidP="00A01E02">
      <w:pPr>
        <w:bidi/>
        <w:spacing w:after="440"/>
        <w:jc w:val="both"/>
        <w:rPr>
          <w:rFonts w:asciiTheme="majorBidi" w:hAnsiTheme="majorBidi" w:cstheme="majorBidi"/>
          <w:b/>
          <w:bCs/>
          <w:sz w:val="26"/>
          <w:szCs w:val="26"/>
          <w:u w:val="single"/>
          <w:rtl/>
          <w:lang w:bidi="ar-LB"/>
        </w:rPr>
      </w:pPr>
    </w:p>
    <w:p w:rsidR="00640B08" w:rsidRPr="00491AB9" w:rsidRDefault="0060424D" w:rsidP="00F016CE">
      <w:pPr>
        <w:bidi/>
        <w:rPr>
          <w:rFonts w:asciiTheme="majorBidi" w:hAnsiTheme="majorBidi" w:cstheme="majorBidi"/>
          <w:sz w:val="26"/>
          <w:szCs w:val="26"/>
          <w:rtl/>
          <w:lang w:bidi="ar-LB"/>
        </w:rPr>
      </w:pPr>
      <w:r>
        <w:rPr>
          <w:rFonts w:asciiTheme="majorBidi" w:hAnsiTheme="majorBidi" w:cstheme="majorBidi"/>
          <w:sz w:val="26"/>
          <w:szCs w:val="26"/>
          <w:rtl/>
          <w:lang w:bidi="ar-LB"/>
        </w:rPr>
      </w:r>
      <w:r>
        <w:rPr>
          <w:rFonts w:asciiTheme="majorBidi" w:hAnsiTheme="majorBidi" w:cstheme="majorBidi"/>
          <w:sz w:val="26"/>
          <w:szCs w:val="26"/>
          <w:lang w:bidi="ar-LB"/>
        </w:rPr>
        <w:pict>
          <v:group id="_x0000_s1027" editas="canvas" style="width:413.95pt;height:201.45pt;mso-position-horizontal-relative:char;mso-position-vertical-relative:line" coordorigin="3359,1193" coordsize="6368,309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3359;top:1193;width:6368;height:3099" o:preferrelative="f">
              <v:fill o:detectmouseclick="t"/>
              <v:path o:extrusionok="t" o:connecttype="none"/>
              <o:lock v:ext="edit" text="t"/>
            </v:shape>
            <v:rect id="_x0000_s1028" style="position:absolute;left:7669;top:1311;width:1525;height:2853">
              <v:textbox style="mso-next-textbox:#_x0000_s1028">
                <w:txbxContent>
                  <w:p w:rsidR="006740C2" w:rsidRDefault="006740C2" w:rsidP="00C274AB">
                    <w:pPr>
                      <w:bidi/>
                      <w:jc w:val="center"/>
                      <w:rPr>
                        <w:rtl/>
                        <w:lang w:bidi="ar-LB"/>
                      </w:rPr>
                    </w:pPr>
                  </w:p>
                  <w:p w:rsidR="006740C2" w:rsidRDefault="006740C2" w:rsidP="00C274AB">
                    <w:pPr>
                      <w:bidi/>
                      <w:jc w:val="center"/>
                      <w:rPr>
                        <w:rtl/>
                        <w:lang w:bidi="ar-LB"/>
                      </w:rPr>
                    </w:pPr>
                  </w:p>
                  <w:p w:rsidR="006740C2" w:rsidRDefault="006740C2" w:rsidP="00C274AB">
                    <w:pPr>
                      <w:bidi/>
                      <w:jc w:val="center"/>
                      <w:rPr>
                        <w:rtl/>
                        <w:lang w:bidi="ar-LB"/>
                      </w:rPr>
                    </w:pPr>
                  </w:p>
                  <w:p w:rsidR="006740C2" w:rsidRDefault="006740C2" w:rsidP="00C274AB">
                    <w:pPr>
                      <w:bidi/>
                      <w:jc w:val="center"/>
                      <w:rPr>
                        <w:rFonts w:asciiTheme="majorBidi" w:hAnsiTheme="majorBidi" w:cstheme="majorBidi"/>
                        <w:b/>
                        <w:bCs/>
                        <w:sz w:val="28"/>
                        <w:szCs w:val="28"/>
                        <w:rtl/>
                        <w:lang w:bidi="ar-LB"/>
                      </w:rPr>
                    </w:pPr>
                    <w:r w:rsidRPr="00C274AB">
                      <w:rPr>
                        <w:rFonts w:asciiTheme="majorBidi" w:hAnsiTheme="majorBidi" w:cstheme="majorBidi"/>
                        <w:b/>
                        <w:bCs/>
                        <w:sz w:val="28"/>
                        <w:szCs w:val="28"/>
                        <w:rtl/>
                        <w:lang w:bidi="ar-LB"/>
                      </w:rPr>
                      <w:t>عقار أ</w:t>
                    </w:r>
                  </w:p>
                  <w:p w:rsidR="006740C2" w:rsidRPr="00C274AB" w:rsidRDefault="006740C2" w:rsidP="001A35FB">
                    <w:pPr>
                      <w:bidi/>
                      <w:jc w:val="center"/>
                      <w:rPr>
                        <w:rFonts w:asciiTheme="majorBidi" w:hAnsiTheme="majorBidi" w:cstheme="majorBidi"/>
                        <w:b/>
                        <w:bCs/>
                        <w:sz w:val="28"/>
                        <w:szCs w:val="28"/>
                        <w:lang w:bidi="ar-LB"/>
                      </w:rPr>
                    </w:pPr>
                  </w:p>
                </w:txbxContent>
              </v:textbox>
            </v:rect>
            <v:rect id="_x0000_s1029" style="position:absolute;left:3823;top:1311;width:3846;height:2853">
              <v:textbox style="mso-next-textbox:#_x0000_s1029">
                <w:txbxContent>
                  <w:p w:rsidR="006740C2" w:rsidRPr="00AA4061" w:rsidRDefault="006740C2" w:rsidP="0021123C">
                    <w:pPr>
                      <w:bidi/>
                      <w:jc w:val="center"/>
                      <w:rPr>
                        <w:rFonts w:asciiTheme="majorBidi" w:hAnsiTheme="majorBidi" w:cstheme="majorBidi"/>
                        <w:b/>
                        <w:bCs/>
                        <w:sz w:val="28"/>
                        <w:szCs w:val="28"/>
                        <w:rtl/>
                        <w:lang w:bidi="ar-LB"/>
                      </w:rPr>
                    </w:pPr>
                    <w:r w:rsidRPr="00AA4061">
                      <w:rPr>
                        <w:rFonts w:asciiTheme="majorBidi" w:hAnsiTheme="majorBidi" w:cstheme="majorBidi" w:hint="cs"/>
                        <w:b/>
                        <w:bCs/>
                        <w:sz w:val="28"/>
                        <w:szCs w:val="28"/>
                        <w:rtl/>
                        <w:lang w:bidi="ar-LB"/>
                      </w:rPr>
                      <w:t>عقار ب</w:t>
                    </w:r>
                  </w:p>
                  <w:p w:rsidR="006740C2" w:rsidRDefault="006740C2" w:rsidP="0021123C">
                    <w:pPr>
                      <w:bidi/>
                      <w:jc w:val="center"/>
                      <w:rPr>
                        <w:rFonts w:asciiTheme="majorBidi" w:hAnsiTheme="majorBidi" w:cstheme="majorBidi"/>
                        <w:sz w:val="28"/>
                        <w:szCs w:val="28"/>
                        <w:rtl/>
                        <w:lang w:bidi="ar-LB"/>
                      </w:rPr>
                    </w:pPr>
                  </w:p>
                  <w:p w:rsidR="006740C2" w:rsidRDefault="006740C2" w:rsidP="0021123C">
                    <w:pPr>
                      <w:bidi/>
                      <w:jc w:val="center"/>
                      <w:rPr>
                        <w:rFonts w:asciiTheme="majorBidi" w:hAnsiTheme="majorBidi" w:cstheme="majorBidi"/>
                        <w:sz w:val="28"/>
                        <w:szCs w:val="28"/>
                        <w:rtl/>
                        <w:lang w:bidi="ar-LB"/>
                      </w:rPr>
                    </w:pPr>
                  </w:p>
                  <w:p w:rsidR="006740C2" w:rsidRDefault="006740C2" w:rsidP="0021123C">
                    <w:pPr>
                      <w:bidi/>
                      <w:jc w:val="center"/>
                      <w:rPr>
                        <w:rFonts w:asciiTheme="majorBidi" w:hAnsiTheme="majorBidi" w:cstheme="majorBidi"/>
                        <w:sz w:val="28"/>
                        <w:szCs w:val="28"/>
                        <w:rtl/>
                        <w:lang w:bidi="ar-LB"/>
                      </w:rPr>
                    </w:pPr>
                  </w:p>
                  <w:p w:rsidR="006740C2" w:rsidRPr="00E860EC" w:rsidRDefault="006740C2" w:rsidP="00E860EC">
                    <w:pPr>
                      <w:bidi/>
                      <w:ind w:firstLine="720"/>
                      <w:rPr>
                        <w:rFonts w:asciiTheme="majorBidi" w:hAnsiTheme="majorBidi" w:cstheme="majorBidi"/>
                        <w:b/>
                        <w:bCs/>
                        <w:sz w:val="28"/>
                        <w:szCs w:val="28"/>
                        <w:rtl/>
                        <w:lang w:bidi="ar-LB"/>
                      </w:rPr>
                    </w:pPr>
                    <w:r w:rsidRPr="00E860EC">
                      <w:rPr>
                        <w:rFonts w:asciiTheme="majorBidi" w:hAnsiTheme="majorBidi" w:cstheme="majorBidi" w:hint="cs"/>
                        <w:b/>
                        <w:bCs/>
                        <w:sz w:val="28"/>
                        <w:szCs w:val="28"/>
                        <w:rtl/>
                        <w:lang w:bidi="ar-LB"/>
                      </w:rPr>
                      <w:t>2 متر</w:t>
                    </w:r>
                  </w:p>
                  <w:p w:rsidR="006740C2" w:rsidRPr="00AA4061" w:rsidRDefault="006740C2" w:rsidP="0021123C">
                    <w:pPr>
                      <w:bidi/>
                      <w:jc w:val="center"/>
                      <w:rPr>
                        <w:rFonts w:asciiTheme="majorBidi" w:hAnsiTheme="majorBidi" w:cstheme="majorBidi"/>
                        <w:b/>
                        <w:bCs/>
                        <w:sz w:val="28"/>
                        <w:szCs w:val="28"/>
                        <w:lang w:bidi="ar-LB"/>
                      </w:rPr>
                    </w:pPr>
                  </w:p>
                </w:txbxContent>
              </v:textbox>
            </v:rect>
            <v:rect id="_x0000_s1030" style="position:absolute;left:3823;top:2085;width:1943;height:1295"/>
            <v:rect id="_x0000_s1031" style="position:absolute;left:5338;top:2617;width:428;height:273"/>
            <v:shapetype id="_x0000_t32" coordsize="21600,21600" o:spt="32" o:oned="t" path="m,l21600,21600e" filled="f">
              <v:path arrowok="t" fillok="f" o:connecttype="none"/>
              <o:lock v:ext="edit" shapetype="t"/>
            </v:shapetype>
            <v:shape id="_x0000_s1033" type="#_x0000_t32" style="position:absolute;left:5766;top:2996;width:1903;height:4" o:connectortype="straight">
              <v:stroke endarrow="block"/>
            </v:shape>
            <v:shape id="_x0000_s1034" type="#_x0000_t32" style="position:absolute;left:7669;top:2738;width:1;height:1" o:connectortype="straight"/>
            <v:shape id="_x0000_s1035" type="#_x0000_t32" style="position:absolute;left:7762;top:1463;width:763;height:1427;flip:x" o:connectortype="straight"/>
            <v:shape id="_x0000_s1036" type="#_x0000_t32" style="position:absolute;left:7877;top:1663;width:763;height:1427;flip:x" o:connectortype="straight"/>
            <v:shape id="_x0000_s1037" type="#_x0000_t32" style="position:absolute;left:8432;top:2617;width:760;height:1547;flip:x" o:connectortype="straight"/>
            <v:shape id="_x0000_s1045" type="#_x0000_t32" style="position:absolute;left:7669;top:1311;width:763;height:1427;flip:x" o:connectortype="straight"/>
            <v:shape id="_x0000_s1046" type="#_x0000_t32" style="position:absolute;left:7983;top:1954;width:762;height:1426;flip:x" o:connectortype="straight"/>
            <v:shape id="_x0000_s1047" type="#_x0000_t32" style="position:absolute;left:8088;top:2143;width:761;height:1426;flip:x" o:connectortype="straight"/>
            <v:shape id="_x0000_s1048" type="#_x0000_t32" style="position:absolute;left:8192;top:2456;width:762;height:1427;flip:x" o:connectortype="straight"/>
            <w10:wrap type="none"/>
            <w10:anchorlock/>
          </v:group>
        </w:pict>
      </w:r>
    </w:p>
    <w:p w:rsidR="00D354D0" w:rsidRDefault="00D354D0" w:rsidP="005C0341">
      <w:pPr>
        <w:spacing w:after="500"/>
        <w:rPr>
          <w:rFonts w:asciiTheme="majorBidi" w:hAnsiTheme="majorBidi" w:cstheme="majorBidi"/>
          <w:sz w:val="26"/>
          <w:szCs w:val="26"/>
          <w:rtl/>
          <w:lang w:bidi="ar-LB"/>
        </w:rPr>
      </w:pPr>
    </w:p>
    <w:p w:rsidR="001D3236" w:rsidRDefault="00F016CE" w:rsidP="005C0341">
      <w:pPr>
        <w:bidi/>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عندما</w:t>
      </w:r>
      <w:r w:rsidR="008E521B">
        <w:rPr>
          <w:rFonts w:asciiTheme="majorBidi" w:hAnsiTheme="majorBidi" w:cstheme="majorBidi" w:hint="cs"/>
          <w:sz w:val="26"/>
          <w:szCs w:val="26"/>
          <w:rtl/>
          <w:lang w:bidi="ar-LB"/>
        </w:rPr>
        <w:t xml:space="preserve"> يكون المطل مباشراً يجب أن تكون المسافة الفاصلة بين العقارين على الأقل </w:t>
      </w:r>
      <w:r w:rsidR="00DF0A1A">
        <w:rPr>
          <w:rFonts w:asciiTheme="majorBidi" w:hAnsiTheme="majorBidi" w:cstheme="majorBidi" w:hint="cs"/>
          <w:sz w:val="26"/>
          <w:szCs w:val="26"/>
          <w:rtl/>
          <w:lang w:bidi="ar-LB"/>
        </w:rPr>
        <w:t>مترين.</w:t>
      </w:r>
    </w:p>
    <w:p w:rsidR="001D3236" w:rsidRDefault="001D3236">
      <w:pPr>
        <w:rPr>
          <w:rFonts w:asciiTheme="majorBidi" w:hAnsiTheme="majorBidi" w:cstheme="majorBidi"/>
          <w:sz w:val="26"/>
          <w:szCs w:val="26"/>
          <w:rtl/>
          <w:lang w:bidi="ar-LB"/>
        </w:rPr>
      </w:pPr>
      <w:r>
        <w:rPr>
          <w:rFonts w:asciiTheme="majorBidi" w:hAnsiTheme="majorBidi" w:cstheme="majorBidi"/>
          <w:sz w:val="26"/>
          <w:szCs w:val="26"/>
          <w:rtl/>
          <w:lang w:bidi="ar-LB"/>
        </w:rPr>
        <w:br w:type="page"/>
      </w:r>
    </w:p>
    <w:p w:rsidR="008F03F8" w:rsidRDefault="008F03F8" w:rsidP="000314D2">
      <w:pPr>
        <w:bidi/>
        <w:ind w:firstLine="720"/>
        <w:jc w:val="both"/>
        <w:rPr>
          <w:rFonts w:asciiTheme="majorBidi" w:hAnsiTheme="majorBidi" w:cstheme="majorBidi"/>
          <w:b/>
          <w:bCs/>
          <w:sz w:val="26"/>
          <w:szCs w:val="26"/>
          <w:u w:val="single"/>
          <w:rtl/>
          <w:lang w:bidi="ar-LB"/>
        </w:rPr>
      </w:pPr>
      <w:r w:rsidRPr="00AA01FD">
        <w:rPr>
          <w:rFonts w:asciiTheme="majorBidi" w:hAnsiTheme="majorBidi" w:cstheme="majorBidi" w:hint="cs"/>
          <w:b/>
          <w:bCs/>
          <w:sz w:val="26"/>
          <w:szCs w:val="26"/>
          <w:u w:val="single"/>
          <w:rtl/>
          <w:lang w:bidi="ar-LB"/>
        </w:rPr>
        <w:lastRenderedPageBreak/>
        <w:t>شروط فتح المناور عندما يكون العقار مبني</w:t>
      </w:r>
      <w:r w:rsidR="00DE261C" w:rsidRPr="00AA01FD">
        <w:rPr>
          <w:rFonts w:asciiTheme="majorBidi" w:hAnsiTheme="majorBidi" w:cstheme="majorBidi" w:hint="cs"/>
          <w:b/>
          <w:bCs/>
          <w:sz w:val="26"/>
          <w:szCs w:val="26"/>
          <w:u w:val="single"/>
          <w:rtl/>
          <w:lang w:bidi="ar-LB"/>
        </w:rPr>
        <w:t xml:space="preserve"> مباشر</w:t>
      </w:r>
      <w:r w:rsidR="00DA089E" w:rsidRPr="00AA01FD">
        <w:rPr>
          <w:rFonts w:asciiTheme="majorBidi" w:hAnsiTheme="majorBidi" w:cstheme="majorBidi" w:hint="cs"/>
          <w:b/>
          <w:bCs/>
          <w:sz w:val="26"/>
          <w:szCs w:val="26"/>
          <w:u w:val="single"/>
          <w:rtl/>
          <w:lang w:bidi="ar-LB"/>
        </w:rPr>
        <w:t xml:space="preserve">ةً على حدود </w:t>
      </w:r>
      <w:r w:rsidR="00DC3D5B" w:rsidRPr="00AA01FD">
        <w:rPr>
          <w:rFonts w:asciiTheme="majorBidi" w:hAnsiTheme="majorBidi" w:cstheme="majorBidi" w:hint="cs"/>
          <w:b/>
          <w:bCs/>
          <w:sz w:val="26"/>
          <w:szCs w:val="26"/>
          <w:u w:val="single"/>
          <w:rtl/>
          <w:lang w:bidi="ar-LB"/>
        </w:rPr>
        <w:t>العقار المجاور</w:t>
      </w:r>
    </w:p>
    <w:p w:rsidR="007C41A1" w:rsidRPr="00AA01FD" w:rsidRDefault="00BE24DD" w:rsidP="00BE24DD">
      <w:pPr>
        <w:tabs>
          <w:tab w:val="left" w:pos="4872"/>
        </w:tabs>
        <w:bidi/>
        <w:jc w:val="both"/>
        <w:rPr>
          <w:rFonts w:asciiTheme="majorBidi" w:hAnsiTheme="majorBidi" w:cstheme="majorBidi"/>
          <w:b/>
          <w:bCs/>
          <w:sz w:val="26"/>
          <w:szCs w:val="26"/>
          <w:rtl/>
          <w:lang w:bidi="ar-LB"/>
        </w:rPr>
      </w:pPr>
      <w:r>
        <w:rPr>
          <w:rFonts w:asciiTheme="majorBidi" w:hAnsiTheme="majorBidi" w:cstheme="majorBidi"/>
          <w:b/>
          <w:bCs/>
          <w:sz w:val="26"/>
          <w:szCs w:val="26"/>
          <w:rtl/>
          <w:lang w:bidi="ar-LB"/>
        </w:rPr>
        <w:tab/>
      </w:r>
    </w:p>
    <w:p w:rsidR="00AC6C84" w:rsidRDefault="0060424D" w:rsidP="00035C67">
      <w:pPr>
        <w:bidi/>
        <w:spacing w:after="900"/>
        <w:jc w:val="both"/>
        <w:rPr>
          <w:rFonts w:asciiTheme="majorBidi" w:hAnsiTheme="majorBidi" w:cstheme="majorBidi"/>
          <w:sz w:val="26"/>
          <w:szCs w:val="26"/>
          <w:rtl/>
          <w:lang w:bidi="ar-LB"/>
        </w:rPr>
      </w:pPr>
      <w:r>
        <w:rPr>
          <w:rFonts w:asciiTheme="majorBidi" w:hAnsiTheme="majorBidi" w:cstheme="majorBidi"/>
          <w:sz w:val="26"/>
          <w:szCs w:val="26"/>
          <w:lang w:bidi="ar-LB"/>
        </w:rPr>
        <w:pict>
          <v:shape id="_x0000_i1026" type="#_x0000_t75" style="width:427.9pt;height:295.45pt">
            <v:imagedata croptop="-65520f" cropbottom="65520f"/>
          </v:shape>
        </w:pict>
      </w:r>
      <w:r>
        <w:rPr>
          <w:rFonts w:asciiTheme="majorBidi" w:hAnsiTheme="majorBidi" w:cstheme="majorBidi"/>
          <w:sz w:val="26"/>
          <w:szCs w:val="26"/>
          <w:rtl/>
          <w:lang w:bidi="ar-LB"/>
        </w:rPr>
        <w:pict>
          <v:group id="_x0000_s1051" editas="canvas" style="position:absolute;margin-left:-22.3pt;margin-top:42.75pt;width:427.95pt;height:253pt;z-index:251659264;mso-position-horizontal-relative:char;mso-position-vertical-relative:line" coordorigin="1993,2972" coordsize="8559,5060">
            <o:lock v:ext="edit" aspectratio="t"/>
            <v:shape id="_x0000_s1050" type="#_x0000_t75" style="position:absolute;left:1993;top:2972;width:8559;height:5060" o:preferrelative="f">
              <v:fill o:detectmouseclick="t"/>
              <v:path o:extrusionok="t" o:connecttype="none"/>
              <o:lock v:ext="edit" text="t"/>
            </v:shape>
            <v:rect id="_x0000_s1055" style="position:absolute;left:2510;top:3079;width:3206;height:4878">
              <v:textbox style="mso-next-textbox:#_x0000_s1055">
                <w:txbxContent>
                  <w:p w:rsidR="006740C2" w:rsidRDefault="006740C2" w:rsidP="001F2E9E">
                    <w:pPr>
                      <w:rPr>
                        <w:rtl/>
                        <w:lang w:bidi="ar-LB"/>
                      </w:rPr>
                    </w:pPr>
                  </w:p>
                  <w:p w:rsidR="006740C2" w:rsidRDefault="006740C2" w:rsidP="001F2E9E">
                    <w:pPr>
                      <w:rPr>
                        <w:rtl/>
                        <w:lang w:bidi="ar-LB"/>
                      </w:rPr>
                    </w:pPr>
                  </w:p>
                  <w:p w:rsidR="006740C2" w:rsidRDefault="006740C2" w:rsidP="001F2E9E">
                    <w:pPr>
                      <w:rPr>
                        <w:rtl/>
                        <w:lang w:bidi="ar-LB"/>
                      </w:rPr>
                    </w:pPr>
                  </w:p>
                  <w:p w:rsidR="006740C2" w:rsidRDefault="006740C2" w:rsidP="001F2E9E">
                    <w:pPr>
                      <w:rPr>
                        <w:rtl/>
                        <w:lang w:bidi="ar-LB"/>
                      </w:rPr>
                    </w:pPr>
                  </w:p>
                  <w:p w:rsidR="006740C2" w:rsidRDefault="006740C2" w:rsidP="001F2E9E">
                    <w:pPr>
                      <w:rPr>
                        <w:rtl/>
                        <w:lang w:bidi="ar-LB"/>
                      </w:rPr>
                    </w:pPr>
                  </w:p>
                  <w:p w:rsidR="006740C2" w:rsidRDefault="006740C2" w:rsidP="001F2E9E">
                    <w:pPr>
                      <w:rPr>
                        <w:rtl/>
                        <w:lang w:bidi="ar-LB"/>
                      </w:rPr>
                    </w:pPr>
                  </w:p>
                  <w:p w:rsidR="006740C2" w:rsidRDefault="006740C2" w:rsidP="001F2E9E">
                    <w:pPr>
                      <w:rPr>
                        <w:rtl/>
                        <w:lang w:bidi="ar-LB"/>
                      </w:rPr>
                    </w:pPr>
                  </w:p>
                  <w:p w:rsidR="006740C2" w:rsidRDefault="006740C2" w:rsidP="001F2E9E">
                    <w:pPr>
                      <w:rPr>
                        <w:rtl/>
                        <w:lang w:bidi="ar-LB"/>
                      </w:rPr>
                    </w:pPr>
                  </w:p>
                  <w:p w:rsidR="006740C2" w:rsidRPr="00AA4061" w:rsidRDefault="006740C2" w:rsidP="001F2E9E">
                    <w:pPr>
                      <w:bidi/>
                      <w:rPr>
                        <w:rFonts w:asciiTheme="majorBidi" w:hAnsiTheme="majorBidi" w:cstheme="majorBidi"/>
                        <w:b/>
                        <w:bCs/>
                        <w:sz w:val="28"/>
                        <w:szCs w:val="28"/>
                        <w:lang w:bidi="ar-LB"/>
                      </w:rPr>
                    </w:pPr>
                    <w:r w:rsidRPr="00AA4061">
                      <w:rPr>
                        <w:rFonts w:asciiTheme="majorBidi" w:hAnsiTheme="majorBidi" w:cstheme="majorBidi" w:hint="cs"/>
                        <w:b/>
                        <w:bCs/>
                        <w:sz w:val="28"/>
                        <w:szCs w:val="28"/>
                        <w:rtl/>
                        <w:lang w:bidi="ar-LB"/>
                      </w:rPr>
                      <w:t>عقار أ</w:t>
                    </w:r>
                  </w:p>
                </w:txbxContent>
              </v:textbox>
            </v:rect>
            <v:shape id="_x0000_s1056" type="#_x0000_t32" style="position:absolute;left:2510;top:3079;width:1603;height:2439;flip:x" o:connectortype="straight"/>
            <v:shape id="_x0000_s1057" type="#_x0000_t32" style="position:absolute;left:2781;top:3405;width:1603;height:2391;flip:x" o:connectortype="straight"/>
            <v:shape id="_x0000_s1058" type="#_x0000_t32" style="position:absolute;left:3067;top:3827;width:1603;height:2390;flip:x" o:connectortype="straight"/>
            <v:shape id="_x0000_s1060" type="#_x0000_t32" style="position:absolute;left:3393;top:4207;width:1603;height:2391;flip:x" o:connectortype="straight"/>
            <v:shape id="_x0000_s1061" type="#_x0000_t32" style="position:absolute;left:3719;top:4655;width:1603;height:2389;flip:x" o:connectortype="straight"/>
            <v:shape id="_x0000_s1062" type="#_x0000_t32" style="position:absolute;left:3990;top:5065;width:1603;height:2391;flip:x" o:connectortype="straight"/>
            <v:rect id="_x0000_s1132" style="position:absolute;left:5716;top:3079;width:4701;height:4878">
              <v:textbox>
                <w:txbxContent>
                  <w:p w:rsidR="006740C2" w:rsidRDefault="006740C2">
                    <w:pPr>
                      <w:rPr>
                        <w:rtl/>
                        <w:lang w:bidi="ar-LB"/>
                      </w:rPr>
                    </w:pPr>
                  </w:p>
                  <w:p w:rsidR="006740C2" w:rsidRDefault="006740C2">
                    <w:pPr>
                      <w:rPr>
                        <w:rtl/>
                        <w:lang w:bidi="ar-LB"/>
                      </w:rPr>
                    </w:pPr>
                  </w:p>
                  <w:p w:rsidR="006740C2" w:rsidRDefault="006740C2">
                    <w:pPr>
                      <w:rPr>
                        <w:rtl/>
                        <w:lang w:bidi="ar-LB"/>
                      </w:rPr>
                    </w:pPr>
                  </w:p>
                  <w:p w:rsidR="006740C2" w:rsidRDefault="006740C2">
                    <w:pPr>
                      <w:rPr>
                        <w:rtl/>
                        <w:lang w:bidi="ar-LB"/>
                      </w:rPr>
                    </w:pPr>
                  </w:p>
                  <w:p w:rsidR="006740C2" w:rsidRDefault="006740C2">
                    <w:pPr>
                      <w:rPr>
                        <w:rtl/>
                        <w:lang w:bidi="ar-LB"/>
                      </w:rPr>
                    </w:pPr>
                  </w:p>
                  <w:p w:rsidR="006740C2" w:rsidRDefault="006740C2">
                    <w:pPr>
                      <w:rPr>
                        <w:rtl/>
                        <w:lang w:bidi="ar-LB"/>
                      </w:rPr>
                    </w:pPr>
                  </w:p>
                  <w:p w:rsidR="006740C2" w:rsidRDefault="006740C2">
                    <w:pPr>
                      <w:rPr>
                        <w:rtl/>
                        <w:lang w:bidi="ar-LB"/>
                      </w:rPr>
                    </w:pPr>
                  </w:p>
                  <w:p w:rsidR="006740C2" w:rsidRDefault="006740C2">
                    <w:pPr>
                      <w:rPr>
                        <w:rtl/>
                        <w:lang w:bidi="ar-LB"/>
                      </w:rPr>
                    </w:pPr>
                  </w:p>
                  <w:p w:rsidR="006740C2" w:rsidRDefault="006740C2" w:rsidP="006B5FCA">
                    <w:pPr>
                      <w:bidi/>
                      <w:jc w:val="center"/>
                      <w:rPr>
                        <w:rtl/>
                        <w:lang w:bidi="ar-LB"/>
                      </w:rPr>
                    </w:pPr>
                  </w:p>
                  <w:p w:rsidR="006740C2" w:rsidRPr="006B5FCA" w:rsidRDefault="006740C2" w:rsidP="006B5FCA">
                    <w:pPr>
                      <w:bidi/>
                      <w:rPr>
                        <w:rFonts w:asciiTheme="majorBidi" w:hAnsiTheme="majorBidi" w:cstheme="majorBidi"/>
                        <w:b/>
                        <w:bCs/>
                        <w:sz w:val="28"/>
                        <w:szCs w:val="28"/>
                        <w:rtl/>
                        <w:lang w:bidi="ar-LB"/>
                      </w:rPr>
                    </w:pPr>
                    <w:r w:rsidRPr="006B5FCA">
                      <w:rPr>
                        <w:rFonts w:asciiTheme="majorBidi" w:hAnsiTheme="majorBidi" w:cstheme="majorBidi" w:hint="cs"/>
                        <w:b/>
                        <w:bCs/>
                        <w:sz w:val="28"/>
                        <w:szCs w:val="28"/>
                        <w:rtl/>
                        <w:lang w:bidi="ar-LB"/>
                      </w:rPr>
                      <w:t xml:space="preserve">عقار </w:t>
                    </w:r>
                    <w:r>
                      <w:rPr>
                        <w:rFonts w:asciiTheme="majorBidi" w:hAnsiTheme="majorBidi" w:cstheme="majorBidi" w:hint="cs"/>
                        <w:b/>
                        <w:bCs/>
                        <w:sz w:val="28"/>
                        <w:szCs w:val="28"/>
                        <w:rtl/>
                        <w:lang w:bidi="ar-LB"/>
                      </w:rPr>
                      <w:t>ب</w:t>
                    </w:r>
                  </w:p>
                </w:txbxContent>
              </v:textbox>
            </v:rect>
            <v:rect id="_x0000_s1123" style="position:absolute;left:5716;top:3759;width:3937;height:1691">
              <v:textbox style="mso-next-textbox:#_x0000_s1123">
                <w:txbxContent>
                  <w:p w:rsidR="006740C2" w:rsidRDefault="006740C2">
                    <w:pPr>
                      <w:rPr>
                        <w:rtl/>
                        <w:lang w:bidi="ar-LB"/>
                      </w:rPr>
                    </w:pPr>
                  </w:p>
                  <w:p w:rsidR="006740C2" w:rsidRPr="00B534B5" w:rsidRDefault="006740C2" w:rsidP="00B534B5">
                    <w:pPr>
                      <w:bidi/>
                      <w:jc w:val="center"/>
                      <w:rPr>
                        <w:rFonts w:asciiTheme="majorBidi" w:hAnsiTheme="majorBidi" w:cstheme="majorBidi"/>
                        <w:b/>
                        <w:bCs/>
                        <w:sz w:val="28"/>
                        <w:szCs w:val="28"/>
                        <w:rtl/>
                        <w:lang w:bidi="ar-LB"/>
                      </w:rPr>
                    </w:pPr>
                    <w:r w:rsidRPr="00B534B5">
                      <w:rPr>
                        <w:rFonts w:asciiTheme="majorBidi" w:hAnsiTheme="majorBidi" w:cstheme="majorBidi" w:hint="cs"/>
                        <w:b/>
                        <w:bCs/>
                        <w:sz w:val="28"/>
                        <w:szCs w:val="28"/>
                        <w:rtl/>
                        <w:lang w:bidi="ar-LB"/>
                      </w:rPr>
                      <w:t>1.90 م</w:t>
                    </w:r>
                  </w:p>
                  <w:p w:rsidR="006740C2" w:rsidRDefault="006740C2" w:rsidP="00B534B5">
                    <w:pPr>
                      <w:bidi/>
                      <w:jc w:val="center"/>
                      <w:rPr>
                        <w:lang w:bidi="ar-LB"/>
                      </w:rPr>
                    </w:pPr>
                  </w:p>
                </w:txbxContent>
              </v:textbox>
            </v:rect>
            <v:rect id="_x0000_s1124" style="position:absolute;left:5716;top:5450;width:3937;height:1682">
              <v:textbox style="mso-next-textbox:#_x0000_s1124">
                <w:txbxContent>
                  <w:p w:rsidR="006740C2" w:rsidRDefault="006740C2">
                    <w:pPr>
                      <w:rPr>
                        <w:rtl/>
                        <w:lang w:bidi="ar-LB"/>
                      </w:rPr>
                    </w:pPr>
                  </w:p>
                  <w:p w:rsidR="006740C2" w:rsidRPr="00FC561E" w:rsidRDefault="006740C2" w:rsidP="00FC561E">
                    <w:pPr>
                      <w:bidi/>
                      <w:jc w:val="center"/>
                      <w:rPr>
                        <w:b/>
                        <w:bCs/>
                        <w:rtl/>
                        <w:lang w:bidi="ar-LB"/>
                      </w:rPr>
                    </w:pPr>
                    <w:r w:rsidRPr="00FC561E">
                      <w:rPr>
                        <w:rFonts w:asciiTheme="majorBidi" w:hAnsiTheme="majorBidi" w:cstheme="majorBidi" w:hint="cs"/>
                        <w:b/>
                        <w:bCs/>
                        <w:sz w:val="28"/>
                        <w:szCs w:val="28"/>
                        <w:rtl/>
                        <w:lang w:bidi="ar-LB"/>
                      </w:rPr>
                      <w:t>2.50 م</w:t>
                    </w:r>
                  </w:p>
                  <w:p w:rsidR="006740C2" w:rsidRDefault="006740C2">
                    <w:pPr>
                      <w:rPr>
                        <w:lang w:bidi="ar-LB"/>
                      </w:rPr>
                    </w:pPr>
                  </w:p>
                </w:txbxContent>
              </v:textbox>
            </v:rect>
            <v:rect id="_x0000_s1128" style="position:absolute;left:5716;top:5450;width:718;height:622"/>
            <v:shape id="_x0000_s1130" type="#_x0000_t32" style="position:absolute;left:5716;top:5795;width:718;height:1" o:connectortype="straight"/>
            <v:shape id="_x0000_s1129" type="#_x0000_t32" style="position:absolute;left:6074;top:5450;width:1;height:622" o:connectortype="straight"/>
            <v:rect id="_x0000_s1133" style="position:absolute;left:5716;top:3759;width:718;height:639"/>
            <v:shape id="_x0000_s1134" type="#_x0000_t32" style="position:absolute;left:6075;top:3759;width:1;height:639" o:connectortype="straight"/>
            <v:shape id="_x0000_s1135" type="#_x0000_t32" style="position:absolute;left:5716;top:4079;width:718;height:1" o:connectortype="straight"/>
          </v:group>
        </w:pict>
      </w:r>
    </w:p>
    <w:p w:rsidR="000314D2" w:rsidRDefault="000314D2" w:rsidP="000314D2">
      <w:pPr>
        <w:bidi/>
        <w:jc w:val="both"/>
        <w:rPr>
          <w:rFonts w:asciiTheme="majorBidi" w:hAnsiTheme="majorBidi" w:cstheme="majorBidi"/>
          <w:sz w:val="26"/>
          <w:szCs w:val="26"/>
          <w:lang w:bidi="ar-LB"/>
        </w:rPr>
      </w:pPr>
    </w:p>
    <w:p w:rsidR="00461041" w:rsidRDefault="00C020DB" w:rsidP="00A41982">
      <w:pPr>
        <w:bidi/>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المنور الذي فتح في الطابق الأرضي يجب أن يكون على علو مترين ونصف من أرض الغرفة. أما في</w:t>
      </w:r>
      <w:r w:rsidR="00035C67">
        <w:rPr>
          <w:rFonts w:asciiTheme="majorBidi" w:hAnsiTheme="majorBidi" w:cstheme="majorBidi" w:hint="cs"/>
          <w:sz w:val="26"/>
          <w:szCs w:val="26"/>
          <w:rtl/>
          <w:lang w:bidi="ar-LB"/>
        </w:rPr>
        <w:t xml:space="preserve"> </w:t>
      </w:r>
      <w:r>
        <w:rPr>
          <w:rFonts w:asciiTheme="majorBidi" w:hAnsiTheme="majorBidi" w:cstheme="majorBidi" w:hint="cs"/>
          <w:sz w:val="26"/>
          <w:szCs w:val="26"/>
          <w:rtl/>
          <w:lang w:bidi="ar-LB"/>
        </w:rPr>
        <w:t>الطابق الأول فيكفي أن يكون على علو متر وت</w:t>
      </w:r>
      <w:r w:rsidR="00D00FC9">
        <w:rPr>
          <w:rFonts w:asciiTheme="majorBidi" w:hAnsiTheme="majorBidi" w:cstheme="majorBidi" w:hint="cs"/>
          <w:sz w:val="26"/>
          <w:szCs w:val="26"/>
          <w:rtl/>
          <w:lang w:bidi="ar-LB"/>
        </w:rPr>
        <w:t>س</w:t>
      </w:r>
      <w:r>
        <w:rPr>
          <w:rFonts w:asciiTheme="majorBidi" w:hAnsiTheme="majorBidi" w:cstheme="majorBidi" w:hint="cs"/>
          <w:sz w:val="26"/>
          <w:szCs w:val="26"/>
          <w:rtl/>
          <w:lang w:bidi="ar-LB"/>
        </w:rPr>
        <w:t>عين عن أرض الغرفة</w:t>
      </w:r>
      <w:r w:rsidR="00D00FC9">
        <w:rPr>
          <w:rFonts w:asciiTheme="majorBidi" w:hAnsiTheme="majorBidi" w:cstheme="majorBidi" w:hint="cs"/>
          <w:sz w:val="26"/>
          <w:szCs w:val="26"/>
          <w:rtl/>
          <w:lang w:bidi="ar-LB"/>
        </w:rPr>
        <w:t>.</w:t>
      </w:r>
    </w:p>
    <w:p w:rsidR="00461041" w:rsidRDefault="00461041">
      <w:pPr>
        <w:rPr>
          <w:rFonts w:asciiTheme="majorBidi" w:hAnsiTheme="majorBidi" w:cstheme="majorBidi"/>
          <w:sz w:val="26"/>
          <w:szCs w:val="26"/>
          <w:rtl/>
          <w:lang w:bidi="ar-LB"/>
        </w:rPr>
      </w:pPr>
      <w:r>
        <w:rPr>
          <w:rFonts w:asciiTheme="majorBidi" w:hAnsiTheme="majorBidi" w:cstheme="majorBidi"/>
          <w:sz w:val="26"/>
          <w:szCs w:val="26"/>
          <w:rtl/>
          <w:lang w:bidi="ar-LB"/>
        </w:rPr>
        <w:br w:type="page"/>
      </w:r>
    </w:p>
    <w:p w:rsidR="00640B08" w:rsidRDefault="00640B08" w:rsidP="00127D52">
      <w:pPr>
        <w:bidi/>
        <w:spacing w:after="480"/>
        <w:jc w:val="both"/>
        <w:rPr>
          <w:rFonts w:asciiTheme="majorBidi" w:hAnsiTheme="majorBidi" w:cstheme="majorBidi"/>
          <w:b/>
          <w:bCs/>
          <w:sz w:val="30"/>
          <w:szCs w:val="30"/>
          <w:rtl/>
          <w:lang w:bidi="ar-LB"/>
        </w:rPr>
      </w:pPr>
      <w:r w:rsidRPr="00A50426">
        <w:rPr>
          <w:rFonts w:asciiTheme="majorBidi" w:hAnsiTheme="majorBidi" w:cstheme="majorBidi" w:hint="cs"/>
          <w:b/>
          <w:bCs/>
          <w:sz w:val="30"/>
          <w:szCs w:val="30"/>
          <w:rtl/>
          <w:lang w:bidi="ar-LB"/>
        </w:rPr>
        <w:lastRenderedPageBreak/>
        <w:t>ثانياً: مقارنة مع بعض القوانين الاوروبية</w:t>
      </w:r>
      <w:r w:rsidR="00776E93" w:rsidRPr="00A50426">
        <w:rPr>
          <w:rFonts w:asciiTheme="majorBidi" w:hAnsiTheme="majorBidi" w:cstheme="majorBidi" w:hint="cs"/>
          <w:b/>
          <w:bCs/>
          <w:sz w:val="30"/>
          <w:szCs w:val="30"/>
          <w:rtl/>
          <w:lang w:bidi="ar-LB"/>
        </w:rPr>
        <w:t>:</w:t>
      </w:r>
    </w:p>
    <w:p w:rsidR="001F0AA5" w:rsidRDefault="00D50762" w:rsidP="00AF060F">
      <w:pPr>
        <w:bidi/>
        <w:spacing w:after="240" w:line="324" w:lineRule="auto"/>
        <w:jc w:val="both"/>
        <w:rPr>
          <w:rFonts w:asciiTheme="majorBidi" w:hAnsiTheme="majorBidi" w:cstheme="majorBidi"/>
          <w:sz w:val="26"/>
          <w:szCs w:val="26"/>
          <w:rtl/>
          <w:lang w:bidi="ar-LB"/>
        </w:rPr>
      </w:pPr>
      <w:r>
        <w:rPr>
          <w:rFonts w:asciiTheme="majorBidi" w:hAnsiTheme="majorBidi" w:cstheme="majorBidi" w:hint="cs"/>
          <w:b/>
          <w:bCs/>
          <w:sz w:val="30"/>
          <w:szCs w:val="30"/>
          <w:rtl/>
          <w:lang w:bidi="ar-LB"/>
        </w:rPr>
        <w:tab/>
      </w:r>
      <w:r w:rsidRPr="00D50762">
        <w:rPr>
          <w:rFonts w:asciiTheme="majorBidi" w:hAnsiTheme="majorBidi" w:cstheme="majorBidi" w:hint="cs"/>
          <w:sz w:val="26"/>
          <w:szCs w:val="26"/>
          <w:rtl/>
          <w:lang w:bidi="ar-LB"/>
        </w:rPr>
        <w:t>إنّ إجراء المقارنة مع القانون الفرنسي تبدو ضرورية، لا سيما وإنّ المشرّع اللبناني وعند وضعه لهذه النصوص</w:t>
      </w:r>
      <w:r>
        <w:rPr>
          <w:rFonts w:asciiTheme="majorBidi" w:hAnsiTheme="majorBidi" w:cstheme="majorBidi" w:hint="cs"/>
          <w:sz w:val="26"/>
          <w:szCs w:val="26"/>
          <w:rtl/>
          <w:lang w:bidi="ar-LB"/>
        </w:rPr>
        <w:t xml:space="preserve"> </w:t>
      </w:r>
      <w:r w:rsidR="00640B08" w:rsidRPr="00D50762">
        <w:rPr>
          <w:rFonts w:asciiTheme="majorBidi" w:hAnsiTheme="majorBidi" w:cstheme="majorBidi" w:hint="cs"/>
          <w:sz w:val="26"/>
          <w:szCs w:val="26"/>
          <w:rtl/>
          <w:lang w:bidi="ar-LB"/>
        </w:rPr>
        <w:t>استوحى</w:t>
      </w:r>
      <w:r w:rsidR="00640B08" w:rsidRPr="00A50426">
        <w:rPr>
          <w:rFonts w:asciiTheme="majorBidi" w:hAnsiTheme="majorBidi" w:cstheme="majorBidi" w:hint="cs"/>
          <w:sz w:val="26"/>
          <w:szCs w:val="26"/>
          <w:rtl/>
          <w:lang w:bidi="ar-LB"/>
        </w:rPr>
        <w:t xml:space="preserve"> من روحية القانون الفرنسي، خاصة وان تاريخ صدور القانون تمت في فترة الانتداب الفرنسي مما انعكس ومما لا شك فيه على التشريع.</w:t>
      </w:r>
      <w:r w:rsidR="001F4371" w:rsidRPr="00A50426">
        <w:rPr>
          <w:rFonts w:asciiTheme="majorBidi" w:hAnsiTheme="majorBidi" w:cstheme="majorBidi" w:hint="cs"/>
          <w:sz w:val="26"/>
          <w:szCs w:val="26"/>
          <w:rtl/>
          <w:lang w:bidi="ar-LB"/>
        </w:rPr>
        <w:t xml:space="preserve"> </w:t>
      </w:r>
      <w:r w:rsidR="00640B08" w:rsidRPr="00A50426">
        <w:rPr>
          <w:rFonts w:asciiTheme="majorBidi" w:hAnsiTheme="majorBidi" w:cstheme="majorBidi" w:hint="cs"/>
          <w:sz w:val="26"/>
          <w:szCs w:val="26"/>
          <w:rtl/>
          <w:lang w:bidi="ar-LB"/>
        </w:rPr>
        <w:t>فإذا ما استعرضنا التشريع الفرنسي وبالتحديد القانون المدني الفرنسي</w:t>
      </w:r>
      <w:r w:rsidR="00DC4F96" w:rsidRPr="00A50426">
        <w:rPr>
          <w:rFonts w:asciiTheme="majorBidi" w:hAnsiTheme="majorBidi" w:cstheme="majorBidi" w:hint="cs"/>
          <w:sz w:val="26"/>
          <w:szCs w:val="26"/>
          <w:rtl/>
          <w:lang w:bidi="ar-LB"/>
        </w:rPr>
        <w:t xml:space="preserve"> نرى انه تناول موضوع ال</w:t>
      </w:r>
      <w:r w:rsidR="000225E7" w:rsidRPr="00A50426">
        <w:rPr>
          <w:rFonts w:asciiTheme="majorBidi" w:hAnsiTheme="majorBidi" w:cstheme="majorBidi" w:hint="cs"/>
          <w:sz w:val="26"/>
          <w:szCs w:val="26"/>
          <w:rtl/>
          <w:lang w:bidi="ar-LB"/>
        </w:rPr>
        <w:t>م</w:t>
      </w:r>
      <w:r w:rsidR="00DC4F96" w:rsidRPr="00A50426">
        <w:rPr>
          <w:rFonts w:asciiTheme="majorBidi" w:hAnsiTheme="majorBidi" w:cstheme="majorBidi" w:hint="cs"/>
          <w:sz w:val="26"/>
          <w:szCs w:val="26"/>
          <w:rtl/>
          <w:lang w:bidi="ar-LB"/>
        </w:rPr>
        <w:t>طلات والنوافذ بصورة تفصيلية والغاية الاساسية من ذلك هي حماية الملكية والجار من تطف</w:t>
      </w:r>
      <w:r w:rsidR="00776E93" w:rsidRPr="00A50426">
        <w:rPr>
          <w:rFonts w:asciiTheme="majorBidi" w:hAnsiTheme="majorBidi" w:cstheme="majorBidi" w:hint="cs"/>
          <w:sz w:val="26"/>
          <w:szCs w:val="26"/>
          <w:rtl/>
          <w:lang w:bidi="ar-LB"/>
        </w:rPr>
        <w:t>ّ</w:t>
      </w:r>
      <w:r w:rsidR="001F0AA5" w:rsidRPr="00A50426">
        <w:rPr>
          <w:rFonts w:asciiTheme="majorBidi" w:hAnsiTheme="majorBidi" w:cstheme="majorBidi" w:hint="cs"/>
          <w:sz w:val="26"/>
          <w:szCs w:val="26"/>
          <w:rtl/>
          <w:lang w:bidi="ar-LB"/>
        </w:rPr>
        <w:t>ل المجاورين.</w:t>
      </w:r>
    </w:p>
    <w:p w:rsidR="00336029" w:rsidRDefault="003262DF" w:rsidP="008314EB">
      <w:pPr>
        <w:bidi/>
        <w:spacing w:after="480" w:line="324" w:lineRule="auto"/>
        <w:jc w:val="both"/>
        <w:rPr>
          <w:rFonts w:asciiTheme="majorBidi" w:hAnsiTheme="majorBidi" w:cstheme="majorBidi"/>
          <w:sz w:val="26"/>
          <w:szCs w:val="26"/>
          <w:rtl/>
          <w:lang w:bidi="ar-LB"/>
        </w:rPr>
      </w:pPr>
      <w:r>
        <w:rPr>
          <w:rFonts w:asciiTheme="majorBidi" w:hAnsiTheme="majorBidi" w:cstheme="majorBidi" w:hint="cs"/>
          <w:sz w:val="26"/>
          <w:szCs w:val="26"/>
          <w:rtl/>
          <w:lang w:bidi="ar-LB"/>
        </w:rPr>
        <w:tab/>
      </w:r>
    </w:p>
    <w:p w:rsidR="008314EB" w:rsidRDefault="00B31161" w:rsidP="008314EB">
      <w:pPr>
        <w:bidi/>
        <w:spacing w:after="480" w:line="324" w:lineRule="auto"/>
        <w:jc w:val="both"/>
        <w:rPr>
          <w:rFonts w:asciiTheme="majorBidi" w:hAnsiTheme="majorBidi" w:cstheme="majorBidi"/>
          <w:sz w:val="26"/>
          <w:szCs w:val="26"/>
          <w:rtl/>
          <w:lang w:bidi="ar-LB"/>
        </w:rPr>
      </w:pPr>
      <w:r>
        <w:rPr>
          <w:rFonts w:asciiTheme="majorBidi" w:hAnsiTheme="majorBidi" w:cstheme="majorBidi" w:hint="cs"/>
          <w:b/>
          <w:bCs/>
          <w:sz w:val="26"/>
          <w:szCs w:val="26"/>
          <w:rtl/>
          <w:lang w:bidi="ar-LB"/>
        </w:rPr>
        <w:t>الفقرة الاولى:</w:t>
      </w:r>
      <w:r w:rsidR="00336029">
        <w:rPr>
          <w:rFonts w:asciiTheme="majorBidi" w:hAnsiTheme="majorBidi" w:cstheme="majorBidi" w:hint="cs"/>
          <w:b/>
          <w:bCs/>
          <w:sz w:val="26"/>
          <w:szCs w:val="26"/>
          <w:rtl/>
          <w:lang w:bidi="ar-LB"/>
        </w:rPr>
        <w:t xml:space="preserve"> مفهوم المطلات والمناور في القانونين الفرنسي والهولندي:</w:t>
      </w:r>
      <w:r w:rsidR="008314EB" w:rsidRPr="008314EB">
        <w:rPr>
          <w:rFonts w:asciiTheme="majorBidi" w:hAnsiTheme="majorBidi" w:cstheme="majorBidi" w:hint="cs"/>
          <w:sz w:val="26"/>
          <w:szCs w:val="26"/>
          <w:rtl/>
          <w:lang w:bidi="ar-LB"/>
        </w:rPr>
        <w:t xml:space="preserve"> </w:t>
      </w:r>
    </w:p>
    <w:p w:rsidR="008314EB" w:rsidRPr="008314EB" w:rsidRDefault="008314EB" w:rsidP="008314EB">
      <w:pPr>
        <w:bidi/>
        <w:spacing w:after="480" w:line="324" w:lineRule="auto"/>
        <w:jc w:val="both"/>
        <w:rPr>
          <w:rFonts w:asciiTheme="majorBidi" w:hAnsiTheme="majorBidi" w:cstheme="majorBidi"/>
          <w:sz w:val="26"/>
          <w:szCs w:val="26"/>
          <w:rtl/>
          <w:lang w:bidi="ar-LB"/>
        </w:rPr>
      </w:pPr>
      <w:r>
        <w:rPr>
          <w:rFonts w:asciiTheme="majorBidi" w:hAnsiTheme="majorBidi" w:cstheme="majorBidi" w:hint="cs"/>
          <w:sz w:val="26"/>
          <w:szCs w:val="26"/>
          <w:rtl/>
          <w:lang w:bidi="ar-LB"/>
        </w:rPr>
        <w:t>كان لا بُدّ لنا في هذه المرحلة من إجراء مقارنة مع القانونين الهولندي والفرنسي نظراً لاختلاف مفهوم الحرمة الشخصية في البلدين. والفارق بينهما ليس بالشاسع، لكنّ هذه النظرة المختلفة تستمد من عادات المجتمع وتقاليده حيث الحرية الشخصية تبلغ مداها في النظام الهولندي.</w:t>
      </w:r>
    </w:p>
    <w:p w:rsidR="00B31161" w:rsidRPr="00336029" w:rsidRDefault="00B31161" w:rsidP="00B31161">
      <w:pPr>
        <w:bidi/>
        <w:spacing w:after="480"/>
        <w:jc w:val="both"/>
        <w:rPr>
          <w:rFonts w:asciiTheme="majorBidi" w:hAnsiTheme="majorBidi" w:cstheme="majorBidi"/>
          <w:b/>
          <w:bCs/>
          <w:sz w:val="26"/>
          <w:szCs w:val="26"/>
          <w:rtl/>
          <w:lang w:bidi="ar-LB"/>
        </w:rPr>
      </w:pPr>
      <w:r>
        <w:rPr>
          <w:rFonts w:asciiTheme="majorBidi" w:hAnsiTheme="majorBidi" w:cstheme="majorBidi" w:hint="cs"/>
          <w:b/>
          <w:bCs/>
          <w:sz w:val="26"/>
          <w:szCs w:val="26"/>
          <w:rtl/>
          <w:lang w:bidi="ar-LB"/>
        </w:rPr>
        <w:t>1-في القانون الفرنسي</w:t>
      </w:r>
    </w:p>
    <w:p w:rsidR="001F0AA5" w:rsidRPr="00A50426" w:rsidRDefault="001F0AA5" w:rsidP="005C39E6">
      <w:pPr>
        <w:bidi/>
        <w:spacing w:after="240" w:line="324" w:lineRule="auto"/>
        <w:ind w:firstLine="720"/>
        <w:jc w:val="both"/>
        <w:rPr>
          <w:rFonts w:asciiTheme="majorBidi" w:hAnsiTheme="majorBidi" w:cstheme="majorBidi"/>
          <w:sz w:val="26"/>
          <w:szCs w:val="26"/>
          <w:lang w:bidi="ar-LB"/>
        </w:rPr>
      </w:pPr>
      <w:r w:rsidRPr="00A50426">
        <w:rPr>
          <w:rFonts w:asciiTheme="majorBidi" w:hAnsiTheme="majorBidi" w:cstheme="majorBidi" w:hint="cs"/>
          <w:sz w:val="26"/>
          <w:szCs w:val="26"/>
          <w:rtl/>
          <w:lang w:bidi="ar-LB"/>
        </w:rPr>
        <w:t>إنّ الحرية والحصرية في الملكية تتجسّدان وتك</w:t>
      </w:r>
      <w:r w:rsidR="00A43742">
        <w:rPr>
          <w:rFonts w:asciiTheme="majorBidi" w:hAnsiTheme="majorBidi" w:cstheme="majorBidi" w:hint="cs"/>
          <w:sz w:val="26"/>
          <w:szCs w:val="26"/>
          <w:rtl/>
          <w:lang w:bidi="ar-LB"/>
        </w:rPr>
        <w:t>ت</w:t>
      </w:r>
      <w:r w:rsidR="005C39E6">
        <w:rPr>
          <w:rFonts w:asciiTheme="majorBidi" w:hAnsiTheme="majorBidi" w:cstheme="majorBidi" w:hint="cs"/>
          <w:sz w:val="26"/>
          <w:szCs w:val="26"/>
          <w:rtl/>
          <w:lang w:bidi="ar-LB"/>
        </w:rPr>
        <w:t xml:space="preserve">ملان في الملكية العقارية. </w:t>
      </w:r>
      <w:r w:rsidRPr="00A50426">
        <w:rPr>
          <w:rFonts w:asciiTheme="majorBidi" w:hAnsiTheme="majorBidi" w:cstheme="majorBidi" w:hint="cs"/>
          <w:sz w:val="26"/>
          <w:szCs w:val="26"/>
          <w:rtl/>
          <w:lang w:bidi="ar-LB"/>
        </w:rPr>
        <w:t>فاعتبر</w:t>
      </w:r>
      <w:r w:rsidRPr="00A50426">
        <w:rPr>
          <w:rStyle w:val="FootnoteReference"/>
          <w:rFonts w:asciiTheme="majorBidi" w:hAnsiTheme="majorBidi" w:cstheme="majorBidi"/>
          <w:sz w:val="26"/>
          <w:szCs w:val="26"/>
          <w:rtl/>
          <w:lang w:bidi="ar-LB"/>
        </w:rPr>
        <w:footnoteReference w:id="44"/>
      </w:r>
      <w:r w:rsidR="005C39E6">
        <w:rPr>
          <w:rFonts w:asciiTheme="majorBidi" w:hAnsiTheme="majorBidi" w:cstheme="majorBidi" w:hint="cs"/>
          <w:sz w:val="26"/>
          <w:szCs w:val="26"/>
          <w:rtl/>
          <w:lang w:bidi="ar-LB"/>
        </w:rPr>
        <w:t xml:space="preserve"> الفقه الفرنسي أنّ </w:t>
      </w:r>
      <w:r w:rsidR="00D04529" w:rsidRPr="00A50426">
        <w:rPr>
          <w:rFonts w:asciiTheme="majorBidi" w:hAnsiTheme="majorBidi" w:cstheme="majorBidi"/>
          <w:sz w:val="26"/>
          <w:szCs w:val="26"/>
          <w:lang w:bidi="ar-LB"/>
        </w:rPr>
        <w:t>char</w:t>
      </w:r>
      <w:r w:rsidR="001545C3" w:rsidRPr="00A50426">
        <w:rPr>
          <w:rFonts w:asciiTheme="majorBidi" w:hAnsiTheme="majorBidi" w:cstheme="majorBidi"/>
          <w:sz w:val="26"/>
          <w:szCs w:val="26"/>
          <w:lang w:bidi="ar-LB"/>
        </w:rPr>
        <w:t xml:space="preserve">bonnier est maître chez soi </w:t>
      </w:r>
    </w:p>
    <w:p w:rsidR="00E22EB8" w:rsidRDefault="001545C3" w:rsidP="00AF060F">
      <w:pPr>
        <w:bidi/>
        <w:spacing w:after="240" w:line="324" w:lineRule="auto"/>
        <w:ind w:firstLine="720"/>
        <w:jc w:val="both"/>
        <w:rPr>
          <w:rFonts w:asciiTheme="majorBidi" w:hAnsiTheme="majorBidi" w:cstheme="majorBidi"/>
          <w:sz w:val="26"/>
          <w:szCs w:val="26"/>
          <w:rtl/>
          <w:lang w:bidi="ar-LB"/>
        </w:rPr>
      </w:pPr>
      <w:r w:rsidRPr="00A50426">
        <w:rPr>
          <w:rFonts w:asciiTheme="majorBidi" w:hAnsiTheme="majorBidi" w:cstheme="majorBidi" w:hint="cs"/>
          <w:sz w:val="26"/>
          <w:szCs w:val="26"/>
          <w:rtl/>
          <w:lang w:bidi="ar-LB"/>
        </w:rPr>
        <w:t>إنّ الملكية</w:t>
      </w:r>
      <w:r w:rsidR="00CF6AB8" w:rsidRPr="00A50426">
        <w:rPr>
          <w:rFonts w:asciiTheme="majorBidi" w:hAnsiTheme="majorBidi" w:cstheme="majorBidi" w:hint="cs"/>
          <w:sz w:val="26"/>
          <w:szCs w:val="26"/>
          <w:rtl/>
          <w:lang w:bidi="ar-LB"/>
        </w:rPr>
        <w:t xml:space="preserve"> والأبنية تمثّل الجوار، والتجاور</w:t>
      </w:r>
      <w:r w:rsidRPr="00A50426">
        <w:rPr>
          <w:rFonts w:asciiTheme="majorBidi" w:hAnsiTheme="majorBidi" w:cstheme="majorBidi" w:hint="cs"/>
          <w:sz w:val="26"/>
          <w:szCs w:val="26"/>
          <w:rtl/>
          <w:lang w:bidi="ar-LB"/>
        </w:rPr>
        <w:t xml:space="preserve"> يُثير ال</w:t>
      </w:r>
      <w:r w:rsidR="00CF6AB8" w:rsidRPr="00A50426">
        <w:rPr>
          <w:rFonts w:asciiTheme="majorBidi" w:hAnsiTheme="majorBidi" w:cstheme="majorBidi" w:hint="cs"/>
          <w:sz w:val="26"/>
          <w:szCs w:val="26"/>
          <w:rtl/>
          <w:lang w:bidi="ar-LB"/>
        </w:rPr>
        <w:t>ن</w:t>
      </w:r>
      <w:r w:rsidRPr="00A50426">
        <w:rPr>
          <w:rFonts w:asciiTheme="majorBidi" w:hAnsiTheme="majorBidi" w:cstheme="majorBidi" w:hint="cs"/>
          <w:sz w:val="26"/>
          <w:szCs w:val="26"/>
          <w:rtl/>
          <w:lang w:bidi="ar-LB"/>
        </w:rPr>
        <w:t>زاعات، بالتالي فإنّ القواعد والأحكام المتعلقة بالجوار هي قواعد تقليدية تعود الى القانون الروماني والقوانين القديمة</w:t>
      </w:r>
      <w:r w:rsidRPr="00A50426">
        <w:rPr>
          <w:rStyle w:val="FootnoteReference"/>
          <w:rFonts w:asciiTheme="majorBidi" w:hAnsiTheme="majorBidi" w:cstheme="majorBidi"/>
          <w:sz w:val="26"/>
          <w:szCs w:val="26"/>
          <w:rtl/>
          <w:lang w:bidi="ar-LB"/>
        </w:rPr>
        <w:footnoteReference w:id="45"/>
      </w:r>
      <w:r w:rsidR="00B626C0" w:rsidRPr="00A50426">
        <w:rPr>
          <w:rFonts w:asciiTheme="majorBidi" w:hAnsiTheme="majorBidi" w:cstheme="majorBidi" w:hint="cs"/>
          <w:sz w:val="26"/>
          <w:szCs w:val="26"/>
          <w:rtl/>
          <w:lang w:bidi="ar-LB"/>
        </w:rPr>
        <w:t>. غير أنّ كل الأحكام المتعلقة بالجوار تهدف الى تأمين الأم</w:t>
      </w:r>
      <w:r w:rsidR="001F5BEE" w:rsidRPr="00A50426">
        <w:rPr>
          <w:rFonts w:asciiTheme="majorBidi" w:hAnsiTheme="majorBidi" w:cstheme="majorBidi" w:hint="cs"/>
          <w:sz w:val="26"/>
          <w:szCs w:val="26"/>
          <w:rtl/>
          <w:lang w:bidi="ar-LB"/>
        </w:rPr>
        <w:t>ن والسلام بين الجيران. وقد اقت</w:t>
      </w:r>
      <w:r w:rsidR="00DA3A7A" w:rsidRPr="00A50426">
        <w:rPr>
          <w:rFonts w:asciiTheme="majorBidi" w:hAnsiTheme="majorBidi" w:cstheme="majorBidi" w:hint="cs"/>
          <w:sz w:val="26"/>
          <w:szCs w:val="26"/>
          <w:rtl/>
          <w:lang w:bidi="ar-LB"/>
        </w:rPr>
        <w:t>ب</w:t>
      </w:r>
      <w:r w:rsidR="00B626C0" w:rsidRPr="00A50426">
        <w:rPr>
          <w:rFonts w:asciiTheme="majorBidi" w:hAnsiTheme="majorBidi" w:cstheme="majorBidi" w:hint="cs"/>
          <w:sz w:val="26"/>
          <w:szCs w:val="26"/>
          <w:rtl/>
          <w:lang w:bidi="ar-LB"/>
        </w:rPr>
        <w:t>س القانون المدني</w:t>
      </w:r>
      <w:r w:rsidR="00B70506" w:rsidRPr="00A50426">
        <w:rPr>
          <w:rFonts w:asciiTheme="majorBidi" w:hAnsiTheme="majorBidi" w:cstheme="majorBidi" w:hint="cs"/>
          <w:sz w:val="26"/>
          <w:szCs w:val="26"/>
          <w:rtl/>
          <w:lang w:bidi="ar-LB"/>
        </w:rPr>
        <w:t xml:space="preserve"> الفرنسي هذه الأحكام عن الأعراف التي كانت سائدة في مدينة باريس</w:t>
      </w:r>
      <w:r w:rsidR="00B70506" w:rsidRPr="00A50426">
        <w:rPr>
          <w:rStyle w:val="FootnoteReference"/>
          <w:rFonts w:asciiTheme="majorBidi" w:hAnsiTheme="majorBidi" w:cstheme="majorBidi"/>
          <w:sz w:val="26"/>
          <w:szCs w:val="26"/>
          <w:rtl/>
          <w:lang w:bidi="ar-LB"/>
        </w:rPr>
        <w:footnoteReference w:id="46"/>
      </w:r>
      <w:r w:rsidR="00BA5CBE" w:rsidRPr="00A50426">
        <w:rPr>
          <w:rFonts w:asciiTheme="majorBidi" w:hAnsiTheme="majorBidi" w:cstheme="majorBidi" w:hint="cs"/>
          <w:sz w:val="26"/>
          <w:szCs w:val="26"/>
          <w:rtl/>
          <w:lang w:bidi="ar-LB"/>
        </w:rPr>
        <w:t>.</w:t>
      </w:r>
    </w:p>
    <w:p w:rsidR="00AF060F" w:rsidRDefault="00E22EB8" w:rsidP="00AF060F">
      <w:pPr>
        <w:bidi/>
        <w:spacing w:after="24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كانت أعراف باريس تعتبر</w:t>
      </w:r>
      <w:r w:rsidR="00BA5CBE" w:rsidRPr="00A50426">
        <w:rPr>
          <w:rFonts w:asciiTheme="majorBidi" w:hAnsiTheme="majorBidi" w:cstheme="majorBidi" w:hint="cs"/>
          <w:sz w:val="26"/>
          <w:szCs w:val="26"/>
          <w:rtl/>
          <w:lang w:bidi="ar-LB"/>
        </w:rPr>
        <w:t xml:space="preserve"> أنه ينبغي إقامة المناور على علو تسعة أقدام إرتفاعاً </w:t>
      </w:r>
      <w:r w:rsidR="006827F1" w:rsidRPr="00A50426">
        <w:rPr>
          <w:rFonts w:asciiTheme="majorBidi" w:hAnsiTheme="majorBidi" w:cstheme="majorBidi" w:hint="cs"/>
          <w:sz w:val="26"/>
          <w:szCs w:val="26"/>
          <w:rtl/>
          <w:lang w:bidi="ar-LB"/>
        </w:rPr>
        <w:t>من أرض الغرفة الكائنة في الطابق الأرضي، أما بالنسبة للطابق الأول والطوابق الأخرى فيكفي ارتفاع سبعة أقدام. في حين أنه بالنسبة للمطلات المباشرة، فلا يمكن لأحد</w:t>
      </w:r>
      <w:r w:rsidR="007464BC" w:rsidRPr="00A50426">
        <w:rPr>
          <w:rFonts w:asciiTheme="majorBidi" w:hAnsiTheme="majorBidi" w:cstheme="majorBidi" w:hint="cs"/>
          <w:sz w:val="26"/>
          <w:szCs w:val="26"/>
          <w:rtl/>
          <w:lang w:bidi="ar-LB"/>
        </w:rPr>
        <w:t xml:space="preserve"> أن يطل على عقار جاره أو على الساحات التي </w:t>
      </w:r>
      <w:r w:rsidR="007464BC" w:rsidRPr="00A50426">
        <w:rPr>
          <w:rFonts w:asciiTheme="majorBidi" w:hAnsiTheme="majorBidi" w:cstheme="majorBidi" w:hint="cs"/>
          <w:sz w:val="26"/>
          <w:szCs w:val="26"/>
          <w:rtl/>
          <w:lang w:bidi="ar-LB"/>
        </w:rPr>
        <w:lastRenderedPageBreak/>
        <w:t xml:space="preserve">يملكها، إذا لم يكن هنالك مسافة ستة أقدام </w:t>
      </w:r>
      <w:r w:rsidR="005E514D" w:rsidRPr="00A50426">
        <w:rPr>
          <w:rFonts w:asciiTheme="majorBidi" w:hAnsiTheme="majorBidi" w:cstheme="majorBidi" w:hint="cs"/>
          <w:sz w:val="26"/>
          <w:szCs w:val="26"/>
          <w:rtl/>
          <w:lang w:bidi="ar-LB"/>
        </w:rPr>
        <w:t xml:space="preserve">بين المطل والعقار المجاور، أما إذا كان المطل غير مباشر، فيكفي الإبتعاد </w:t>
      </w:r>
      <w:r w:rsidR="00BA05B3" w:rsidRPr="00A50426">
        <w:rPr>
          <w:rFonts w:asciiTheme="majorBidi" w:hAnsiTheme="majorBidi" w:cstheme="majorBidi" w:hint="cs"/>
          <w:sz w:val="26"/>
          <w:szCs w:val="26"/>
          <w:rtl/>
          <w:lang w:bidi="ar-LB"/>
        </w:rPr>
        <w:t>مسافة قدمين.</w:t>
      </w:r>
    </w:p>
    <w:p w:rsidR="00AF060F" w:rsidRDefault="00AF060F">
      <w:pPr>
        <w:rPr>
          <w:rFonts w:asciiTheme="majorBidi" w:hAnsiTheme="majorBidi" w:cstheme="majorBidi"/>
          <w:sz w:val="26"/>
          <w:szCs w:val="26"/>
          <w:rtl/>
          <w:lang w:bidi="ar-LB"/>
        </w:rPr>
      </w:pPr>
      <w:r>
        <w:rPr>
          <w:rFonts w:asciiTheme="majorBidi" w:hAnsiTheme="majorBidi" w:cstheme="majorBidi"/>
          <w:sz w:val="26"/>
          <w:szCs w:val="26"/>
          <w:rtl/>
          <w:lang w:bidi="ar-LB"/>
        </w:rPr>
        <w:br w:type="page"/>
      </w:r>
    </w:p>
    <w:p w:rsidR="00C66714" w:rsidRDefault="00BA05B3" w:rsidP="00942F01">
      <w:pPr>
        <w:bidi/>
        <w:spacing w:after="240" w:line="300" w:lineRule="auto"/>
        <w:ind w:firstLine="720"/>
        <w:jc w:val="both"/>
        <w:rPr>
          <w:rFonts w:asciiTheme="majorBidi" w:hAnsiTheme="majorBidi" w:cstheme="majorBidi"/>
          <w:sz w:val="26"/>
          <w:szCs w:val="26"/>
          <w:rtl/>
          <w:lang w:bidi="ar-LB"/>
        </w:rPr>
      </w:pPr>
      <w:r w:rsidRPr="00A50426">
        <w:rPr>
          <w:rFonts w:asciiTheme="majorBidi" w:hAnsiTheme="majorBidi" w:cstheme="majorBidi" w:hint="cs"/>
          <w:sz w:val="26"/>
          <w:szCs w:val="26"/>
          <w:rtl/>
          <w:lang w:bidi="ar-LB"/>
        </w:rPr>
        <w:lastRenderedPageBreak/>
        <w:t xml:space="preserve">إنّ تدخّل القانون لتنظيم موضوع المناور والمطلات والنوافذ وغيرها جاء لتفادي النزاعات التي يمكن أن </w:t>
      </w:r>
      <w:r w:rsidR="00E62149" w:rsidRPr="00A50426">
        <w:rPr>
          <w:rFonts w:asciiTheme="majorBidi" w:hAnsiTheme="majorBidi" w:cstheme="majorBidi" w:hint="cs"/>
          <w:sz w:val="26"/>
          <w:szCs w:val="26"/>
          <w:rtl/>
          <w:lang w:bidi="ar-LB"/>
        </w:rPr>
        <w:t xml:space="preserve">تنشأ عن </w:t>
      </w:r>
      <w:r w:rsidR="00BE591B" w:rsidRPr="00A50426">
        <w:rPr>
          <w:rFonts w:asciiTheme="majorBidi" w:hAnsiTheme="majorBidi" w:cstheme="majorBidi" w:hint="cs"/>
          <w:sz w:val="26"/>
          <w:szCs w:val="26"/>
          <w:rtl/>
          <w:lang w:bidi="ar-LB"/>
        </w:rPr>
        <w:t>التطفّل على الجيران.</w:t>
      </w:r>
      <w:r w:rsidR="007E5B93" w:rsidRPr="00A50426">
        <w:rPr>
          <w:rFonts w:asciiTheme="majorBidi" w:hAnsiTheme="majorBidi" w:cstheme="majorBidi" w:hint="cs"/>
          <w:sz w:val="26"/>
          <w:szCs w:val="26"/>
          <w:rtl/>
          <w:lang w:bidi="ar-LB"/>
        </w:rPr>
        <w:t xml:space="preserve"> فاعتبر القانون </w:t>
      </w:r>
      <w:r w:rsidR="00117E5C">
        <w:rPr>
          <w:rFonts w:asciiTheme="majorBidi" w:hAnsiTheme="majorBidi" w:cstheme="majorBidi" w:hint="cs"/>
          <w:sz w:val="26"/>
          <w:szCs w:val="26"/>
          <w:rtl/>
          <w:lang w:bidi="ar-LB"/>
        </w:rPr>
        <w:t xml:space="preserve">الفرنسي </w:t>
      </w:r>
      <w:r w:rsidR="007E5B93" w:rsidRPr="00A50426">
        <w:rPr>
          <w:rFonts w:asciiTheme="majorBidi" w:hAnsiTheme="majorBidi" w:cstheme="majorBidi" w:hint="cs"/>
          <w:sz w:val="26"/>
          <w:szCs w:val="26"/>
          <w:rtl/>
          <w:lang w:bidi="ar-LB"/>
        </w:rPr>
        <w:t>أنّ المناور لا تُزعج الجار لأنها عبارة عن فتحات تسمح بمرور النور فقط دون السماح بالنظر الى ما يحصل من حولنا.</w:t>
      </w:r>
      <w:r w:rsidR="006322A2" w:rsidRPr="00A50426">
        <w:rPr>
          <w:rFonts w:asciiTheme="majorBidi" w:hAnsiTheme="majorBidi" w:cstheme="majorBidi" w:hint="cs"/>
          <w:sz w:val="26"/>
          <w:szCs w:val="26"/>
          <w:rtl/>
          <w:lang w:bidi="ar-LB"/>
        </w:rPr>
        <w:t xml:space="preserve"> فسمح القانون المدني الفرنسي وبالتحديد المواد 675 </w:t>
      </w:r>
      <w:r w:rsidR="006322A2" w:rsidRPr="00A50426">
        <w:rPr>
          <w:rFonts w:asciiTheme="majorBidi" w:hAnsiTheme="majorBidi" w:cstheme="majorBidi"/>
          <w:sz w:val="26"/>
          <w:szCs w:val="26"/>
          <w:rtl/>
          <w:lang w:bidi="ar-LB"/>
        </w:rPr>
        <w:t>←</w:t>
      </w:r>
      <w:r w:rsidR="006322A2" w:rsidRPr="00A50426">
        <w:rPr>
          <w:rFonts w:asciiTheme="majorBidi" w:hAnsiTheme="majorBidi" w:cstheme="majorBidi" w:hint="cs"/>
          <w:sz w:val="26"/>
          <w:szCs w:val="26"/>
          <w:rtl/>
          <w:lang w:bidi="ar-LB"/>
        </w:rPr>
        <w:t xml:space="preserve"> </w:t>
      </w:r>
      <w:r w:rsidR="00212E24" w:rsidRPr="00A50426">
        <w:rPr>
          <w:rFonts w:asciiTheme="majorBidi" w:hAnsiTheme="majorBidi" w:cstheme="majorBidi" w:hint="cs"/>
          <w:sz w:val="26"/>
          <w:szCs w:val="26"/>
          <w:rtl/>
          <w:lang w:bidi="ar-LB"/>
        </w:rPr>
        <w:t>680 بفتح المناور في الحيطان الخاصة إذا ما توفرت فيها ثلاثة شروط:</w:t>
      </w:r>
    </w:p>
    <w:p w:rsidR="00072802" w:rsidRDefault="00212E24" w:rsidP="00942F01">
      <w:pPr>
        <w:bidi/>
        <w:spacing w:after="240" w:line="300" w:lineRule="auto"/>
        <w:ind w:firstLine="720"/>
        <w:jc w:val="both"/>
        <w:rPr>
          <w:rFonts w:asciiTheme="majorBidi" w:hAnsiTheme="majorBidi" w:cstheme="majorBidi"/>
          <w:sz w:val="26"/>
          <w:szCs w:val="26"/>
          <w:rtl/>
          <w:lang w:bidi="ar-LB"/>
        </w:rPr>
      </w:pPr>
      <w:r w:rsidRPr="00A50426">
        <w:rPr>
          <w:rFonts w:asciiTheme="majorBidi" w:hAnsiTheme="majorBidi" w:cstheme="majorBidi" w:hint="cs"/>
          <w:sz w:val="26"/>
          <w:szCs w:val="26"/>
          <w:rtl/>
          <w:lang w:bidi="ar-LB"/>
        </w:rPr>
        <w:t>الشرط الأول أن تكون مؤلفة</w:t>
      </w:r>
      <w:r w:rsidR="00072802">
        <w:rPr>
          <w:rFonts w:asciiTheme="majorBidi" w:hAnsiTheme="majorBidi" w:cstheme="majorBidi" w:hint="cs"/>
          <w:sz w:val="26"/>
          <w:szCs w:val="26"/>
          <w:rtl/>
          <w:lang w:bidi="ar-LB"/>
        </w:rPr>
        <w:t xml:space="preserve"> من زجاج ثابت أي لا يمكن فتحها.</w:t>
      </w:r>
    </w:p>
    <w:p w:rsidR="00072802" w:rsidRDefault="00212E24" w:rsidP="00942F01">
      <w:pPr>
        <w:bidi/>
        <w:spacing w:after="240" w:line="300" w:lineRule="auto"/>
        <w:ind w:firstLine="720"/>
        <w:jc w:val="both"/>
        <w:rPr>
          <w:rFonts w:asciiTheme="majorBidi" w:hAnsiTheme="majorBidi" w:cstheme="majorBidi"/>
          <w:sz w:val="26"/>
          <w:szCs w:val="26"/>
          <w:rtl/>
          <w:lang w:bidi="ar-LB"/>
        </w:rPr>
      </w:pPr>
      <w:r w:rsidRPr="00A50426">
        <w:rPr>
          <w:rFonts w:asciiTheme="majorBidi" w:hAnsiTheme="majorBidi" w:cstheme="majorBidi" w:hint="cs"/>
          <w:sz w:val="26"/>
          <w:szCs w:val="26"/>
          <w:rtl/>
          <w:lang w:bidi="ar-LB"/>
        </w:rPr>
        <w:t>والشرط الثاني أن تكون على ارتفاع</w:t>
      </w:r>
      <w:r w:rsidR="006B7ABB" w:rsidRPr="00A50426">
        <w:rPr>
          <w:rFonts w:asciiTheme="majorBidi" w:hAnsiTheme="majorBidi" w:cstheme="majorBidi" w:hint="cs"/>
          <w:sz w:val="26"/>
          <w:szCs w:val="26"/>
          <w:rtl/>
          <w:lang w:bidi="ar-LB"/>
        </w:rPr>
        <w:t xml:space="preserve"> مترين وستون سنتمتراً</w:t>
      </w:r>
      <w:r w:rsidR="006E3107" w:rsidRPr="00A50426">
        <w:rPr>
          <w:rFonts w:asciiTheme="majorBidi" w:hAnsiTheme="majorBidi" w:cstheme="majorBidi" w:hint="cs"/>
          <w:sz w:val="26"/>
          <w:szCs w:val="26"/>
          <w:rtl/>
          <w:lang w:bidi="ar-LB"/>
        </w:rPr>
        <w:t xml:space="preserve"> من أرض الغرفة</w:t>
      </w:r>
      <w:r w:rsidR="002802A1" w:rsidRPr="00A50426">
        <w:rPr>
          <w:rFonts w:asciiTheme="majorBidi" w:hAnsiTheme="majorBidi" w:cstheme="majorBidi" w:hint="cs"/>
          <w:sz w:val="26"/>
          <w:szCs w:val="26"/>
          <w:rtl/>
          <w:lang w:bidi="ar-LB"/>
        </w:rPr>
        <w:t xml:space="preserve"> </w:t>
      </w:r>
      <w:r w:rsidR="001D3BAE" w:rsidRPr="00A50426">
        <w:rPr>
          <w:rFonts w:asciiTheme="majorBidi" w:hAnsiTheme="majorBidi" w:cstheme="majorBidi" w:hint="cs"/>
          <w:sz w:val="26"/>
          <w:szCs w:val="26"/>
          <w:rtl/>
          <w:lang w:bidi="ar-LB"/>
        </w:rPr>
        <w:t>الكائنة</w:t>
      </w:r>
      <w:r w:rsidR="006E3107" w:rsidRPr="00A50426">
        <w:rPr>
          <w:rFonts w:asciiTheme="majorBidi" w:hAnsiTheme="majorBidi" w:cstheme="majorBidi" w:hint="cs"/>
          <w:sz w:val="26"/>
          <w:szCs w:val="26"/>
          <w:rtl/>
          <w:lang w:bidi="ar-LB"/>
        </w:rPr>
        <w:t xml:space="preserve"> في الطابق</w:t>
      </w:r>
      <w:r w:rsidR="002802A1" w:rsidRPr="00A50426">
        <w:rPr>
          <w:rFonts w:asciiTheme="majorBidi" w:hAnsiTheme="majorBidi" w:cstheme="majorBidi" w:hint="cs"/>
          <w:sz w:val="26"/>
          <w:szCs w:val="26"/>
          <w:rtl/>
          <w:lang w:bidi="ar-LB"/>
        </w:rPr>
        <w:t xml:space="preserve"> الأرضي</w:t>
      </w:r>
      <w:r w:rsidR="00A3680C" w:rsidRPr="00A50426">
        <w:rPr>
          <w:rFonts w:asciiTheme="majorBidi" w:hAnsiTheme="majorBidi" w:cstheme="majorBidi" w:hint="cs"/>
          <w:sz w:val="26"/>
          <w:szCs w:val="26"/>
          <w:rtl/>
          <w:lang w:bidi="ar-LB"/>
        </w:rPr>
        <w:t xml:space="preserve">، </w:t>
      </w:r>
      <w:r w:rsidR="00B535EE">
        <w:rPr>
          <w:rFonts w:asciiTheme="majorBidi" w:hAnsiTheme="majorBidi" w:cstheme="majorBidi" w:hint="cs"/>
          <w:sz w:val="26"/>
          <w:szCs w:val="26"/>
          <w:rtl/>
          <w:lang w:bidi="ar-LB"/>
        </w:rPr>
        <w:t>و</w:t>
      </w:r>
      <w:r w:rsidR="00A3680C" w:rsidRPr="00A50426">
        <w:rPr>
          <w:rFonts w:asciiTheme="majorBidi" w:hAnsiTheme="majorBidi" w:cstheme="majorBidi" w:hint="cs"/>
          <w:sz w:val="26"/>
          <w:szCs w:val="26"/>
          <w:rtl/>
          <w:lang w:bidi="ar-LB"/>
        </w:rPr>
        <w:t>على علو متر وتسعون سنت</w:t>
      </w:r>
      <w:r w:rsidR="00B535EE">
        <w:rPr>
          <w:rFonts w:asciiTheme="majorBidi" w:hAnsiTheme="majorBidi" w:cstheme="majorBidi" w:hint="cs"/>
          <w:sz w:val="26"/>
          <w:szCs w:val="26"/>
          <w:rtl/>
          <w:lang w:bidi="ar-LB"/>
        </w:rPr>
        <w:t>مت</w:t>
      </w:r>
      <w:r w:rsidR="00A3680C" w:rsidRPr="00A50426">
        <w:rPr>
          <w:rFonts w:asciiTheme="majorBidi" w:hAnsiTheme="majorBidi" w:cstheme="majorBidi" w:hint="cs"/>
          <w:sz w:val="26"/>
          <w:szCs w:val="26"/>
          <w:rtl/>
          <w:lang w:bidi="ar-LB"/>
        </w:rPr>
        <w:t>ر، في الطوابق الأعلى.</w:t>
      </w:r>
    </w:p>
    <w:p w:rsidR="00BA05B3" w:rsidRPr="00A50426" w:rsidRDefault="00072802" w:rsidP="00942F01">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 xml:space="preserve">والشرط الثالث </w:t>
      </w:r>
      <w:r w:rsidR="009B262D" w:rsidRPr="00A50426">
        <w:rPr>
          <w:rFonts w:asciiTheme="majorBidi" w:hAnsiTheme="majorBidi" w:cstheme="majorBidi" w:hint="cs"/>
          <w:sz w:val="26"/>
          <w:szCs w:val="26"/>
          <w:rtl/>
          <w:lang w:bidi="ar-LB"/>
        </w:rPr>
        <w:t xml:space="preserve">لا يهم </w:t>
      </w:r>
      <w:r w:rsidR="003B2982">
        <w:rPr>
          <w:rFonts w:asciiTheme="majorBidi" w:hAnsiTheme="majorBidi" w:cstheme="majorBidi" w:hint="cs"/>
          <w:sz w:val="26"/>
          <w:szCs w:val="26"/>
          <w:rtl/>
          <w:lang w:bidi="ar-LB"/>
        </w:rPr>
        <w:t xml:space="preserve">مدى </w:t>
      </w:r>
      <w:r w:rsidR="009B262D" w:rsidRPr="00A50426">
        <w:rPr>
          <w:rFonts w:asciiTheme="majorBidi" w:hAnsiTheme="majorBidi" w:cstheme="majorBidi" w:hint="cs"/>
          <w:sz w:val="26"/>
          <w:szCs w:val="26"/>
          <w:rtl/>
          <w:lang w:bidi="ar-LB"/>
        </w:rPr>
        <w:t>وسعها، إذ</w:t>
      </w:r>
      <w:r w:rsidR="0047259E" w:rsidRPr="00A50426">
        <w:rPr>
          <w:rFonts w:asciiTheme="majorBidi" w:hAnsiTheme="majorBidi" w:cstheme="majorBidi" w:hint="cs"/>
          <w:sz w:val="26"/>
          <w:szCs w:val="26"/>
          <w:rtl/>
          <w:lang w:bidi="ar-LB"/>
        </w:rPr>
        <w:t xml:space="preserve"> يكفي أن لا تسمح لا بالنظر ولا بالتهوئة.</w:t>
      </w:r>
    </w:p>
    <w:p w:rsidR="00A9002C" w:rsidRPr="00A50426" w:rsidRDefault="00A9002C" w:rsidP="00942F01">
      <w:pPr>
        <w:bidi/>
        <w:spacing w:after="240" w:line="300" w:lineRule="auto"/>
        <w:ind w:firstLine="720"/>
        <w:jc w:val="both"/>
        <w:rPr>
          <w:rFonts w:asciiTheme="majorBidi" w:hAnsiTheme="majorBidi" w:cstheme="majorBidi"/>
          <w:sz w:val="26"/>
          <w:szCs w:val="26"/>
          <w:rtl/>
          <w:lang w:bidi="ar-LB"/>
        </w:rPr>
      </w:pPr>
      <w:r w:rsidRPr="00A50426">
        <w:rPr>
          <w:rFonts w:asciiTheme="majorBidi" w:hAnsiTheme="majorBidi" w:cstheme="majorBidi" w:hint="cs"/>
          <w:sz w:val="26"/>
          <w:szCs w:val="26"/>
          <w:rtl/>
          <w:lang w:bidi="ar-LB"/>
        </w:rPr>
        <w:t>وفي حال كانت المناور مستوفية للشروط القانونية، لا يمكن للجار المطالبة بإزالتها، ولكن بإمكانه</w:t>
      </w:r>
      <w:r w:rsidR="00991E57" w:rsidRPr="00A50426">
        <w:rPr>
          <w:rFonts w:asciiTheme="majorBidi" w:hAnsiTheme="majorBidi" w:cstheme="majorBidi" w:hint="cs"/>
          <w:sz w:val="26"/>
          <w:szCs w:val="26"/>
          <w:rtl/>
          <w:lang w:bidi="ar-LB"/>
        </w:rPr>
        <w:t xml:space="preserve"> القيام بذلك بطريقة غير مباشرة عن طريق تشييد حائط من جهة عقاره.</w:t>
      </w:r>
      <w:r w:rsidR="00305D54" w:rsidRPr="00A50426">
        <w:rPr>
          <w:rFonts w:asciiTheme="majorBidi" w:hAnsiTheme="majorBidi" w:cstheme="majorBidi" w:hint="cs"/>
          <w:sz w:val="26"/>
          <w:szCs w:val="26"/>
          <w:rtl/>
          <w:lang w:bidi="ar-LB"/>
        </w:rPr>
        <w:t xml:space="preserve"> أما إذا كانت المناور (</w:t>
      </w:r>
      <w:r w:rsidR="00305D54" w:rsidRPr="00A50426">
        <w:rPr>
          <w:rFonts w:asciiTheme="majorBidi" w:hAnsiTheme="majorBidi" w:cstheme="majorBidi"/>
          <w:sz w:val="26"/>
          <w:szCs w:val="26"/>
          <w:lang w:bidi="ar-LB"/>
        </w:rPr>
        <w:t>jours</w:t>
      </w:r>
      <w:r w:rsidR="00305D54" w:rsidRPr="00A50426">
        <w:rPr>
          <w:rFonts w:asciiTheme="majorBidi" w:hAnsiTheme="majorBidi" w:cstheme="majorBidi" w:hint="cs"/>
          <w:sz w:val="26"/>
          <w:szCs w:val="26"/>
          <w:rtl/>
          <w:lang w:bidi="ar-LB"/>
        </w:rPr>
        <w:t xml:space="preserve">) غير مستوفية الشروط </w:t>
      </w:r>
      <w:r w:rsidR="00FE382D" w:rsidRPr="00A50426">
        <w:rPr>
          <w:rFonts w:asciiTheme="majorBidi" w:hAnsiTheme="majorBidi" w:cstheme="majorBidi" w:hint="cs"/>
          <w:sz w:val="26"/>
          <w:szCs w:val="26"/>
          <w:rtl/>
          <w:lang w:bidi="ar-LB"/>
        </w:rPr>
        <w:t xml:space="preserve">القانونية، </w:t>
      </w:r>
      <w:r w:rsidR="000E5F33" w:rsidRPr="00A50426">
        <w:rPr>
          <w:rFonts w:asciiTheme="majorBidi" w:hAnsiTheme="majorBidi" w:cstheme="majorBidi" w:hint="cs"/>
          <w:sz w:val="26"/>
          <w:szCs w:val="26"/>
          <w:rtl/>
          <w:lang w:bidi="ar-LB"/>
        </w:rPr>
        <w:t>فلا يمكن إكتسابها بمرور الزمن الم</w:t>
      </w:r>
      <w:r w:rsidR="002626A4" w:rsidRPr="00A50426">
        <w:rPr>
          <w:rFonts w:asciiTheme="majorBidi" w:hAnsiTheme="majorBidi" w:cstheme="majorBidi" w:hint="cs"/>
          <w:sz w:val="26"/>
          <w:szCs w:val="26"/>
          <w:rtl/>
          <w:lang w:bidi="ar-LB"/>
        </w:rPr>
        <w:t>ُ</w:t>
      </w:r>
      <w:r w:rsidR="000E5F33" w:rsidRPr="00A50426">
        <w:rPr>
          <w:rFonts w:asciiTheme="majorBidi" w:hAnsiTheme="majorBidi" w:cstheme="majorBidi" w:hint="cs"/>
          <w:sz w:val="26"/>
          <w:szCs w:val="26"/>
          <w:rtl/>
          <w:lang w:bidi="ar-LB"/>
        </w:rPr>
        <w:t>كسب.</w:t>
      </w:r>
    </w:p>
    <w:p w:rsidR="00383858" w:rsidRDefault="009D7896" w:rsidP="00942F01">
      <w:pPr>
        <w:bidi/>
        <w:spacing w:after="240" w:line="300" w:lineRule="auto"/>
        <w:ind w:firstLine="720"/>
        <w:jc w:val="both"/>
        <w:rPr>
          <w:rFonts w:asciiTheme="majorBidi" w:hAnsiTheme="majorBidi" w:cstheme="majorBidi"/>
          <w:sz w:val="26"/>
          <w:szCs w:val="26"/>
          <w:rtl/>
          <w:lang w:bidi="ar-LB"/>
        </w:rPr>
      </w:pPr>
      <w:r w:rsidRPr="00A83953">
        <w:rPr>
          <w:rFonts w:asciiTheme="majorBidi" w:hAnsiTheme="majorBidi" w:cstheme="majorBidi" w:hint="cs"/>
          <w:sz w:val="26"/>
          <w:szCs w:val="26"/>
          <w:rtl/>
          <w:lang w:bidi="ar-LB"/>
        </w:rPr>
        <w:t>أما بالنسبة للمطل (</w:t>
      </w:r>
      <w:r w:rsidRPr="00A83953">
        <w:rPr>
          <w:rFonts w:asciiTheme="majorBidi" w:hAnsiTheme="majorBidi" w:cstheme="majorBidi"/>
          <w:sz w:val="26"/>
          <w:szCs w:val="26"/>
          <w:lang w:bidi="ar-LB"/>
        </w:rPr>
        <w:t>vue</w:t>
      </w:r>
      <w:r w:rsidRPr="00A83953">
        <w:rPr>
          <w:rFonts w:asciiTheme="majorBidi" w:hAnsiTheme="majorBidi" w:cstheme="majorBidi" w:hint="cs"/>
          <w:sz w:val="26"/>
          <w:szCs w:val="26"/>
          <w:rtl/>
          <w:lang w:bidi="ar-LB"/>
        </w:rPr>
        <w:t xml:space="preserve">)، </w:t>
      </w:r>
      <w:r w:rsidR="00FF722B" w:rsidRPr="00A83953">
        <w:rPr>
          <w:rFonts w:asciiTheme="majorBidi" w:hAnsiTheme="majorBidi" w:cstheme="majorBidi" w:hint="cs"/>
          <w:sz w:val="26"/>
          <w:szCs w:val="26"/>
          <w:rtl/>
          <w:lang w:bidi="ar-LB"/>
        </w:rPr>
        <w:t>فهذا الأخير</w:t>
      </w:r>
      <w:r w:rsidR="00E06070" w:rsidRPr="00A83953">
        <w:rPr>
          <w:rFonts w:asciiTheme="majorBidi" w:hAnsiTheme="majorBidi" w:cstheme="majorBidi" w:hint="cs"/>
          <w:sz w:val="26"/>
          <w:szCs w:val="26"/>
          <w:rtl/>
          <w:lang w:bidi="ar-LB"/>
        </w:rPr>
        <w:t xml:space="preserve"> ي</w:t>
      </w:r>
      <w:r w:rsidR="00DA2C52" w:rsidRPr="00A83953">
        <w:rPr>
          <w:rFonts w:asciiTheme="majorBidi" w:hAnsiTheme="majorBidi" w:cstheme="majorBidi" w:hint="cs"/>
          <w:sz w:val="26"/>
          <w:szCs w:val="26"/>
          <w:rtl/>
          <w:lang w:bidi="ar-LB"/>
        </w:rPr>
        <w:t>ستوجب حقوق</w:t>
      </w:r>
      <w:r w:rsidR="00E06070" w:rsidRPr="00A83953">
        <w:rPr>
          <w:rFonts w:asciiTheme="majorBidi" w:hAnsiTheme="majorBidi" w:cstheme="majorBidi" w:hint="cs"/>
          <w:sz w:val="26"/>
          <w:szCs w:val="26"/>
          <w:rtl/>
          <w:lang w:bidi="ar-LB"/>
        </w:rPr>
        <w:t>اً</w:t>
      </w:r>
      <w:r w:rsidR="00DA2C52" w:rsidRPr="00A83953">
        <w:rPr>
          <w:rFonts w:asciiTheme="majorBidi" w:hAnsiTheme="majorBidi" w:cstheme="majorBidi" w:hint="cs"/>
          <w:sz w:val="26"/>
          <w:szCs w:val="26"/>
          <w:rtl/>
          <w:lang w:bidi="ar-LB"/>
        </w:rPr>
        <w:t xml:space="preserve"> أكثر تعقيداً من المناور، </w:t>
      </w:r>
      <w:r w:rsidR="00A135D6" w:rsidRPr="00A83953">
        <w:rPr>
          <w:rFonts w:asciiTheme="majorBidi" w:hAnsiTheme="majorBidi" w:cstheme="majorBidi" w:hint="cs"/>
          <w:sz w:val="26"/>
          <w:szCs w:val="26"/>
          <w:rtl/>
          <w:lang w:bidi="ar-LB"/>
        </w:rPr>
        <w:t>لأنه</w:t>
      </w:r>
      <w:r w:rsidR="003A34A0" w:rsidRPr="00A83953">
        <w:rPr>
          <w:rFonts w:asciiTheme="majorBidi" w:hAnsiTheme="majorBidi" w:cstheme="majorBidi" w:hint="cs"/>
          <w:sz w:val="26"/>
          <w:szCs w:val="26"/>
          <w:rtl/>
          <w:lang w:bidi="ar-LB"/>
        </w:rPr>
        <w:t xml:space="preserve"> </w:t>
      </w:r>
      <w:r w:rsidR="00A135D6" w:rsidRPr="00A83953">
        <w:rPr>
          <w:rFonts w:asciiTheme="majorBidi" w:hAnsiTheme="majorBidi" w:cstheme="majorBidi" w:hint="cs"/>
          <w:sz w:val="26"/>
          <w:szCs w:val="26"/>
          <w:rtl/>
          <w:lang w:bidi="ar-LB"/>
        </w:rPr>
        <w:t>ي</w:t>
      </w:r>
      <w:r w:rsidR="003A34A0" w:rsidRPr="00A83953">
        <w:rPr>
          <w:rFonts w:asciiTheme="majorBidi" w:hAnsiTheme="majorBidi" w:cstheme="majorBidi" w:hint="cs"/>
          <w:sz w:val="26"/>
          <w:szCs w:val="26"/>
          <w:rtl/>
          <w:lang w:bidi="ar-LB"/>
        </w:rPr>
        <w:t>سمح بالنظر</w:t>
      </w:r>
      <w:r w:rsidR="00B47E7F" w:rsidRPr="00A83953">
        <w:rPr>
          <w:rFonts w:asciiTheme="majorBidi" w:hAnsiTheme="majorBidi" w:cstheme="majorBidi" w:hint="cs"/>
          <w:sz w:val="26"/>
          <w:szCs w:val="26"/>
          <w:rtl/>
          <w:lang w:bidi="ar-LB"/>
        </w:rPr>
        <w:t xml:space="preserve"> الى عقار</w:t>
      </w:r>
      <w:r w:rsidR="00B17675" w:rsidRPr="00A83953">
        <w:rPr>
          <w:rFonts w:asciiTheme="majorBidi" w:hAnsiTheme="majorBidi" w:cstheme="majorBidi" w:hint="cs"/>
          <w:sz w:val="26"/>
          <w:szCs w:val="26"/>
          <w:rtl/>
          <w:lang w:bidi="ar-LB"/>
        </w:rPr>
        <w:t xml:space="preserve"> الجار</w:t>
      </w:r>
      <w:r w:rsidR="003A34A0" w:rsidRPr="00A83953">
        <w:rPr>
          <w:rFonts w:asciiTheme="majorBidi" w:hAnsiTheme="majorBidi" w:cstheme="majorBidi" w:hint="cs"/>
          <w:sz w:val="26"/>
          <w:szCs w:val="26"/>
          <w:rtl/>
          <w:lang w:bidi="ar-LB"/>
        </w:rPr>
        <w:t xml:space="preserve">. </w:t>
      </w:r>
      <w:r w:rsidR="005D76E9" w:rsidRPr="00A83953">
        <w:rPr>
          <w:rFonts w:asciiTheme="majorBidi" w:hAnsiTheme="majorBidi" w:cstheme="majorBidi" w:hint="cs"/>
          <w:sz w:val="26"/>
          <w:szCs w:val="26"/>
          <w:rtl/>
          <w:lang w:bidi="ar-LB"/>
        </w:rPr>
        <w:t xml:space="preserve">بالتالي </w:t>
      </w:r>
      <w:r w:rsidR="003A34A0" w:rsidRPr="00A83953">
        <w:rPr>
          <w:rFonts w:asciiTheme="majorBidi" w:hAnsiTheme="majorBidi" w:cstheme="majorBidi" w:hint="cs"/>
          <w:sz w:val="26"/>
          <w:szCs w:val="26"/>
          <w:rtl/>
          <w:lang w:bidi="ar-LB"/>
        </w:rPr>
        <w:t xml:space="preserve">إنّ الأحكام </w:t>
      </w:r>
      <w:r w:rsidR="005D76E9" w:rsidRPr="00A83953">
        <w:rPr>
          <w:rFonts w:asciiTheme="majorBidi" w:hAnsiTheme="majorBidi" w:cstheme="majorBidi" w:hint="cs"/>
          <w:sz w:val="26"/>
          <w:szCs w:val="26"/>
          <w:rtl/>
          <w:lang w:bidi="ar-LB"/>
        </w:rPr>
        <w:t>المتعلقة به</w:t>
      </w:r>
      <w:r w:rsidR="00427D85" w:rsidRPr="00A83953">
        <w:rPr>
          <w:rFonts w:asciiTheme="majorBidi" w:hAnsiTheme="majorBidi" w:cstheme="majorBidi" w:hint="cs"/>
          <w:sz w:val="26"/>
          <w:szCs w:val="26"/>
          <w:rtl/>
          <w:lang w:bidi="ar-LB"/>
        </w:rPr>
        <w:t xml:space="preserve"> تختلف حسبما يكون المطل مباشر</w:t>
      </w:r>
      <w:r w:rsidR="00A60719" w:rsidRPr="00A83953">
        <w:rPr>
          <w:rFonts w:asciiTheme="majorBidi" w:hAnsiTheme="majorBidi" w:cstheme="majorBidi" w:hint="cs"/>
          <w:sz w:val="26"/>
          <w:szCs w:val="26"/>
          <w:rtl/>
          <w:lang w:bidi="ar-LB"/>
        </w:rPr>
        <w:t xml:space="preserve">اً </w:t>
      </w:r>
      <w:r w:rsidR="00A60719" w:rsidRPr="00A83953">
        <w:rPr>
          <w:rFonts w:asciiTheme="majorBidi" w:hAnsiTheme="majorBidi" w:cstheme="majorBidi"/>
          <w:sz w:val="26"/>
          <w:szCs w:val="26"/>
          <w:lang w:bidi="ar-LB"/>
        </w:rPr>
        <w:t>vue droite</w:t>
      </w:r>
      <w:r w:rsidR="00E11DC4" w:rsidRPr="00A83953">
        <w:rPr>
          <w:rFonts w:asciiTheme="majorBidi" w:hAnsiTheme="majorBidi" w:cstheme="majorBidi" w:hint="cs"/>
          <w:sz w:val="26"/>
          <w:szCs w:val="26"/>
          <w:rtl/>
          <w:lang w:bidi="ar-LB"/>
        </w:rPr>
        <w:t xml:space="preserve"> أو</w:t>
      </w:r>
      <w:r w:rsidR="00A60719" w:rsidRPr="00A83953">
        <w:rPr>
          <w:rFonts w:asciiTheme="majorBidi" w:hAnsiTheme="majorBidi" w:cstheme="majorBidi" w:hint="cs"/>
          <w:sz w:val="26"/>
          <w:szCs w:val="26"/>
          <w:rtl/>
          <w:lang w:bidi="ar-LB"/>
        </w:rPr>
        <w:t xml:space="preserve"> </w:t>
      </w:r>
      <w:r w:rsidR="00A60719" w:rsidRPr="00A83953">
        <w:rPr>
          <w:rFonts w:asciiTheme="majorBidi" w:hAnsiTheme="majorBidi" w:cstheme="majorBidi"/>
          <w:sz w:val="26"/>
          <w:szCs w:val="26"/>
          <w:lang w:bidi="ar-LB"/>
        </w:rPr>
        <w:t xml:space="preserve">fenêtre d’aspect </w:t>
      </w:r>
      <w:r w:rsidR="00A60719" w:rsidRPr="00A83953">
        <w:rPr>
          <w:rFonts w:asciiTheme="majorBidi" w:hAnsiTheme="majorBidi" w:cstheme="majorBidi" w:hint="cs"/>
          <w:sz w:val="26"/>
          <w:szCs w:val="26"/>
          <w:rtl/>
          <w:lang w:bidi="ar-LB"/>
        </w:rPr>
        <w:t xml:space="preserve"> </w:t>
      </w:r>
      <w:r w:rsidR="0008004D" w:rsidRPr="00A83953">
        <w:rPr>
          <w:rFonts w:asciiTheme="majorBidi" w:hAnsiTheme="majorBidi" w:cstheme="majorBidi" w:hint="cs"/>
          <w:sz w:val="26"/>
          <w:szCs w:val="26"/>
          <w:rtl/>
          <w:lang w:bidi="ar-LB"/>
        </w:rPr>
        <w:t>أو</w:t>
      </w:r>
      <w:r w:rsidR="00D80A64" w:rsidRPr="00A83953">
        <w:rPr>
          <w:rFonts w:asciiTheme="majorBidi" w:hAnsiTheme="majorBidi" w:cstheme="majorBidi" w:hint="cs"/>
          <w:sz w:val="26"/>
          <w:szCs w:val="26"/>
          <w:rtl/>
          <w:lang w:bidi="ar-LB"/>
        </w:rPr>
        <w:t xml:space="preserve"> </w:t>
      </w:r>
      <w:r w:rsidR="00A60719" w:rsidRPr="00A83953">
        <w:rPr>
          <w:rFonts w:asciiTheme="majorBidi" w:hAnsiTheme="majorBidi" w:cstheme="majorBidi" w:hint="cs"/>
          <w:sz w:val="26"/>
          <w:szCs w:val="26"/>
          <w:rtl/>
          <w:lang w:bidi="ar-LB"/>
        </w:rPr>
        <w:t xml:space="preserve">مطلاً غير مباشراً </w:t>
      </w:r>
      <w:r w:rsidR="00A60719" w:rsidRPr="00A83953">
        <w:rPr>
          <w:rFonts w:asciiTheme="majorBidi" w:hAnsiTheme="majorBidi" w:cstheme="majorBidi"/>
          <w:sz w:val="26"/>
          <w:szCs w:val="26"/>
          <w:lang w:bidi="ar-LB"/>
        </w:rPr>
        <w:t>vue oblique</w:t>
      </w:r>
      <w:r w:rsidR="00A60719" w:rsidRPr="00A83953">
        <w:rPr>
          <w:rFonts w:asciiTheme="majorBidi" w:hAnsiTheme="majorBidi" w:cstheme="majorBidi" w:hint="cs"/>
          <w:sz w:val="26"/>
          <w:szCs w:val="26"/>
          <w:rtl/>
          <w:lang w:bidi="ar-LB"/>
        </w:rPr>
        <w:t>.</w:t>
      </w:r>
    </w:p>
    <w:p w:rsidR="00A60719" w:rsidRPr="00A83953" w:rsidRDefault="00383858" w:rsidP="00942F01">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فالمطلات ال</w:t>
      </w:r>
      <w:r w:rsidR="001D0433" w:rsidRPr="00A83953">
        <w:rPr>
          <w:rFonts w:asciiTheme="majorBidi" w:hAnsiTheme="majorBidi" w:cstheme="majorBidi" w:hint="cs"/>
          <w:sz w:val="26"/>
          <w:szCs w:val="26"/>
          <w:rtl/>
          <w:lang w:bidi="ar-LB"/>
        </w:rPr>
        <w:t>مباشرة هي تلك التي تسمح بالنظر مباشرةً الى عقار الجار وبسهولة مطلقة ودون أي إنزعاج أثناء النظر</w:t>
      </w:r>
      <w:r w:rsidR="00C45BFC" w:rsidRPr="00A83953">
        <w:rPr>
          <w:rFonts w:asciiTheme="majorBidi" w:hAnsiTheme="majorBidi" w:cstheme="majorBidi" w:hint="cs"/>
          <w:sz w:val="26"/>
          <w:szCs w:val="26"/>
          <w:rtl/>
          <w:lang w:bidi="ar-LB"/>
        </w:rPr>
        <w:t>. أما المطلات غير المباشرة فهي التي لا تسمح بالنظر الى عقار الجار إلاّ عن طريق الإنحناء</w:t>
      </w:r>
      <w:r w:rsidR="009D174D" w:rsidRPr="00A83953">
        <w:rPr>
          <w:rFonts w:asciiTheme="majorBidi" w:hAnsiTheme="majorBidi" w:cstheme="majorBidi" w:hint="cs"/>
          <w:sz w:val="26"/>
          <w:szCs w:val="26"/>
          <w:rtl/>
          <w:lang w:bidi="ar-LB"/>
        </w:rPr>
        <w:t xml:space="preserve"> أي أكثر صعوبة من المطلات المباشرة.</w:t>
      </w:r>
      <w:r w:rsidR="00B870C7" w:rsidRPr="00A83953">
        <w:rPr>
          <w:rFonts w:asciiTheme="majorBidi" w:hAnsiTheme="majorBidi" w:cstheme="majorBidi" w:hint="cs"/>
          <w:sz w:val="26"/>
          <w:szCs w:val="26"/>
          <w:rtl/>
          <w:lang w:bidi="ar-LB"/>
        </w:rPr>
        <w:t xml:space="preserve"> فبالنسبة للأولى يقتضي أن تكون المسافة بين العقارين 1,90 متر، أما بالنسبة للثانية</w:t>
      </w:r>
      <w:r w:rsidR="00B27DD4" w:rsidRPr="00A83953">
        <w:rPr>
          <w:rFonts w:asciiTheme="majorBidi" w:hAnsiTheme="majorBidi" w:cstheme="majorBidi" w:hint="cs"/>
          <w:sz w:val="26"/>
          <w:szCs w:val="26"/>
          <w:rtl/>
          <w:lang w:bidi="ar-LB"/>
        </w:rPr>
        <w:t xml:space="preserve"> فيكفي أن تكون 0,60 متر.</w:t>
      </w:r>
    </w:p>
    <w:p w:rsidR="00536EE8" w:rsidRPr="00A83953" w:rsidRDefault="004249F4" w:rsidP="00942F01">
      <w:pPr>
        <w:bidi/>
        <w:spacing w:after="240" w:line="300" w:lineRule="auto"/>
        <w:ind w:firstLine="720"/>
        <w:jc w:val="both"/>
        <w:rPr>
          <w:rFonts w:asciiTheme="majorBidi" w:hAnsiTheme="majorBidi" w:cstheme="majorBidi"/>
          <w:sz w:val="26"/>
          <w:szCs w:val="26"/>
          <w:rtl/>
          <w:lang w:bidi="ar-LB"/>
        </w:rPr>
      </w:pPr>
      <w:r w:rsidRPr="00A83953">
        <w:rPr>
          <w:rFonts w:asciiTheme="majorBidi" w:hAnsiTheme="majorBidi" w:cstheme="majorBidi" w:hint="cs"/>
          <w:sz w:val="26"/>
          <w:szCs w:val="26"/>
          <w:rtl/>
          <w:lang w:bidi="ar-LB"/>
        </w:rPr>
        <w:t xml:space="preserve">غير أنه إذا كان المطل غير مستوفٍ للشروط القانونية، فبالإمكان إكتسابها عن طريق مرور الزمن </w:t>
      </w:r>
      <w:r w:rsidR="007F7FDD" w:rsidRPr="00A83953">
        <w:rPr>
          <w:rFonts w:asciiTheme="majorBidi" w:hAnsiTheme="majorBidi" w:cstheme="majorBidi" w:hint="cs"/>
          <w:sz w:val="26"/>
          <w:szCs w:val="26"/>
          <w:rtl/>
          <w:lang w:bidi="ar-LB"/>
        </w:rPr>
        <w:t>الثلاثيني</w:t>
      </w:r>
      <w:r w:rsidR="007F7FDD" w:rsidRPr="00A83953">
        <w:rPr>
          <w:rStyle w:val="FootnoteReference"/>
          <w:rFonts w:asciiTheme="majorBidi" w:hAnsiTheme="majorBidi" w:cstheme="majorBidi"/>
          <w:sz w:val="26"/>
          <w:szCs w:val="26"/>
          <w:rtl/>
          <w:lang w:bidi="ar-LB"/>
        </w:rPr>
        <w:footnoteReference w:id="47"/>
      </w:r>
      <w:r w:rsidR="00D91E24" w:rsidRPr="00A83953">
        <w:rPr>
          <w:rFonts w:asciiTheme="majorBidi" w:hAnsiTheme="majorBidi" w:cstheme="majorBidi" w:hint="cs"/>
          <w:sz w:val="26"/>
          <w:szCs w:val="26"/>
          <w:rtl/>
          <w:lang w:bidi="ar-LB"/>
        </w:rPr>
        <w:t>. فمنذ</w:t>
      </w:r>
      <w:r w:rsidR="00AC383A" w:rsidRPr="00A83953">
        <w:rPr>
          <w:rFonts w:asciiTheme="majorBidi" w:hAnsiTheme="majorBidi" w:cstheme="majorBidi" w:hint="cs"/>
          <w:sz w:val="26"/>
          <w:szCs w:val="26"/>
          <w:rtl/>
          <w:lang w:bidi="ar-LB"/>
        </w:rPr>
        <w:t xml:space="preserve"> اللحظة التي يكون فيها للمالك ح</w:t>
      </w:r>
      <w:r w:rsidR="00A83953">
        <w:rPr>
          <w:rFonts w:asciiTheme="majorBidi" w:hAnsiTheme="majorBidi" w:cstheme="majorBidi" w:hint="cs"/>
          <w:sz w:val="26"/>
          <w:szCs w:val="26"/>
          <w:rtl/>
          <w:lang w:bidi="ar-LB"/>
        </w:rPr>
        <w:t>ق النظر على عقار جاره، يكون إذاً</w:t>
      </w:r>
      <w:r w:rsidR="00AC383A" w:rsidRPr="00A83953">
        <w:rPr>
          <w:rFonts w:asciiTheme="majorBidi" w:hAnsiTheme="majorBidi" w:cstheme="majorBidi" w:hint="cs"/>
          <w:sz w:val="26"/>
          <w:szCs w:val="26"/>
          <w:rtl/>
          <w:lang w:bidi="ar-LB"/>
        </w:rPr>
        <w:t xml:space="preserve"> لهذا الأخير أن يتعدّى</w:t>
      </w:r>
      <w:r w:rsidR="00803077" w:rsidRPr="00A83953">
        <w:rPr>
          <w:rFonts w:asciiTheme="majorBidi" w:hAnsiTheme="majorBidi" w:cstheme="majorBidi" w:hint="cs"/>
          <w:sz w:val="26"/>
          <w:szCs w:val="26"/>
          <w:rtl/>
          <w:lang w:bidi="ar-LB"/>
        </w:rPr>
        <w:t xml:space="preserve"> على هذا الحق.</w:t>
      </w:r>
    </w:p>
    <w:p w:rsidR="00942F01" w:rsidRDefault="00803077" w:rsidP="00942F01">
      <w:pPr>
        <w:bidi/>
        <w:spacing w:after="240" w:line="300" w:lineRule="auto"/>
        <w:ind w:firstLine="720"/>
        <w:jc w:val="both"/>
        <w:rPr>
          <w:rFonts w:asciiTheme="majorBidi" w:hAnsiTheme="majorBidi" w:cstheme="majorBidi"/>
          <w:sz w:val="26"/>
          <w:szCs w:val="26"/>
          <w:rtl/>
          <w:lang w:bidi="ar-LB"/>
        </w:rPr>
      </w:pPr>
      <w:r w:rsidRPr="00A83953">
        <w:rPr>
          <w:rFonts w:asciiTheme="majorBidi" w:hAnsiTheme="majorBidi" w:cstheme="majorBidi" w:hint="cs"/>
          <w:sz w:val="26"/>
          <w:szCs w:val="26"/>
          <w:rtl/>
          <w:lang w:bidi="ar-LB"/>
        </w:rPr>
        <w:t xml:space="preserve">من ناحية أخرى، بإمكان الجار الحصول على منع </w:t>
      </w:r>
      <w:r w:rsidR="007F40C5" w:rsidRPr="00A83953">
        <w:rPr>
          <w:rFonts w:asciiTheme="majorBidi" w:hAnsiTheme="majorBidi" w:cstheme="majorBidi" w:hint="cs"/>
          <w:sz w:val="26"/>
          <w:szCs w:val="26"/>
          <w:rtl/>
          <w:lang w:bidi="ar-LB"/>
        </w:rPr>
        <w:t>و</w:t>
      </w:r>
      <w:r w:rsidRPr="00A83953">
        <w:rPr>
          <w:rFonts w:asciiTheme="majorBidi" w:hAnsiTheme="majorBidi" w:cstheme="majorBidi" w:hint="cs"/>
          <w:sz w:val="26"/>
          <w:szCs w:val="26"/>
          <w:rtl/>
          <w:lang w:bidi="ar-LB"/>
        </w:rPr>
        <w:t xml:space="preserve">إزالة المطل غير المستوفِ </w:t>
      </w:r>
      <w:r w:rsidR="0050282A">
        <w:rPr>
          <w:rFonts w:asciiTheme="majorBidi" w:hAnsiTheme="majorBidi" w:cstheme="majorBidi" w:hint="cs"/>
          <w:sz w:val="26"/>
          <w:szCs w:val="26"/>
          <w:rtl/>
          <w:lang w:bidi="ar-LB"/>
        </w:rPr>
        <w:t>ل</w:t>
      </w:r>
      <w:r w:rsidR="00895375" w:rsidRPr="00A83953">
        <w:rPr>
          <w:rFonts w:asciiTheme="majorBidi" w:hAnsiTheme="majorBidi" w:cstheme="majorBidi" w:hint="cs"/>
          <w:sz w:val="26"/>
          <w:szCs w:val="26"/>
          <w:rtl/>
          <w:lang w:bidi="ar-LB"/>
        </w:rPr>
        <w:t xml:space="preserve">لشروط </w:t>
      </w:r>
      <w:r w:rsidR="00137074" w:rsidRPr="00A83953">
        <w:rPr>
          <w:rFonts w:asciiTheme="majorBidi" w:hAnsiTheme="majorBidi" w:cstheme="majorBidi" w:hint="cs"/>
          <w:sz w:val="26"/>
          <w:szCs w:val="26"/>
          <w:rtl/>
          <w:lang w:bidi="ar-LB"/>
        </w:rPr>
        <w:t>القانونية، إلاّ إذا كانت ممتدّة على مدى ثلاثون عاماً</w:t>
      </w:r>
      <w:r w:rsidR="000337C9" w:rsidRPr="00A83953">
        <w:rPr>
          <w:rStyle w:val="FootnoteReference"/>
          <w:rFonts w:asciiTheme="majorBidi" w:hAnsiTheme="majorBidi" w:cstheme="majorBidi"/>
          <w:sz w:val="26"/>
          <w:szCs w:val="26"/>
          <w:rtl/>
          <w:lang w:bidi="ar-LB"/>
        </w:rPr>
        <w:footnoteReference w:id="48"/>
      </w:r>
      <w:r w:rsidR="0050282A">
        <w:rPr>
          <w:rFonts w:asciiTheme="majorBidi" w:hAnsiTheme="majorBidi" w:cstheme="majorBidi" w:hint="cs"/>
          <w:sz w:val="26"/>
          <w:szCs w:val="26"/>
          <w:rtl/>
          <w:lang w:bidi="ar-LB"/>
        </w:rPr>
        <w:t>.</w:t>
      </w:r>
    </w:p>
    <w:p w:rsidR="00942F01" w:rsidRDefault="00942F01">
      <w:pPr>
        <w:rPr>
          <w:rFonts w:asciiTheme="majorBidi" w:hAnsiTheme="majorBidi" w:cstheme="majorBidi"/>
          <w:sz w:val="26"/>
          <w:szCs w:val="26"/>
          <w:rtl/>
          <w:lang w:bidi="ar-LB"/>
        </w:rPr>
      </w:pPr>
      <w:r>
        <w:rPr>
          <w:rFonts w:asciiTheme="majorBidi" w:hAnsiTheme="majorBidi" w:cstheme="majorBidi"/>
          <w:sz w:val="26"/>
          <w:szCs w:val="26"/>
          <w:rtl/>
          <w:lang w:bidi="ar-LB"/>
        </w:rPr>
        <w:br w:type="page"/>
      </w:r>
    </w:p>
    <w:p w:rsidR="00B27DD4" w:rsidRPr="00A83953" w:rsidRDefault="00B222CC" w:rsidP="00B23394">
      <w:pPr>
        <w:bidi/>
        <w:spacing w:after="240" w:line="300" w:lineRule="auto"/>
        <w:ind w:firstLine="720"/>
        <w:jc w:val="both"/>
        <w:rPr>
          <w:rFonts w:asciiTheme="majorBidi" w:hAnsiTheme="majorBidi" w:cstheme="majorBidi"/>
          <w:sz w:val="26"/>
          <w:szCs w:val="26"/>
          <w:rtl/>
          <w:lang w:bidi="ar-LB"/>
        </w:rPr>
      </w:pPr>
      <w:r w:rsidRPr="00A83953">
        <w:rPr>
          <w:rFonts w:asciiTheme="majorBidi" w:hAnsiTheme="majorBidi" w:cstheme="majorBidi" w:hint="cs"/>
          <w:sz w:val="26"/>
          <w:szCs w:val="26"/>
          <w:rtl/>
          <w:lang w:bidi="ar-LB"/>
        </w:rPr>
        <w:lastRenderedPageBreak/>
        <w:t>أما عن كيفية إزالة هذه المخالفات، فاعتبر الإجتهاد</w:t>
      </w:r>
      <w:r w:rsidRPr="00A83953">
        <w:rPr>
          <w:rStyle w:val="FootnoteReference"/>
          <w:rFonts w:asciiTheme="majorBidi" w:hAnsiTheme="majorBidi" w:cstheme="majorBidi"/>
          <w:sz w:val="26"/>
          <w:szCs w:val="26"/>
          <w:rtl/>
          <w:lang w:bidi="ar-LB"/>
        </w:rPr>
        <w:footnoteReference w:id="49"/>
      </w:r>
      <w:r w:rsidRPr="00A83953">
        <w:rPr>
          <w:rFonts w:asciiTheme="majorBidi" w:hAnsiTheme="majorBidi" w:cstheme="majorBidi" w:hint="cs"/>
          <w:sz w:val="26"/>
          <w:szCs w:val="26"/>
          <w:rtl/>
          <w:lang w:bidi="ar-LB"/>
        </w:rPr>
        <w:t xml:space="preserve"> </w:t>
      </w:r>
      <w:r w:rsidR="00B673C4" w:rsidRPr="00A83953">
        <w:rPr>
          <w:rFonts w:asciiTheme="majorBidi" w:hAnsiTheme="majorBidi" w:cstheme="majorBidi" w:hint="cs"/>
          <w:sz w:val="26"/>
          <w:szCs w:val="26"/>
          <w:rtl/>
          <w:lang w:bidi="ar-LB"/>
        </w:rPr>
        <w:t>أنّ هذه النصوص لا تطبق على الزجاج المحجّر</w:t>
      </w:r>
      <w:r w:rsidR="00237318" w:rsidRPr="00A83953">
        <w:rPr>
          <w:rFonts w:asciiTheme="majorBidi" w:hAnsiTheme="majorBidi" w:cstheme="majorBidi" w:hint="cs"/>
          <w:sz w:val="26"/>
          <w:szCs w:val="26"/>
          <w:rtl/>
          <w:lang w:bidi="ar-LB"/>
        </w:rPr>
        <w:t xml:space="preserve"> (</w:t>
      </w:r>
      <w:r w:rsidR="00237318" w:rsidRPr="00A83953">
        <w:rPr>
          <w:rFonts w:asciiTheme="majorBidi" w:hAnsiTheme="majorBidi" w:cstheme="majorBidi"/>
          <w:sz w:val="26"/>
          <w:szCs w:val="26"/>
          <w:lang w:bidi="ar-LB"/>
        </w:rPr>
        <w:t>verre opaque</w:t>
      </w:r>
      <w:r w:rsidR="00237318" w:rsidRPr="00A83953">
        <w:rPr>
          <w:rFonts w:asciiTheme="majorBidi" w:hAnsiTheme="majorBidi" w:cstheme="majorBidi" w:hint="cs"/>
          <w:sz w:val="26"/>
          <w:szCs w:val="26"/>
          <w:rtl/>
          <w:lang w:bidi="ar-LB"/>
        </w:rPr>
        <w:t xml:space="preserve">) الذي يحجب الرؤيا، </w:t>
      </w:r>
      <w:r w:rsidR="00E06243" w:rsidRPr="00A83953">
        <w:rPr>
          <w:rFonts w:asciiTheme="majorBidi" w:hAnsiTheme="majorBidi" w:cstheme="majorBidi" w:hint="cs"/>
          <w:sz w:val="26"/>
          <w:szCs w:val="26"/>
          <w:rtl/>
          <w:lang w:bidi="ar-LB"/>
        </w:rPr>
        <w:t xml:space="preserve">فكيّفه القانون المدني العقاري مع التقنيات الحديثة في البناء. فإذا كان الزجاج غير شفاف ومثبّت بالجدار، </w:t>
      </w:r>
      <w:r w:rsidR="00F15693" w:rsidRPr="00A83953">
        <w:rPr>
          <w:rFonts w:asciiTheme="majorBidi" w:hAnsiTheme="majorBidi" w:cstheme="majorBidi" w:hint="cs"/>
          <w:sz w:val="26"/>
          <w:szCs w:val="26"/>
          <w:rtl/>
          <w:lang w:bidi="ar-LB"/>
        </w:rPr>
        <w:t>ويُؤمّن عزلاً تاماً ومادياً، في هذه الحالة لا يُشكّل بوضعه الراهن أي تعدٍّ على الملكية المجاورة.</w:t>
      </w:r>
    </w:p>
    <w:p w:rsidR="007641E5" w:rsidRPr="00A83953" w:rsidRDefault="007D2A2E" w:rsidP="00B23394">
      <w:pPr>
        <w:bidi/>
        <w:spacing w:after="240" w:line="300" w:lineRule="auto"/>
        <w:ind w:firstLine="720"/>
        <w:jc w:val="both"/>
        <w:rPr>
          <w:rFonts w:asciiTheme="majorBidi" w:hAnsiTheme="majorBidi" w:cstheme="majorBidi"/>
          <w:sz w:val="26"/>
          <w:szCs w:val="26"/>
          <w:rtl/>
          <w:lang w:bidi="ar-LB"/>
        </w:rPr>
      </w:pPr>
      <w:r w:rsidRPr="00A83953">
        <w:rPr>
          <w:rFonts w:asciiTheme="majorBidi" w:hAnsiTheme="majorBidi" w:cstheme="majorBidi" w:hint="cs"/>
          <w:sz w:val="26"/>
          <w:szCs w:val="26"/>
          <w:rtl/>
          <w:lang w:bidi="ar-LB"/>
        </w:rPr>
        <w:t>أما بالنسبة لموافقة الجار الصريحة أو الضمنية، فاعتبرت المادة 675</w:t>
      </w:r>
      <w:r w:rsidR="00601E18">
        <w:rPr>
          <w:rFonts w:asciiTheme="majorBidi" w:hAnsiTheme="majorBidi" w:cstheme="majorBidi" w:hint="cs"/>
          <w:sz w:val="26"/>
          <w:szCs w:val="26"/>
          <w:rtl/>
          <w:lang w:bidi="ar-LB"/>
        </w:rPr>
        <w:t xml:space="preserve"> من القانون المدني الفرنسي أنّ رضى</w:t>
      </w:r>
      <w:r w:rsidR="005A54C8">
        <w:rPr>
          <w:rFonts w:asciiTheme="majorBidi" w:hAnsiTheme="majorBidi" w:cstheme="majorBidi" w:hint="cs"/>
          <w:sz w:val="26"/>
          <w:szCs w:val="26"/>
          <w:rtl/>
          <w:lang w:bidi="ar-LB"/>
        </w:rPr>
        <w:t xml:space="preserve"> </w:t>
      </w:r>
      <w:r w:rsidR="003B650E" w:rsidRPr="00A83953">
        <w:rPr>
          <w:rFonts w:asciiTheme="majorBidi" w:hAnsiTheme="majorBidi" w:cstheme="majorBidi" w:hint="cs"/>
          <w:sz w:val="26"/>
          <w:szCs w:val="26"/>
          <w:rtl/>
          <w:lang w:bidi="ar-LB"/>
        </w:rPr>
        <w:t>الجار لا يمكن استبداله بقرار المحكمة</w:t>
      </w:r>
      <w:r w:rsidR="003B650E" w:rsidRPr="00A83953">
        <w:rPr>
          <w:rStyle w:val="FootnoteReference"/>
          <w:rFonts w:asciiTheme="majorBidi" w:hAnsiTheme="majorBidi" w:cstheme="majorBidi"/>
          <w:sz w:val="26"/>
          <w:szCs w:val="26"/>
          <w:rtl/>
          <w:lang w:bidi="ar-LB"/>
        </w:rPr>
        <w:footnoteReference w:id="50"/>
      </w:r>
      <w:r w:rsidR="00A543A8" w:rsidRPr="00A83953">
        <w:rPr>
          <w:rFonts w:asciiTheme="majorBidi" w:hAnsiTheme="majorBidi" w:cstheme="majorBidi" w:hint="cs"/>
          <w:sz w:val="26"/>
          <w:szCs w:val="26"/>
          <w:rtl/>
          <w:lang w:bidi="ar-LB"/>
        </w:rPr>
        <w:t>. كما اعتبر الإجتهاد</w:t>
      </w:r>
      <w:r w:rsidR="00A543A8" w:rsidRPr="00A83953">
        <w:rPr>
          <w:rStyle w:val="FootnoteReference"/>
          <w:rFonts w:asciiTheme="majorBidi" w:hAnsiTheme="majorBidi" w:cstheme="majorBidi"/>
          <w:sz w:val="26"/>
          <w:szCs w:val="26"/>
          <w:rtl/>
          <w:lang w:bidi="ar-LB"/>
        </w:rPr>
        <w:footnoteReference w:id="51"/>
      </w:r>
      <w:r w:rsidR="007641E5" w:rsidRPr="00A83953">
        <w:rPr>
          <w:rFonts w:asciiTheme="majorBidi" w:hAnsiTheme="majorBidi" w:cstheme="majorBidi" w:hint="cs"/>
          <w:sz w:val="26"/>
          <w:szCs w:val="26"/>
          <w:rtl/>
          <w:lang w:bidi="ar-LB"/>
        </w:rPr>
        <w:t xml:space="preserve"> </w:t>
      </w:r>
      <w:r w:rsidR="002E51EA" w:rsidRPr="00A83953">
        <w:rPr>
          <w:rFonts w:asciiTheme="majorBidi" w:hAnsiTheme="majorBidi" w:cstheme="majorBidi" w:hint="cs"/>
          <w:sz w:val="26"/>
          <w:szCs w:val="26"/>
          <w:rtl/>
          <w:lang w:bidi="ar-LB"/>
        </w:rPr>
        <w:t>أنّ الفتحات المؤلفة من زجاج حاجب</w:t>
      </w:r>
      <w:r w:rsidR="00F10E7A" w:rsidRPr="00A83953">
        <w:rPr>
          <w:rFonts w:asciiTheme="majorBidi" w:hAnsiTheme="majorBidi" w:cstheme="majorBidi" w:hint="cs"/>
          <w:sz w:val="26"/>
          <w:szCs w:val="26"/>
          <w:rtl/>
          <w:lang w:bidi="ar-LB"/>
        </w:rPr>
        <w:t xml:space="preserve"> للرؤية، والمثبّتة في الحائط والتي لا يمكن فتحها، والتي تسمح فقط بالإنارة لا تشكّل مطلات أو مناور بمعنى المادة 676 مدني فرنسي. كما اعتبرت المحاكم أنّ زجاج من نوع</w:t>
      </w:r>
      <w:r w:rsidR="00AC56E7" w:rsidRPr="00A83953">
        <w:rPr>
          <w:rFonts w:asciiTheme="majorBidi" w:hAnsiTheme="majorBidi" w:cstheme="majorBidi" w:hint="cs"/>
          <w:sz w:val="26"/>
          <w:szCs w:val="26"/>
          <w:rtl/>
          <w:lang w:bidi="ar-LB"/>
        </w:rPr>
        <w:t xml:space="preserve"> (</w:t>
      </w:r>
      <w:r w:rsidR="00AC56E7" w:rsidRPr="00A83953">
        <w:rPr>
          <w:rFonts w:asciiTheme="majorBidi" w:hAnsiTheme="majorBidi" w:cstheme="majorBidi"/>
          <w:sz w:val="26"/>
          <w:szCs w:val="26"/>
          <w:lang w:bidi="ar-LB"/>
        </w:rPr>
        <w:t>briques nevada</w:t>
      </w:r>
      <w:r w:rsidR="00AC56E7" w:rsidRPr="00A83953">
        <w:rPr>
          <w:rFonts w:asciiTheme="majorBidi" w:hAnsiTheme="majorBidi" w:cstheme="majorBidi" w:hint="cs"/>
          <w:sz w:val="26"/>
          <w:szCs w:val="26"/>
          <w:rtl/>
          <w:lang w:bidi="ar-LB"/>
        </w:rPr>
        <w:t xml:space="preserve">) مسموح به، </w:t>
      </w:r>
      <w:r w:rsidR="001F56E3" w:rsidRPr="00A83953">
        <w:rPr>
          <w:rFonts w:asciiTheme="majorBidi" w:hAnsiTheme="majorBidi" w:cstheme="majorBidi" w:hint="cs"/>
          <w:sz w:val="26"/>
          <w:szCs w:val="26"/>
          <w:rtl/>
          <w:lang w:bidi="ar-LB"/>
        </w:rPr>
        <w:t>إذا كان مثبّت في الحائط.</w:t>
      </w:r>
    </w:p>
    <w:p w:rsidR="00942F01" w:rsidRDefault="001F56E3" w:rsidP="00B23394">
      <w:pPr>
        <w:bidi/>
        <w:spacing w:after="240" w:line="300" w:lineRule="auto"/>
        <w:ind w:firstLine="720"/>
        <w:jc w:val="both"/>
        <w:rPr>
          <w:rFonts w:asciiTheme="majorBidi" w:hAnsiTheme="majorBidi" w:cstheme="majorBidi"/>
          <w:sz w:val="26"/>
          <w:szCs w:val="26"/>
          <w:rtl/>
          <w:lang w:bidi="ar-LB"/>
        </w:rPr>
      </w:pPr>
      <w:r w:rsidRPr="00A83953">
        <w:rPr>
          <w:rFonts w:asciiTheme="majorBidi" w:hAnsiTheme="majorBidi" w:cstheme="majorBidi" w:hint="cs"/>
          <w:sz w:val="26"/>
          <w:szCs w:val="26"/>
          <w:rtl/>
          <w:lang w:bidi="ar-LB"/>
        </w:rPr>
        <w:t>في المقابل، اعتبرت محكمة التمييز في أحد قراراتها</w:t>
      </w:r>
      <w:r w:rsidR="00955258" w:rsidRPr="00A83953">
        <w:rPr>
          <w:rStyle w:val="FootnoteReference"/>
          <w:rFonts w:asciiTheme="majorBidi" w:hAnsiTheme="majorBidi" w:cstheme="majorBidi"/>
          <w:sz w:val="26"/>
          <w:szCs w:val="26"/>
          <w:rtl/>
          <w:lang w:bidi="ar-LB"/>
        </w:rPr>
        <w:footnoteReference w:id="52"/>
      </w:r>
      <w:r w:rsidR="00E673A4">
        <w:rPr>
          <w:rFonts w:asciiTheme="majorBidi" w:hAnsiTheme="majorBidi" w:cstheme="majorBidi" w:hint="cs"/>
          <w:sz w:val="26"/>
          <w:szCs w:val="26"/>
          <w:rtl/>
          <w:lang w:bidi="ar-LB"/>
        </w:rPr>
        <w:t xml:space="preserve"> أنّ الشبك </w:t>
      </w:r>
      <w:r w:rsidR="00456CE8" w:rsidRPr="00A83953">
        <w:rPr>
          <w:rFonts w:asciiTheme="majorBidi" w:hAnsiTheme="majorBidi" w:cstheme="majorBidi"/>
          <w:sz w:val="26"/>
          <w:szCs w:val="26"/>
          <w:lang w:bidi="ar-LB"/>
        </w:rPr>
        <w:t xml:space="preserve"> grille</w:t>
      </w:r>
      <w:r w:rsidR="005615DB">
        <w:rPr>
          <w:rFonts w:asciiTheme="majorBidi" w:hAnsiTheme="majorBidi" w:cstheme="majorBidi" w:hint="cs"/>
          <w:sz w:val="26"/>
          <w:szCs w:val="26"/>
          <w:rtl/>
          <w:lang w:bidi="ar-LB"/>
        </w:rPr>
        <w:t>لا ي</w:t>
      </w:r>
      <w:r w:rsidR="00334E20" w:rsidRPr="00A83953">
        <w:rPr>
          <w:rFonts w:asciiTheme="majorBidi" w:hAnsiTheme="majorBidi" w:cstheme="majorBidi" w:hint="cs"/>
          <w:sz w:val="26"/>
          <w:szCs w:val="26"/>
          <w:rtl/>
          <w:lang w:bidi="ar-LB"/>
        </w:rPr>
        <w:t>شكّل مطلات إنما مناور. من ناحية أخرى، ي</w:t>
      </w:r>
      <w:r w:rsidR="00182044" w:rsidRPr="00A83953">
        <w:rPr>
          <w:rFonts w:asciiTheme="majorBidi" w:hAnsiTheme="majorBidi" w:cstheme="majorBidi" w:hint="cs"/>
          <w:sz w:val="26"/>
          <w:szCs w:val="26"/>
          <w:rtl/>
          <w:lang w:bidi="ar-LB"/>
        </w:rPr>
        <w:t>نبغي أن تؤخذ بعين الإعتبار مختلف</w:t>
      </w:r>
      <w:r w:rsidR="00334E20" w:rsidRPr="00A83953">
        <w:rPr>
          <w:rFonts w:asciiTheme="majorBidi" w:hAnsiTheme="majorBidi" w:cstheme="majorBidi" w:hint="cs"/>
          <w:sz w:val="26"/>
          <w:szCs w:val="26"/>
          <w:rtl/>
          <w:lang w:bidi="ar-LB"/>
        </w:rPr>
        <w:t xml:space="preserve"> التشريعات المتعلقة بالتنظيم المدني والتي </w:t>
      </w:r>
      <w:r w:rsidR="00942F01">
        <w:rPr>
          <w:rFonts w:asciiTheme="majorBidi" w:hAnsiTheme="majorBidi" w:cstheme="majorBidi" w:hint="cs"/>
          <w:sz w:val="26"/>
          <w:szCs w:val="26"/>
          <w:rtl/>
          <w:lang w:bidi="ar-LB"/>
        </w:rPr>
        <w:t>تفرض تراجعات خاصة.</w:t>
      </w:r>
    </w:p>
    <w:p w:rsidR="001F56E3" w:rsidRPr="00715C56" w:rsidRDefault="00BC397B" w:rsidP="00B23394">
      <w:pPr>
        <w:bidi/>
        <w:spacing w:after="240" w:line="300" w:lineRule="auto"/>
        <w:ind w:firstLine="720"/>
        <w:jc w:val="both"/>
        <w:rPr>
          <w:rFonts w:asciiTheme="majorBidi" w:hAnsiTheme="majorBidi" w:cstheme="majorBidi"/>
          <w:sz w:val="26"/>
          <w:szCs w:val="26"/>
          <w:rtl/>
          <w:lang w:bidi="ar-LB"/>
        </w:rPr>
      </w:pPr>
      <w:r w:rsidRPr="00A83953">
        <w:rPr>
          <w:rFonts w:asciiTheme="majorBidi" w:hAnsiTheme="majorBidi" w:cstheme="majorBidi" w:hint="cs"/>
          <w:sz w:val="26"/>
          <w:szCs w:val="26"/>
          <w:rtl/>
          <w:lang w:bidi="ar-LB"/>
        </w:rPr>
        <w:t xml:space="preserve">أما المناور التي تطل على الطريق العام فهي لا تخضع لقواعد القانون المدني الفرنسي، </w:t>
      </w:r>
      <w:r w:rsidR="003767AA" w:rsidRPr="00A83953">
        <w:rPr>
          <w:rFonts w:asciiTheme="majorBidi" w:hAnsiTheme="majorBidi" w:cstheme="majorBidi" w:hint="cs"/>
          <w:sz w:val="26"/>
          <w:szCs w:val="26"/>
          <w:rtl/>
          <w:lang w:bidi="ar-LB"/>
        </w:rPr>
        <w:t>لا بل للإجراءات الإدارية. وقد قارن الفقه الفرنسي</w:t>
      </w:r>
      <w:r w:rsidR="003767AA" w:rsidRPr="00A83953">
        <w:rPr>
          <w:rStyle w:val="FootnoteReference"/>
          <w:rFonts w:asciiTheme="majorBidi" w:hAnsiTheme="majorBidi" w:cstheme="majorBidi"/>
          <w:sz w:val="26"/>
          <w:szCs w:val="26"/>
          <w:rtl/>
          <w:lang w:bidi="ar-LB"/>
        </w:rPr>
        <w:footnoteReference w:id="53"/>
      </w:r>
      <w:r w:rsidR="00414839" w:rsidRPr="00A83953">
        <w:rPr>
          <w:rFonts w:asciiTheme="majorBidi" w:hAnsiTheme="majorBidi" w:cstheme="majorBidi" w:hint="cs"/>
          <w:sz w:val="26"/>
          <w:szCs w:val="26"/>
          <w:rtl/>
          <w:lang w:bidi="ar-LB"/>
        </w:rPr>
        <w:t xml:space="preserve"> البلكونات والتراسات والفتحات</w:t>
      </w:r>
      <w:r w:rsidR="00A8665A" w:rsidRPr="00A83953">
        <w:rPr>
          <w:rFonts w:asciiTheme="majorBidi" w:hAnsiTheme="majorBidi" w:cstheme="majorBidi" w:hint="cs"/>
          <w:sz w:val="26"/>
          <w:szCs w:val="26"/>
          <w:rtl/>
          <w:lang w:bidi="ar-LB"/>
        </w:rPr>
        <w:t xml:space="preserve"> والكوّات بالمطلات إذا كانت تسمح بالنظر الى العقارات المجاورة. وأيّده الإجتهاد في ذلك</w:t>
      </w:r>
      <w:r w:rsidR="00E525F9" w:rsidRPr="00A83953">
        <w:rPr>
          <w:rStyle w:val="FootnoteReference"/>
          <w:rFonts w:asciiTheme="majorBidi" w:hAnsiTheme="majorBidi" w:cstheme="majorBidi"/>
          <w:sz w:val="26"/>
          <w:szCs w:val="26"/>
          <w:rtl/>
          <w:lang w:bidi="ar-LB"/>
        </w:rPr>
        <w:footnoteReference w:id="54"/>
      </w:r>
      <w:r w:rsidR="00E35F56" w:rsidRPr="00A83953">
        <w:rPr>
          <w:rFonts w:asciiTheme="majorBidi" w:hAnsiTheme="majorBidi" w:cstheme="majorBidi" w:hint="cs"/>
          <w:sz w:val="26"/>
          <w:szCs w:val="26"/>
          <w:rtl/>
          <w:lang w:bidi="ar-LB"/>
        </w:rPr>
        <w:t>.</w:t>
      </w:r>
    </w:p>
    <w:p w:rsidR="00E35F56" w:rsidRPr="00715C56" w:rsidRDefault="00E35F56" w:rsidP="00B23394">
      <w:pPr>
        <w:bidi/>
        <w:spacing w:after="240" w:line="300" w:lineRule="auto"/>
        <w:ind w:firstLine="720"/>
        <w:jc w:val="both"/>
        <w:rPr>
          <w:rFonts w:asciiTheme="majorBidi" w:hAnsiTheme="majorBidi" w:cstheme="majorBidi"/>
          <w:sz w:val="26"/>
          <w:szCs w:val="26"/>
          <w:rtl/>
          <w:lang w:bidi="ar-LB"/>
        </w:rPr>
      </w:pPr>
      <w:r w:rsidRPr="00715C56">
        <w:rPr>
          <w:rFonts w:asciiTheme="majorBidi" w:hAnsiTheme="majorBidi" w:cstheme="majorBidi" w:hint="cs"/>
          <w:sz w:val="26"/>
          <w:szCs w:val="26"/>
          <w:rtl/>
          <w:lang w:bidi="ar-LB"/>
        </w:rPr>
        <w:t>وفي موقع آخر أكّد الإجتهاد الفرنسي</w:t>
      </w:r>
      <w:r w:rsidR="006C2188" w:rsidRPr="00715C56">
        <w:rPr>
          <w:rStyle w:val="FootnoteReference"/>
          <w:rFonts w:asciiTheme="majorBidi" w:hAnsiTheme="majorBidi" w:cstheme="majorBidi"/>
          <w:sz w:val="26"/>
          <w:szCs w:val="26"/>
          <w:rtl/>
          <w:lang w:bidi="ar-LB"/>
        </w:rPr>
        <w:footnoteReference w:id="55"/>
      </w:r>
      <w:r w:rsidR="008D13A5" w:rsidRPr="00715C56">
        <w:rPr>
          <w:rFonts w:asciiTheme="majorBidi" w:hAnsiTheme="majorBidi" w:cstheme="majorBidi" w:hint="cs"/>
          <w:sz w:val="26"/>
          <w:szCs w:val="26"/>
          <w:rtl/>
          <w:lang w:bidi="ar-LB"/>
        </w:rPr>
        <w:t xml:space="preserve">، إنّ الوضع المتمادي لفتحة غير مستوفية الشروط القانونية، يستتبع بفعل مرور الزمن، إكتساب إرتفاق المطل بخلاف إرتفاق </w:t>
      </w:r>
      <w:r w:rsidR="002665FE" w:rsidRPr="00715C56">
        <w:rPr>
          <w:rFonts w:asciiTheme="majorBidi" w:hAnsiTheme="majorBidi" w:cstheme="majorBidi" w:hint="cs"/>
          <w:sz w:val="26"/>
          <w:szCs w:val="26"/>
          <w:rtl/>
          <w:lang w:bidi="ar-LB"/>
        </w:rPr>
        <w:t xml:space="preserve">المنور، لأنّ </w:t>
      </w:r>
      <w:r w:rsidR="008F0804" w:rsidRPr="00715C56">
        <w:rPr>
          <w:rFonts w:asciiTheme="majorBidi" w:hAnsiTheme="majorBidi" w:cstheme="majorBidi" w:hint="cs"/>
          <w:sz w:val="26"/>
          <w:szCs w:val="26"/>
          <w:rtl/>
          <w:lang w:bidi="ar-LB"/>
        </w:rPr>
        <w:t>الفتح غير القانوني بدون إعتراض من قبل المالك يمثّل تصرفاً إرادياً ويعكس</w:t>
      </w:r>
      <w:r w:rsidR="00927537" w:rsidRPr="00715C56">
        <w:rPr>
          <w:rFonts w:asciiTheme="majorBidi" w:hAnsiTheme="majorBidi" w:cstheme="majorBidi" w:hint="cs"/>
          <w:sz w:val="26"/>
          <w:szCs w:val="26"/>
          <w:rtl/>
          <w:lang w:bidi="ar-LB"/>
        </w:rPr>
        <w:t xml:space="preserve"> </w:t>
      </w:r>
      <w:r w:rsidR="009112CB" w:rsidRPr="00715C56">
        <w:rPr>
          <w:rFonts w:asciiTheme="majorBidi" w:hAnsiTheme="majorBidi" w:cstheme="majorBidi" w:hint="cs"/>
          <w:sz w:val="26"/>
          <w:szCs w:val="26"/>
          <w:rtl/>
          <w:lang w:bidi="ar-LB"/>
        </w:rPr>
        <w:t>رضى</w:t>
      </w:r>
      <w:r w:rsidR="00CE48B6" w:rsidRPr="00715C56">
        <w:rPr>
          <w:rFonts w:asciiTheme="majorBidi" w:hAnsiTheme="majorBidi" w:cstheme="majorBidi" w:hint="cs"/>
          <w:sz w:val="26"/>
          <w:szCs w:val="26"/>
          <w:rtl/>
          <w:lang w:bidi="ar-LB"/>
        </w:rPr>
        <w:t xml:space="preserve"> </w:t>
      </w:r>
      <w:r w:rsidR="008F0804" w:rsidRPr="00715C56">
        <w:rPr>
          <w:rFonts w:asciiTheme="majorBidi" w:hAnsiTheme="majorBidi" w:cstheme="majorBidi" w:hint="cs"/>
          <w:sz w:val="26"/>
          <w:szCs w:val="26"/>
          <w:rtl/>
          <w:lang w:bidi="ar-LB"/>
        </w:rPr>
        <w:t xml:space="preserve">الجار. كما اعتبر </w:t>
      </w:r>
      <w:r w:rsidR="008122C1" w:rsidRPr="00715C56">
        <w:rPr>
          <w:rFonts w:asciiTheme="majorBidi" w:hAnsiTheme="majorBidi" w:cstheme="majorBidi" w:hint="cs"/>
          <w:sz w:val="26"/>
          <w:szCs w:val="26"/>
          <w:rtl/>
          <w:lang w:bidi="ar-LB"/>
        </w:rPr>
        <w:t>قسم من الفقه الفرنسي</w:t>
      </w:r>
      <w:r w:rsidR="005D6E39" w:rsidRPr="00715C56">
        <w:rPr>
          <w:rStyle w:val="FootnoteReference"/>
          <w:rFonts w:asciiTheme="majorBidi" w:hAnsiTheme="majorBidi" w:cstheme="majorBidi"/>
          <w:sz w:val="26"/>
          <w:szCs w:val="26"/>
          <w:rtl/>
          <w:lang w:bidi="ar-LB"/>
        </w:rPr>
        <w:footnoteReference w:id="56"/>
      </w:r>
      <w:r w:rsidR="00DA293B" w:rsidRPr="00715C56">
        <w:rPr>
          <w:rFonts w:asciiTheme="majorBidi" w:hAnsiTheme="majorBidi" w:cstheme="majorBidi" w:hint="cs"/>
          <w:sz w:val="26"/>
          <w:szCs w:val="26"/>
          <w:rtl/>
          <w:lang w:bidi="ar-LB"/>
        </w:rPr>
        <w:t xml:space="preserve"> أنّ القواعد المتعلقة بالمطلات والمناور وضعت لتخفيف المشاكل والعداوات والأحقاد بين الجوار. ويكون من المنطقي حماية الحرمة الشخصية والحياة الخاصة العائدة للأفراد.</w:t>
      </w:r>
    </w:p>
    <w:p w:rsidR="00DA39C6" w:rsidRPr="00715C56" w:rsidRDefault="00DA39C6" w:rsidP="00220D2E">
      <w:pPr>
        <w:bidi/>
        <w:spacing w:after="240" w:line="336" w:lineRule="auto"/>
        <w:ind w:firstLine="720"/>
        <w:jc w:val="both"/>
        <w:rPr>
          <w:rFonts w:asciiTheme="majorBidi" w:hAnsiTheme="majorBidi" w:cstheme="majorBidi"/>
          <w:sz w:val="26"/>
          <w:szCs w:val="26"/>
          <w:rtl/>
          <w:lang w:bidi="ar-LB"/>
        </w:rPr>
      </w:pPr>
      <w:r w:rsidRPr="00715C56">
        <w:rPr>
          <w:rFonts w:asciiTheme="majorBidi" w:hAnsiTheme="majorBidi" w:cstheme="majorBidi" w:hint="cs"/>
          <w:sz w:val="26"/>
          <w:szCs w:val="26"/>
          <w:rtl/>
          <w:lang w:bidi="ar-LB"/>
        </w:rPr>
        <w:lastRenderedPageBreak/>
        <w:t>في المقابل، إعتبر رأي آخر</w:t>
      </w:r>
      <w:r w:rsidRPr="00715C56">
        <w:rPr>
          <w:rStyle w:val="FootnoteReference"/>
          <w:rFonts w:asciiTheme="majorBidi" w:hAnsiTheme="majorBidi" w:cstheme="majorBidi"/>
          <w:sz w:val="26"/>
          <w:szCs w:val="26"/>
          <w:rtl/>
          <w:lang w:bidi="ar-LB"/>
        </w:rPr>
        <w:footnoteReference w:id="57"/>
      </w:r>
      <w:r w:rsidR="00BA1A10" w:rsidRPr="00715C56">
        <w:rPr>
          <w:rFonts w:asciiTheme="majorBidi" w:hAnsiTheme="majorBidi" w:cstheme="majorBidi" w:hint="cs"/>
          <w:sz w:val="26"/>
          <w:szCs w:val="26"/>
          <w:rtl/>
          <w:lang w:bidi="ar-LB"/>
        </w:rPr>
        <w:t>، أ</w:t>
      </w:r>
      <w:r w:rsidR="00F172EE" w:rsidRPr="00715C56">
        <w:rPr>
          <w:rFonts w:asciiTheme="majorBidi" w:hAnsiTheme="majorBidi" w:cstheme="majorBidi" w:hint="cs"/>
          <w:sz w:val="26"/>
          <w:szCs w:val="26"/>
          <w:rtl/>
          <w:lang w:bidi="ar-LB"/>
        </w:rPr>
        <w:t>نّ الأحكام القانونية المتعلقة بالمطلات والمناور لم يعد لها أي قيمة، لأنّ التنظيمات المدنية تحتوي على قواعد أكثر قساوة.</w:t>
      </w:r>
    </w:p>
    <w:p w:rsidR="00C40D8D" w:rsidRDefault="00715C56" w:rsidP="00220D2E">
      <w:pPr>
        <w:bidi/>
        <w:spacing w:after="240" w:line="336"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إنّ</w:t>
      </w:r>
      <w:r w:rsidR="00660D1F" w:rsidRPr="00715C56">
        <w:rPr>
          <w:rFonts w:asciiTheme="majorBidi" w:hAnsiTheme="majorBidi" w:cstheme="majorBidi" w:hint="cs"/>
          <w:sz w:val="26"/>
          <w:szCs w:val="26"/>
          <w:rtl/>
          <w:lang w:bidi="ar-LB"/>
        </w:rPr>
        <w:t xml:space="preserve"> العقل و المنطق يدفعاننا الى القول بضرورة الحفاظ على المسافات بين الأفراد، وما ينطبق على الأشخاص، ينطبق ايضاً على الأموال، بهدف تسهيل العلاقات بين الجوار وتأمين التناغم في المدينة</w:t>
      </w:r>
      <w:r w:rsidR="000A763B" w:rsidRPr="00715C56">
        <w:rPr>
          <w:rStyle w:val="FootnoteReference"/>
          <w:rFonts w:asciiTheme="majorBidi" w:hAnsiTheme="majorBidi" w:cstheme="majorBidi"/>
          <w:sz w:val="26"/>
          <w:szCs w:val="26"/>
          <w:rtl/>
          <w:lang w:bidi="ar-LB"/>
        </w:rPr>
        <w:footnoteReference w:id="58"/>
      </w:r>
      <w:r w:rsidR="00812E69" w:rsidRPr="00715C56">
        <w:rPr>
          <w:rFonts w:asciiTheme="majorBidi" w:hAnsiTheme="majorBidi" w:cstheme="majorBidi" w:hint="cs"/>
          <w:sz w:val="26"/>
          <w:szCs w:val="26"/>
          <w:rtl/>
          <w:lang w:bidi="ar-LB"/>
        </w:rPr>
        <w:t>.</w:t>
      </w:r>
    </w:p>
    <w:p w:rsidR="009D2502" w:rsidRDefault="009D2502" w:rsidP="00220D2E">
      <w:pPr>
        <w:bidi/>
        <w:spacing w:after="240" w:line="336"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وأيضاً نُضيف أنّه في 27 تشرين الثاني 2014 صدرت مذكرة قانونية وإدارية عن رئيس مجلس الوزراء معتبراً أنّ للمالك الحق في فتح مطلات في منزله (شبابيك</w:t>
      </w:r>
      <w:r w:rsidR="00F81D37">
        <w:rPr>
          <w:rFonts w:asciiTheme="majorBidi" w:hAnsiTheme="majorBidi" w:cstheme="majorBidi" w:hint="cs"/>
          <w:sz w:val="26"/>
          <w:szCs w:val="26"/>
          <w:rtl/>
          <w:lang w:bidi="ar-LB"/>
        </w:rPr>
        <w:t>، أبواب، فرندات)</w:t>
      </w:r>
      <w:r w:rsidR="0084152E">
        <w:rPr>
          <w:rFonts w:asciiTheme="majorBidi" w:hAnsiTheme="majorBidi" w:cstheme="majorBidi" w:hint="cs"/>
          <w:sz w:val="26"/>
          <w:szCs w:val="26"/>
          <w:rtl/>
          <w:lang w:bidi="ar-LB"/>
        </w:rPr>
        <w:t xml:space="preserve">. غير أنه لا بُدّ من مراعاة قواعد التراجع عن الملكيات المجاورة إذا كانت عملية فتح المطل تسمح بالنظر </w:t>
      </w:r>
      <w:r w:rsidR="00F57CC6">
        <w:rPr>
          <w:rFonts w:asciiTheme="majorBidi" w:hAnsiTheme="majorBidi" w:cstheme="majorBidi" w:hint="cs"/>
          <w:sz w:val="26"/>
          <w:szCs w:val="26"/>
          <w:rtl/>
          <w:lang w:bidi="ar-LB"/>
        </w:rPr>
        <w:t>الى حديقة الجا</w:t>
      </w:r>
      <w:r w:rsidR="00B23394">
        <w:rPr>
          <w:rFonts w:asciiTheme="majorBidi" w:hAnsiTheme="majorBidi" w:cstheme="majorBidi" w:hint="cs"/>
          <w:sz w:val="26"/>
          <w:szCs w:val="26"/>
          <w:rtl/>
          <w:lang w:bidi="ar-LB"/>
        </w:rPr>
        <w:t>ر أو بعض الغرف في منزله. كما اعت</w:t>
      </w:r>
      <w:r w:rsidR="00F57CC6">
        <w:rPr>
          <w:rFonts w:asciiTheme="majorBidi" w:hAnsiTheme="majorBidi" w:cstheme="majorBidi" w:hint="cs"/>
          <w:sz w:val="26"/>
          <w:szCs w:val="26"/>
          <w:rtl/>
          <w:lang w:bidi="ar-LB"/>
        </w:rPr>
        <w:t>برت هذه المذكرة أنه يمكن مخالفة هذه القواعد شرط الموافقة الخطيّة من قبل الجار وبعد الإستحصال على موافقة التنظيم المدني الضرورية</w:t>
      </w:r>
      <w:r w:rsidR="004E4F6B">
        <w:rPr>
          <w:rFonts w:asciiTheme="majorBidi" w:hAnsiTheme="majorBidi" w:cstheme="majorBidi" w:hint="cs"/>
          <w:sz w:val="26"/>
          <w:szCs w:val="26"/>
          <w:rtl/>
          <w:lang w:bidi="ar-LB"/>
        </w:rPr>
        <w:t>.</w:t>
      </w:r>
    </w:p>
    <w:p w:rsidR="00B31161" w:rsidRPr="00B31161" w:rsidRDefault="00B31161" w:rsidP="00B31161">
      <w:pPr>
        <w:bidi/>
        <w:spacing w:after="240" w:line="336" w:lineRule="auto"/>
        <w:ind w:firstLine="720"/>
        <w:jc w:val="both"/>
        <w:rPr>
          <w:rFonts w:asciiTheme="majorBidi" w:hAnsiTheme="majorBidi" w:cstheme="majorBidi"/>
          <w:b/>
          <w:bCs/>
          <w:sz w:val="26"/>
          <w:szCs w:val="26"/>
          <w:rtl/>
          <w:lang w:bidi="ar-LB"/>
        </w:rPr>
      </w:pPr>
      <w:r>
        <w:rPr>
          <w:rFonts w:asciiTheme="majorBidi" w:hAnsiTheme="majorBidi" w:cstheme="majorBidi" w:hint="cs"/>
          <w:b/>
          <w:bCs/>
          <w:sz w:val="26"/>
          <w:szCs w:val="26"/>
          <w:rtl/>
          <w:lang w:bidi="ar-LB"/>
        </w:rPr>
        <w:t xml:space="preserve">2-في </w:t>
      </w:r>
      <w:r w:rsidR="008314EB">
        <w:rPr>
          <w:rFonts w:asciiTheme="majorBidi" w:hAnsiTheme="majorBidi" w:cstheme="majorBidi" w:hint="cs"/>
          <w:b/>
          <w:bCs/>
          <w:sz w:val="26"/>
          <w:szCs w:val="26"/>
          <w:rtl/>
          <w:lang w:bidi="ar-LB"/>
        </w:rPr>
        <w:t>القانون الهولندي</w:t>
      </w:r>
    </w:p>
    <w:p w:rsidR="009E27A3" w:rsidRDefault="009E27A3" w:rsidP="00220D2E">
      <w:pPr>
        <w:bidi/>
        <w:spacing w:after="240" w:line="336"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أما في القانون الهولندي</w:t>
      </w:r>
      <w:r w:rsidR="00E85503">
        <w:rPr>
          <w:rStyle w:val="FootnoteReference"/>
          <w:rFonts w:asciiTheme="majorBidi" w:hAnsiTheme="majorBidi" w:cstheme="majorBidi"/>
          <w:sz w:val="26"/>
          <w:szCs w:val="26"/>
          <w:rtl/>
          <w:lang w:bidi="ar-LB"/>
        </w:rPr>
        <w:footnoteReference w:id="59"/>
      </w:r>
      <w:r w:rsidR="00B24C9D">
        <w:rPr>
          <w:rFonts w:asciiTheme="majorBidi" w:hAnsiTheme="majorBidi" w:cstheme="majorBidi" w:hint="cs"/>
          <w:sz w:val="26"/>
          <w:szCs w:val="26"/>
          <w:rtl/>
          <w:lang w:bidi="ar-LB"/>
        </w:rPr>
        <w:t>، فقد</w:t>
      </w:r>
      <w:r w:rsidR="00907CFB">
        <w:rPr>
          <w:rFonts w:asciiTheme="majorBidi" w:hAnsiTheme="majorBidi" w:cstheme="majorBidi" w:hint="cs"/>
          <w:sz w:val="26"/>
          <w:szCs w:val="26"/>
          <w:rtl/>
          <w:lang w:bidi="ar-LB"/>
        </w:rPr>
        <w:t xml:space="preserve"> نصّت المادة 701 من الق</w:t>
      </w:r>
      <w:r w:rsidR="00014665">
        <w:rPr>
          <w:rFonts w:asciiTheme="majorBidi" w:hAnsiTheme="majorBidi" w:cstheme="majorBidi" w:hint="cs"/>
          <w:sz w:val="26"/>
          <w:szCs w:val="26"/>
          <w:rtl/>
          <w:lang w:bidi="ar-LB"/>
        </w:rPr>
        <w:t>ا</w:t>
      </w:r>
      <w:r w:rsidR="00907CFB">
        <w:rPr>
          <w:rFonts w:asciiTheme="majorBidi" w:hAnsiTheme="majorBidi" w:cstheme="majorBidi" w:hint="cs"/>
          <w:sz w:val="26"/>
          <w:szCs w:val="26"/>
          <w:rtl/>
          <w:lang w:bidi="ar-LB"/>
        </w:rPr>
        <w:t>نون المدني أنّ كل بناء أو حائط أو فاصل أو سور، يمس بالعقار المجاور أو يتعدّى عليه، يجب هدمه، أو إعادة بنائه أو إصلاحه بناءً لأول طلب يتقدّم به مالك العقار المجاور.</w:t>
      </w:r>
    </w:p>
    <w:p w:rsidR="006E07B4" w:rsidRDefault="006E07B4" w:rsidP="00220D2E">
      <w:pPr>
        <w:bidi/>
        <w:spacing w:after="240" w:line="336"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 xml:space="preserve">أما المادة 727 مدني هولندي، فتعتبر أنّ كل من له حق الإرتفاق </w:t>
      </w:r>
      <w:r w:rsidR="00202076">
        <w:rPr>
          <w:rFonts w:asciiTheme="majorBidi" w:hAnsiTheme="majorBidi" w:cstheme="majorBidi" w:hint="cs"/>
          <w:sz w:val="26"/>
          <w:szCs w:val="26"/>
          <w:rtl/>
          <w:lang w:bidi="ar-LB"/>
        </w:rPr>
        <w:t>بالمطلات والنوافذ، بإمكانه فتح ما شاء من المطلات والنوافذ التي يراها مناسبة، غير أنّه لا يمكنه بعد البناء ممارسة أي حق بزيادة عدد هذه المطلات أو النوافذ فيما بعد.</w:t>
      </w:r>
    </w:p>
    <w:p w:rsidR="007B02F8" w:rsidRDefault="007B02F8" w:rsidP="00220D2E">
      <w:pPr>
        <w:bidi/>
        <w:spacing w:after="240" w:line="336"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أما المادة 742 مدني هولندي، فقد حدّدت كيفية إكتساب الإرتفاقات، على أساس أنها تُكتسب إما بواسطة صكوك أو إتّفاقات أو بمرور الزمن. أما الصك المنشئ للإرتفاقات يجب أن يسجّل في السجل العقاري باسم مستحقّه.</w:t>
      </w:r>
    </w:p>
    <w:p w:rsidR="00220D2E" w:rsidRDefault="008D17AD" w:rsidP="00220D2E">
      <w:pPr>
        <w:bidi/>
        <w:spacing w:after="240" w:line="336"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لم يحدّد القانون الهو</w:t>
      </w:r>
      <w:r w:rsidR="00D87413">
        <w:rPr>
          <w:rFonts w:asciiTheme="majorBidi" w:hAnsiTheme="majorBidi" w:cstheme="majorBidi" w:hint="cs"/>
          <w:sz w:val="26"/>
          <w:szCs w:val="26"/>
          <w:rtl/>
          <w:lang w:bidi="ar-LB"/>
        </w:rPr>
        <w:t>لندي مسافات أو إرتفاع معيّن، لرب</w:t>
      </w:r>
      <w:r>
        <w:rPr>
          <w:rFonts w:asciiTheme="majorBidi" w:hAnsiTheme="majorBidi" w:cstheme="majorBidi" w:hint="cs"/>
          <w:sz w:val="26"/>
          <w:szCs w:val="26"/>
          <w:rtl/>
          <w:lang w:bidi="ar-LB"/>
        </w:rPr>
        <w:t>ما بسبب مدى اتّساع مفهوم الحرمة الشخصية في عادات وتقاليد هذا المج</w:t>
      </w:r>
      <w:r w:rsidR="009924B2">
        <w:rPr>
          <w:rFonts w:asciiTheme="majorBidi" w:hAnsiTheme="majorBidi" w:cstheme="majorBidi" w:hint="cs"/>
          <w:sz w:val="26"/>
          <w:szCs w:val="26"/>
          <w:rtl/>
          <w:lang w:bidi="ar-LB"/>
        </w:rPr>
        <w:t>تمع.</w:t>
      </w:r>
    </w:p>
    <w:p w:rsidR="00220D2E" w:rsidRDefault="00220D2E">
      <w:pPr>
        <w:rPr>
          <w:rFonts w:asciiTheme="majorBidi" w:hAnsiTheme="majorBidi" w:cstheme="majorBidi"/>
          <w:sz w:val="26"/>
          <w:szCs w:val="26"/>
          <w:rtl/>
          <w:lang w:bidi="ar-LB"/>
        </w:rPr>
      </w:pPr>
      <w:r>
        <w:rPr>
          <w:rFonts w:asciiTheme="majorBidi" w:hAnsiTheme="majorBidi" w:cstheme="majorBidi"/>
          <w:sz w:val="26"/>
          <w:szCs w:val="26"/>
          <w:rtl/>
          <w:lang w:bidi="ar-LB"/>
        </w:rPr>
        <w:br w:type="page"/>
      </w:r>
    </w:p>
    <w:p w:rsidR="00812E69" w:rsidRPr="00715C56" w:rsidRDefault="0064748E" w:rsidP="00220D2E">
      <w:pPr>
        <w:bidi/>
        <w:spacing w:after="480"/>
        <w:jc w:val="both"/>
        <w:rPr>
          <w:rFonts w:asciiTheme="majorBidi" w:hAnsiTheme="majorBidi" w:cstheme="majorBidi"/>
          <w:sz w:val="26"/>
          <w:szCs w:val="26"/>
          <w:rtl/>
          <w:lang w:bidi="ar-LB"/>
        </w:rPr>
      </w:pPr>
      <w:r>
        <w:rPr>
          <w:rFonts w:asciiTheme="majorBidi" w:hAnsiTheme="majorBidi" w:cstheme="majorBidi" w:hint="cs"/>
          <w:b/>
          <w:bCs/>
          <w:sz w:val="26"/>
          <w:szCs w:val="26"/>
          <w:rtl/>
          <w:lang w:bidi="ar-LB"/>
        </w:rPr>
        <w:lastRenderedPageBreak/>
        <w:t>الفقرة ال</w:t>
      </w:r>
      <w:r w:rsidR="00857D87">
        <w:rPr>
          <w:rFonts w:asciiTheme="majorBidi" w:hAnsiTheme="majorBidi" w:cstheme="majorBidi" w:hint="cs"/>
          <w:b/>
          <w:bCs/>
          <w:sz w:val="26"/>
          <w:szCs w:val="26"/>
          <w:rtl/>
          <w:lang w:bidi="ar-LB"/>
        </w:rPr>
        <w:t>ثاني</w:t>
      </w:r>
      <w:r>
        <w:rPr>
          <w:rFonts w:asciiTheme="majorBidi" w:hAnsiTheme="majorBidi" w:cstheme="majorBidi" w:hint="cs"/>
          <w:b/>
          <w:bCs/>
          <w:sz w:val="26"/>
          <w:szCs w:val="26"/>
          <w:rtl/>
          <w:lang w:bidi="ar-LB"/>
        </w:rPr>
        <w:t>ة</w:t>
      </w:r>
      <w:r w:rsidR="00857D87">
        <w:rPr>
          <w:rFonts w:asciiTheme="majorBidi" w:hAnsiTheme="majorBidi" w:cstheme="majorBidi" w:hint="cs"/>
          <w:b/>
          <w:bCs/>
          <w:sz w:val="26"/>
          <w:szCs w:val="26"/>
          <w:rtl/>
          <w:lang w:bidi="ar-LB"/>
        </w:rPr>
        <w:t>-</w:t>
      </w:r>
      <w:r w:rsidR="00812E69" w:rsidRPr="00220D2E">
        <w:rPr>
          <w:rFonts w:asciiTheme="majorBidi" w:hAnsiTheme="majorBidi" w:cstheme="majorBidi" w:hint="cs"/>
          <w:b/>
          <w:bCs/>
          <w:sz w:val="26"/>
          <w:szCs w:val="26"/>
          <w:rtl/>
          <w:lang w:bidi="ar-LB"/>
        </w:rPr>
        <w:t xml:space="preserve"> الحق على الصورة:</w:t>
      </w:r>
      <w:r w:rsidR="008B6D9D" w:rsidRPr="00220D2E">
        <w:rPr>
          <w:rFonts w:asciiTheme="majorBidi" w:hAnsiTheme="majorBidi" w:cstheme="majorBidi" w:hint="cs"/>
          <w:b/>
          <w:bCs/>
          <w:sz w:val="26"/>
          <w:szCs w:val="26"/>
          <w:rtl/>
          <w:lang w:bidi="ar-LB"/>
        </w:rPr>
        <w:t xml:space="preserve"> شخصية الأموال:</w:t>
      </w:r>
    </w:p>
    <w:p w:rsidR="00812E69" w:rsidRDefault="0077404D" w:rsidP="00413C41">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إنّ</w:t>
      </w:r>
      <w:r w:rsidR="00812E69" w:rsidRPr="00715C56">
        <w:rPr>
          <w:rFonts w:asciiTheme="majorBidi" w:hAnsiTheme="majorBidi" w:cstheme="majorBidi" w:hint="cs"/>
          <w:sz w:val="26"/>
          <w:szCs w:val="26"/>
          <w:rtl/>
          <w:lang w:bidi="ar-LB"/>
        </w:rPr>
        <w:t xml:space="preserve"> المساس بالحرمة الشخصية</w:t>
      </w:r>
      <w:r w:rsidR="00E81102">
        <w:rPr>
          <w:rFonts w:asciiTheme="majorBidi" w:hAnsiTheme="majorBidi" w:cstheme="majorBidi" w:hint="cs"/>
          <w:sz w:val="26"/>
          <w:szCs w:val="26"/>
          <w:rtl/>
          <w:lang w:bidi="ar-LB"/>
        </w:rPr>
        <w:t xml:space="preserve"> العائدة</w:t>
      </w:r>
      <w:r w:rsidR="007C7C83">
        <w:rPr>
          <w:rFonts w:asciiTheme="majorBidi" w:hAnsiTheme="majorBidi" w:cstheme="majorBidi" w:hint="cs"/>
          <w:sz w:val="26"/>
          <w:szCs w:val="26"/>
          <w:rtl/>
          <w:lang w:bidi="ar-LB"/>
        </w:rPr>
        <w:t xml:space="preserve"> </w:t>
      </w:r>
      <w:r w:rsidR="00812E69" w:rsidRPr="00715C56">
        <w:rPr>
          <w:rFonts w:asciiTheme="majorBidi" w:hAnsiTheme="majorBidi" w:cstheme="majorBidi" w:hint="cs"/>
          <w:sz w:val="26"/>
          <w:szCs w:val="26"/>
          <w:rtl/>
          <w:lang w:bidi="ar-LB"/>
        </w:rPr>
        <w:t>للأفراد لا تتمثل فقط بالدخول عنوةً الى عقار الفرد، بل يكفي ايضاً إستراق النظر والسمع. لكن اليوم و في ظل التطوّر التكنولوجي الحاصل، عدّة مخاطر ترافق أيضاً حق الملكيّة. فالكاميرات تشكّل وسيلة من الوسائل التي تسهّل عمليّة التعدّي على الملكيّة وحق المل</w:t>
      </w:r>
      <w:r w:rsidR="002D779A" w:rsidRPr="00715C56">
        <w:rPr>
          <w:rFonts w:asciiTheme="majorBidi" w:hAnsiTheme="majorBidi" w:cstheme="majorBidi" w:hint="cs"/>
          <w:sz w:val="26"/>
          <w:szCs w:val="26"/>
          <w:rtl/>
          <w:lang w:bidi="ar-LB"/>
        </w:rPr>
        <w:t xml:space="preserve">كيّة وما يستتبعه من حرمة شخصيّة، </w:t>
      </w:r>
      <w:r w:rsidR="00056703" w:rsidRPr="00715C56">
        <w:rPr>
          <w:rFonts w:asciiTheme="majorBidi" w:hAnsiTheme="majorBidi" w:cstheme="majorBidi" w:hint="cs"/>
          <w:sz w:val="26"/>
          <w:szCs w:val="26"/>
          <w:rtl/>
          <w:lang w:bidi="ar-LB"/>
        </w:rPr>
        <w:t>بالإضافة الى غيرها من الوسائل الالكترونيّة التي تتطوّر بسرعة كبيرة</w:t>
      </w:r>
      <w:r w:rsidR="003254D4" w:rsidRPr="00715C56">
        <w:rPr>
          <w:rFonts w:asciiTheme="majorBidi" w:hAnsiTheme="majorBidi" w:cstheme="majorBidi" w:hint="cs"/>
          <w:sz w:val="26"/>
          <w:szCs w:val="26"/>
          <w:rtl/>
          <w:lang w:bidi="ar-LB"/>
        </w:rPr>
        <w:t xml:space="preserve"> لدرجة الدخول الى حياة الفرد</w:t>
      </w:r>
      <w:r w:rsidR="00EB51AF" w:rsidRPr="00715C56">
        <w:rPr>
          <w:rFonts w:asciiTheme="majorBidi" w:hAnsiTheme="majorBidi" w:cstheme="majorBidi" w:hint="cs"/>
          <w:sz w:val="26"/>
          <w:szCs w:val="26"/>
          <w:rtl/>
          <w:lang w:bidi="ar-LB"/>
        </w:rPr>
        <w:t xml:space="preserve"> اليوميّة ونشر صور عن منزله</w:t>
      </w:r>
      <w:r w:rsidR="00426C48" w:rsidRPr="00715C56">
        <w:rPr>
          <w:rFonts w:asciiTheme="majorBidi" w:hAnsiTheme="majorBidi" w:cstheme="majorBidi" w:hint="cs"/>
          <w:sz w:val="26"/>
          <w:szCs w:val="26"/>
          <w:rtl/>
          <w:lang w:bidi="ar-LB"/>
        </w:rPr>
        <w:t xml:space="preserve"> وحياته الخا</w:t>
      </w:r>
      <w:r w:rsidR="00CF15E4">
        <w:rPr>
          <w:rFonts w:asciiTheme="majorBidi" w:hAnsiTheme="majorBidi" w:cstheme="majorBidi" w:hint="cs"/>
          <w:sz w:val="26"/>
          <w:szCs w:val="26"/>
          <w:rtl/>
          <w:lang w:bidi="ar-LB"/>
        </w:rPr>
        <w:t>صّة، سواء بإرادته أو بغير إرادته.</w:t>
      </w:r>
      <w:r w:rsidR="00244DA9" w:rsidRPr="00715C56">
        <w:rPr>
          <w:rFonts w:asciiTheme="majorBidi" w:hAnsiTheme="majorBidi" w:cstheme="majorBidi" w:hint="cs"/>
          <w:sz w:val="26"/>
          <w:szCs w:val="26"/>
          <w:rtl/>
          <w:lang w:bidi="ar-LB"/>
        </w:rPr>
        <w:t xml:space="preserve"> فالسؤال المطروح</w:t>
      </w:r>
      <w:r w:rsidR="005D4DB6" w:rsidRPr="00715C56">
        <w:rPr>
          <w:rFonts w:asciiTheme="majorBidi" w:hAnsiTheme="majorBidi" w:cstheme="majorBidi" w:hint="cs"/>
          <w:sz w:val="26"/>
          <w:szCs w:val="26"/>
          <w:rtl/>
          <w:lang w:bidi="ar-LB"/>
        </w:rPr>
        <w:t xml:space="preserve"> هو في معرفة ما إذا كان التقاط الصّور الفوتوغرافيّة للعقار</w:t>
      </w:r>
      <w:r w:rsidR="00613FF0" w:rsidRPr="00715C56">
        <w:rPr>
          <w:rFonts w:asciiTheme="majorBidi" w:hAnsiTheme="majorBidi" w:cstheme="majorBidi" w:hint="cs"/>
          <w:sz w:val="26"/>
          <w:szCs w:val="26"/>
          <w:rtl/>
          <w:lang w:bidi="ar-LB"/>
        </w:rPr>
        <w:t xml:space="preserve"> يشكّل تصرّفاً غير قانونيّاً.</w:t>
      </w:r>
    </w:p>
    <w:p w:rsidR="00857D87" w:rsidRPr="00857D87" w:rsidRDefault="00857D87" w:rsidP="00857D87">
      <w:pPr>
        <w:bidi/>
        <w:spacing w:after="240" w:line="300" w:lineRule="auto"/>
        <w:ind w:firstLine="720"/>
        <w:jc w:val="both"/>
        <w:rPr>
          <w:rFonts w:asciiTheme="majorBidi" w:hAnsiTheme="majorBidi" w:cstheme="majorBidi"/>
          <w:b/>
          <w:bCs/>
          <w:sz w:val="26"/>
          <w:szCs w:val="26"/>
          <w:rtl/>
          <w:lang w:bidi="ar-LB"/>
        </w:rPr>
      </w:pPr>
      <w:r>
        <w:rPr>
          <w:rFonts w:asciiTheme="majorBidi" w:hAnsiTheme="majorBidi" w:cstheme="majorBidi" w:hint="cs"/>
          <w:b/>
          <w:bCs/>
          <w:sz w:val="26"/>
          <w:szCs w:val="26"/>
          <w:rtl/>
          <w:lang w:bidi="ar-LB"/>
        </w:rPr>
        <w:t>1-التقاط صور للعقار</w:t>
      </w:r>
    </w:p>
    <w:p w:rsidR="00284461" w:rsidRPr="00D20AC8" w:rsidRDefault="000C08C3" w:rsidP="00413C41">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إنّ</w:t>
      </w:r>
      <w:r w:rsidR="00C870CB" w:rsidRPr="00715C56">
        <w:rPr>
          <w:rFonts w:asciiTheme="majorBidi" w:hAnsiTheme="majorBidi" w:cstheme="majorBidi" w:hint="cs"/>
          <w:sz w:val="26"/>
          <w:szCs w:val="26"/>
          <w:rtl/>
          <w:lang w:bidi="ar-LB"/>
        </w:rPr>
        <w:t xml:space="preserve"> المحاكم الفرنسيّة</w:t>
      </w:r>
      <w:r w:rsidR="00FA1001" w:rsidRPr="00715C56">
        <w:rPr>
          <w:rFonts w:asciiTheme="majorBidi" w:hAnsiTheme="majorBidi" w:cstheme="majorBidi" w:hint="cs"/>
          <w:sz w:val="26"/>
          <w:szCs w:val="26"/>
          <w:rtl/>
          <w:lang w:bidi="ar-LB"/>
        </w:rPr>
        <w:t xml:space="preserve"> حكمت في مثل هذا النوع من الدعاوى، معتبرة أن مالك عقار أو منزل، والذي يحق له أن يمنع دخول الآخرين</w:t>
      </w:r>
      <w:r w:rsidR="004A66A6" w:rsidRPr="00715C56">
        <w:rPr>
          <w:rFonts w:asciiTheme="majorBidi" w:hAnsiTheme="majorBidi" w:cstheme="majorBidi" w:hint="cs"/>
          <w:sz w:val="26"/>
          <w:szCs w:val="26"/>
          <w:rtl/>
          <w:lang w:bidi="ar-LB"/>
        </w:rPr>
        <w:t xml:space="preserve"> الى ملكيّته، بإمكانه أيضاً أن يمنع إلتقاط الصّور لهذا العقار</w:t>
      </w:r>
      <w:r w:rsidR="004A66A6" w:rsidRPr="00D20AC8">
        <w:rPr>
          <w:rFonts w:asciiTheme="majorBidi" w:hAnsiTheme="majorBidi" w:cstheme="majorBidi" w:hint="cs"/>
          <w:sz w:val="26"/>
          <w:szCs w:val="26"/>
          <w:rtl/>
          <w:lang w:bidi="ar-LB"/>
        </w:rPr>
        <w:t>.</w:t>
      </w:r>
      <w:r w:rsidR="00EE044A" w:rsidRPr="00D20AC8">
        <w:rPr>
          <w:rFonts w:asciiTheme="majorBidi" w:hAnsiTheme="majorBidi" w:cstheme="majorBidi" w:hint="cs"/>
          <w:sz w:val="26"/>
          <w:szCs w:val="26"/>
          <w:rtl/>
          <w:lang w:bidi="ar-LB"/>
        </w:rPr>
        <w:t xml:space="preserve"> فيكون للمالك الحرّيّة في تشييد حيطان حول عقاره، غير أنّه لا يحق له أن يمنع المصوّر من إلتقاط صور خارجيّة للعقار</w:t>
      </w:r>
      <w:r w:rsidR="00230A06" w:rsidRPr="00D20AC8">
        <w:rPr>
          <w:rStyle w:val="FootnoteReference"/>
          <w:rFonts w:asciiTheme="majorBidi" w:hAnsiTheme="majorBidi" w:cstheme="majorBidi"/>
          <w:sz w:val="26"/>
          <w:szCs w:val="26"/>
          <w:rtl/>
          <w:lang w:bidi="ar-LB"/>
        </w:rPr>
        <w:footnoteReference w:id="60"/>
      </w:r>
      <w:r w:rsidR="000610C3" w:rsidRPr="00D20AC8">
        <w:rPr>
          <w:rFonts w:asciiTheme="majorBidi" w:hAnsiTheme="majorBidi" w:cstheme="majorBidi" w:hint="cs"/>
          <w:sz w:val="26"/>
          <w:szCs w:val="26"/>
          <w:rtl/>
          <w:lang w:bidi="ar-LB"/>
        </w:rPr>
        <w:t xml:space="preserve">. </w:t>
      </w:r>
      <w:r w:rsidR="00AC6C50" w:rsidRPr="00D20AC8">
        <w:rPr>
          <w:rFonts w:asciiTheme="majorBidi" w:hAnsiTheme="majorBidi" w:cstheme="majorBidi" w:hint="cs"/>
          <w:sz w:val="26"/>
          <w:szCs w:val="26"/>
          <w:rtl/>
          <w:lang w:bidi="ar-LB"/>
        </w:rPr>
        <w:t>أما تواجد المصوّر داخل العقار والتقاط صور داخليّة للمنزل</w:t>
      </w:r>
      <w:r w:rsidR="007232A5" w:rsidRPr="00D20AC8">
        <w:rPr>
          <w:rFonts w:asciiTheme="majorBidi" w:hAnsiTheme="majorBidi" w:cstheme="majorBidi" w:hint="cs"/>
          <w:sz w:val="26"/>
          <w:szCs w:val="26"/>
          <w:rtl/>
          <w:lang w:bidi="ar-LB"/>
        </w:rPr>
        <w:t xml:space="preserve"> يشكّل بحد ذاته خطأ يرتّب المسؤوليّة</w:t>
      </w:r>
      <w:r w:rsidR="006E405A" w:rsidRPr="00D20AC8">
        <w:rPr>
          <w:rStyle w:val="FootnoteReference"/>
          <w:rFonts w:asciiTheme="majorBidi" w:hAnsiTheme="majorBidi" w:cstheme="majorBidi"/>
          <w:sz w:val="26"/>
          <w:szCs w:val="26"/>
          <w:rtl/>
          <w:lang w:bidi="ar-LB"/>
        </w:rPr>
        <w:footnoteReference w:id="61"/>
      </w:r>
      <w:r w:rsidR="00F13FE5" w:rsidRPr="00D20AC8">
        <w:rPr>
          <w:rFonts w:asciiTheme="majorBidi" w:hAnsiTheme="majorBidi" w:cstheme="majorBidi" w:hint="cs"/>
          <w:sz w:val="26"/>
          <w:szCs w:val="26"/>
          <w:rtl/>
          <w:lang w:bidi="ar-LB"/>
        </w:rPr>
        <w:t>.</w:t>
      </w:r>
      <w:r w:rsidR="00284461" w:rsidRPr="00D20AC8">
        <w:rPr>
          <w:rFonts w:asciiTheme="majorBidi" w:hAnsiTheme="majorBidi" w:cstheme="majorBidi" w:hint="cs"/>
          <w:sz w:val="26"/>
          <w:szCs w:val="26"/>
          <w:rtl/>
          <w:lang w:bidi="ar-LB"/>
        </w:rPr>
        <w:t xml:space="preserve"> </w:t>
      </w:r>
      <w:r w:rsidR="002A2BEE" w:rsidRPr="00D20AC8">
        <w:rPr>
          <w:rFonts w:asciiTheme="majorBidi" w:hAnsiTheme="majorBidi" w:cstheme="majorBidi" w:hint="cs"/>
          <w:sz w:val="26"/>
          <w:szCs w:val="26"/>
          <w:rtl/>
          <w:lang w:bidi="ar-LB"/>
        </w:rPr>
        <w:t>بالتالي يمكن تطبيق أحكام ال</w:t>
      </w:r>
      <w:r w:rsidR="00D56C3B" w:rsidRPr="00D20AC8">
        <w:rPr>
          <w:rFonts w:asciiTheme="majorBidi" w:hAnsiTheme="majorBidi" w:cstheme="majorBidi" w:hint="cs"/>
          <w:sz w:val="26"/>
          <w:szCs w:val="26"/>
          <w:rtl/>
          <w:lang w:bidi="ar-LB"/>
        </w:rPr>
        <w:t>مسؤوليّة المدنيّة في حال الحق فع</w:t>
      </w:r>
      <w:r w:rsidR="002A2BEE" w:rsidRPr="00D20AC8">
        <w:rPr>
          <w:rFonts w:asciiTheme="majorBidi" w:hAnsiTheme="majorBidi" w:cstheme="majorBidi" w:hint="cs"/>
          <w:sz w:val="26"/>
          <w:szCs w:val="26"/>
          <w:rtl/>
          <w:lang w:bidi="ar-LB"/>
        </w:rPr>
        <w:t>ل تصوير العقار ونشر الصورة ضرراً بالعقار</w:t>
      </w:r>
      <w:r w:rsidR="00C21E6E" w:rsidRPr="00D20AC8">
        <w:rPr>
          <w:rStyle w:val="FootnoteReference"/>
          <w:rFonts w:asciiTheme="majorBidi" w:hAnsiTheme="majorBidi" w:cstheme="majorBidi"/>
          <w:sz w:val="26"/>
          <w:szCs w:val="26"/>
          <w:rtl/>
          <w:lang w:bidi="ar-LB"/>
        </w:rPr>
        <w:footnoteReference w:id="62"/>
      </w:r>
      <w:r w:rsidR="00D71934" w:rsidRPr="00D20AC8">
        <w:rPr>
          <w:rFonts w:asciiTheme="majorBidi" w:hAnsiTheme="majorBidi" w:cstheme="majorBidi" w:hint="cs"/>
          <w:sz w:val="26"/>
          <w:szCs w:val="26"/>
          <w:rtl/>
          <w:lang w:bidi="ar-LB"/>
        </w:rPr>
        <w:t>.</w:t>
      </w:r>
    </w:p>
    <w:p w:rsidR="00BE3F9B" w:rsidRPr="00D20AC8" w:rsidRDefault="00EC71CC" w:rsidP="00413C41">
      <w:pPr>
        <w:bidi/>
        <w:spacing w:after="240" w:line="300" w:lineRule="auto"/>
        <w:ind w:firstLine="720"/>
        <w:jc w:val="both"/>
        <w:rPr>
          <w:rFonts w:asciiTheme="majorBidi" w:hAnsiTheme="majorBidi" w:cstheme="majorBidi"/>
          <w:sz w:val="26"/>
          <w:szCs w:val="26"/>
          <w:rtl/>
          <w:lang w:bidi="ar-LB"/>
        </w:rPr>
      </w:pPr>
      <w:r w:rsidRPr="00D20AC8">
        <w:rPr>
          <w:rFonts w:asciiTheme="majorBidi" w:hAnsiTheme="majorBidi" w:cstheme="majorBidi" w:hint="cs"/>
          <w:sz w:val="26"/>
          <w:szCs w:val="26"/>
          <w:rtl/>
          <w:lang w:bidi="ar-LB"/>
        </w:rPr>
        <w:t>من ناحية ثانية، يعاقب القانون الجزائي الفرنسي</w:t>
      </w:r>
      <w:r w:rsidR="00284461" w:rsidRPr="00D20AC8">
        <w:rPr>
          <w:rFonts w:asciiTheme="majorBidi" w:hAnsiTheme="majorBidi" w:cstheme="majorBidi" w:hint="cs"/>
          <w:sz w:val="26"/>
          <w:szCs w:val="26"/>
          <w:rtl/>
          <w:lang w:bidi="ar-LB"/>
        </w:rPr>
        <w:t xml:space="preserve"> على فعل</w:t>
      </w:r>
      <w:r w:rsidRPr="00D20AC8">
        <w:rPr>
          <w:rFonts w:asciiTheme="majorBidi" w:hAnsiTheme="majorBidi" w:cstheme="majorBidi" w:hint="cs"/>
          <w:sz w:val="26"/>
          <w:szCs w:val="26"/>
          <w:rtl/>
          <w:lang w:bidi="ar-LB"/>
        </w:rPr>
        <w:t xml:space="preserve"> التجسّس على الحياة الخاصّة</w:t>
      </w:r>
      <w:r w:rsidR="005E4DE4" w:rsidRPr="00D20AC8">
        <w:rPr>
          <w:rFonts w:asciiTheme="majorBidi" w:hAnsiTheme="majorBidi" w:cstheme="majorBidi" w:hint="cs"/>
          <w:sz w:val="26"/>
          <w:szCs w:val="26"/>
          <w:rtl/>
          <w:lang w:bidi="ar-LB"/>
        </w:rPr>
        <w:t xml:space="preserve"> العائدة للأفراد، وذلك عند وضع كاميرات و</w:t>
      </w:r>
      <w:r w:rsidR="00284461" w:rsidRPr="00D20AC8">
        <w:rPr>
          <w:rFonts w:asciiTheme="majorBidi" w:hAnsiTheme="majorBidi" w:cstheme="majorBidi" w:hint="cs"/>
          <w:sz w:val="26"/>
          <w:szCs w:val="26"/>
          <w:rtl/>
          <w:lang w:bidi="ar-LB"/>
        </w:rPr>
        <w:t>آلات تسمح بالتنصّت على محادثات أ</w:t>
      </w:r>
      <w:r w:rsidR="005E4DE4" w:rsidRPr="00D20AC8">
        <w:rPr>
          <w:rFonts w:asciiTheme="majorBidi" w:hAnsiTheme="majorBidi" w:cstheme="majorBidi" w:hint="cs"/>
          <w:sz w:val="26"/>
          <w:szCs w:val="26"/>
          <w:rtl/>
          <w:lang w:bidi="ar-LB"/>
        </w:rPr>
        <w:t xml:space="preserve">هل البيت، </w:t>
      </w:r>
      <w:r w:rsidR="00823202" w:rsidRPr="00D20AC8">
        <w:rPr>
          <w:rFonts w:asciiTheme="majorBidi" w:hAnsiTheme="majorBidi" w:cstheme="majorBidi" w:hint="cs"/>
          <w:sz w:val="26"/>
          <w:szCs w:val="26"/>
          <w:rtl/>
          <w:lang w:bidi="ar-LB"/>
        </w:rPr>
        <w:t>بالرّغم من وجود حيطان ونوافذ عازلة. (م</w:t>
      </w:r>
      <w:r w:rsidR="0053155C" w:rsidRPr="00D20AC8">
        <w:rPr>
          <w:rFonts w:asciiTheme="majorBidi" w:hAnsiTheme="majorBidi" w:cstheme="majorBidi" w:hint="cs"/>
          <w:sz w:val="26"/>
          <w:szCs w:val="26"/>
          <w:rtl/>
          <w:lang w:bidi="ar-LB"/>
        </w:rPr>
        <w:t>ادة</w:t>
      </w:r>
      <w:r w:rsidR="00823202" w:rsidRPr="00D20AC8">
        <w:rPr>
          <w:rFonts w:asciiTheme="majorBidi" w:hAnsiTheme="majorBidi" w:cstheme="majorBidi" w:hint="cs"/>
          <w:sz w:val="26"/>
          <w:szCs w:val="26"/>
          <w:rtl/>
          <w:lang w:bidi="ar-LB"/>
        </w:rPr>
        <w:t xml:space="preserve"> 368 جزائي فرنسي)</w:t>
      </w:r>
      <w:r w:rsidR="00BE3F9B" w:rsidRPr="00D20AC8">
        <w:rPr>
          <w:rFonts w:asciiTheme="majorBidi" w:hAnsiTheme="majorBidi" w:cstheme="majorBidi" w:hint="cs"/>
          <w:sz w:val="26"/>
          <w:szCs w:val="26"/>
          <w:rtl/>
          <w:lang w:bidi="ar-LB"/>
        </w:rPr>
        <w:t>.</w:t>
      </w:r>
    </w:p>
    <w:p w:rsidR="002A2BEE" w:rsidRPr="00D20AC8" w:rsidRDefault="00823202" w:rsidP="00413C41">
      <w:pPr>
        <w:bidi/>
        <w:spacing w:after="240" w:line="300" w:lineRule="auto"/>
        <w:ind w:firstLine="720"/>
        <w:jc w:val="both"/>
        <w:rPr>
          <w:rFonts w:asciiTheme="majorBidi" w:hAnsiTheme="majorBidi" w:cstheme="majorBidi"/>
          <w:sz w:val="26"/>
          <w:szCs w:val="26"/>
          <w:lang w:bidi="ar-LB"/>
        </w:rPr>
      </w:pPr>
      <w:r w:rsidRPr="00D20AC8">
        <w:rPr>
          <w:rFonts w:asciiTheme="majorBidi" w:hAnsiTheme="majorBidi" w:cstheme="majorBidi" w:hint="cs"/>
          <w:sz w:val="26"/>
          <w:szCs w:val="26"/>
          <w:rtl/>
          <w:lang w:bidi="ar-LB"/>
        </w:rPr>
        <w:t>في المقابل، اعتبر بعض الفقه أن الحماية التي تؤمنها هذه الوسيلة بالطرق القانونيّة</w:t>
      </w:r>
      <w:r w:rsidR="00217536" w:rsidRPr="00D20AC8">
        <w:rPr>
          <w:rFonts w:asciiTheme="majorBidi" w:hAnsiTheme="majorBidi" w:cstheme="majorBidi" w:hint="cs"/>
          <w:sz w:val="26"/>
          <w:szCs w:val="26"/>
          <w:rtl/>
          <w:lang w:bidi="ar-LB"/>
        </w:rPr>
        <w:t xml:space="preserve"> العقاريّة تشكّل وسيلة غير مباشرة لحماية الحرمة الشخصيّة العائدة للأفراد</w:t>
      </w:r>
      <w:r w:rsidR="00B54A06" w:rsidRPr="00D20AC8">
        <w:rPr>
          <w:rStyle w:val="FootnoteReference"/>
          <w:rFonts w:asciiTheme="majorBidi" w:hAnsiTheme="majorBidi" w:cstheme="majorBidi"/>
          <w:sz w:val="26"/>
          <w:szCs w:val="26"/>
          <w:rtl/>
          <w:lang w:bidi="ar-LB"/>
        </w:rPr>
        <w:footnoteReference w:id="63"/>
      </w:r>
      <w:r w:rsidR="000F6725" w:rsidRPr="00D20AC8">
        <w:rPr>
          <w:rFonts w:asciiTheme="majorBidi" w:hAnsiTheme="majorBidi" w:cstheme="majorBidi" w:hint="cs"/>
          <w:sz w:val="26"/>
          <w:szCs w:val="26"/>
          <w:rtl/>
          <w:lang w:bidi="ar-LB"/>
        </w:rPr>
        <w:t>.</w:t>
      </w:r>
    </w:p>
    <w:p w:rsidR="00413C41" w:rsidRDefault="00D20AC8" w:rsidP="00413C41">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إنّ</w:t>
      </w:r>
      <w:r w:rsidR="004C4C15" w:rsidRPr="00D20AC8">
        <w:rPr>
          <w:rFonts w:asciiTheme="majorBidi" w:hAnsiTheme="majorBidi" w:cstheme="majorBidi" w:hint="cs"/>
          <w:sz w:val="26"/>
          <w:szCs w:val="26"/>
          <w:rtl/>
          <w:lang w:bidi="ar-LB"/>
        </w:rPr>
        <w:t xml:space="preserve"> القانون المدني الفرنسي بتكريسه حماية الحرمة الشخصيّة في المادة التاسعة منه، </w:t>
      </w:r>
      <w:r w:rsidR="009316A5" w:rsidRPr="00D20AC8">
        <w:rPr>
          <w:rFonts w:asciiTheme="majorBidi" w:hAnsiTheme="majorBidi" w:cstheme="majorBidi" w:hint="cs"/>
          <w:sz w:val="26"/>
          <w:szCs w:val="26"/>
          <w:rtl/>
          <w:lang w:bidi="ar-LB"/>
        </w:rPr>
        <w:t>كرّس ت</w:t>
      </w:r>
      <w:r w:rsidR="00B902CA" w:rsidRPr="00D20AC8">
        <w:rPr>
          <w:rFonts w:asciiTheme="majorBidi" w:hAnsiTheme="majorBidi" w:cstheme="majorBidi" w:hint="cs"/>
          <w:sz w:val="26"/>
          <w:szCs w:val="26"/>
          <w:rtl/>
          <w:lang w:bidi="ar-LB"/>
        </w:rPr>
        <w:t>ب</w:t>
      </w:r>
      <w:r w:rsidR="009316A5" w:rsidRPr="00D20AC8">
        <w:rPr>
          <w:rFonts w:asciiTheme="majorBidi" w:hAnsiTheme="majorBidi" w:cstheme="majorBidi" w:hint="cs"/>
          <w:sz w:val="26"/>
          <w:szCs w:val="26"/>
          <w:rtl/>
          <w:lang w:bidi="ar-LB"/>
        </w:rPr>
        <w:t>نّ</w:t>
      </w:r>
      <w:r w:rsidR="00B902CA" w:rsidRPr="00D20AC8">
        <w:rPr>
          <w:rFonts w:asciiTheme="majorBidi" w:hAnsiTheme="majorBidi" w:cstheme="majorBidi" w:hint="cs"/>
          <w:sz w:val="26"/>
          <w:szCs w:val="26"/>
          <w:rtl/>
          <w:lang w:bidi="ar-LB"/>
        </w:rPr>
        <w:t xml:space="preserve">يه وقناعته بالشّرع العالميّة لحقوق </w:t>
      </w:r>
      <w:r w:rsidR="0063101C" w:rsidRPr="00D20AC8">
        <w:rPr>
          <w:rFonts w:asciiTheme="majorBidi" w:hAnsiTheme="majorBidi" w:cstheme="majorBidi" w:hint="cs"/>
          <w:sz w:val="26"/>
          <w:szCs w:val="26"/>
          <w:rtl/>
          <w:lang w:bidi="ar-LB"/>
        </w:rPr>
        <w:t>الإنسان.</w:t>
      </w:r>
      <w:r w:rsidR="00F15D21" w:rsidRPr="00D20AC8">
        <w:rPr>
          <w:rFonts w:asciiTheme="majorBidi" w:hAnsiTheme="majorBidi" w:cstheme="majorBidi" w:hint="cs"/>
          <w:sz w:val="26"/>
          <w:szCs w:val="26"/>
          <w:rtl/>
          <w:lang w:bidi="ar-LB"/>
        </w:rPr>
        <w:t xml:space="preserve"> اليوم لا </w:t>
      </w:r>
      <w:r w:rsidR="0049525E" w:rsidRPr="00D20AC8">
        <w:rPr>
          <w:rFonts w:asciiTheme="majorBidi" w:hAnsiTheme="majorBidi" w:cstheme="majorBidi" w:hint="cs"/>
          <w:sz w:val="26"/>
          <w:szCs w:val="26"/>
          <w:rtl/>
          <w:lang w:bidi="ar-LB"/>
        </w:rPr>
        <w:t xml:space="preserve">يمكن التغاضي عن مسألة حقوق الإنسان، لا </w:t>
      </w:r>
      <w:r w:rsidR="003E36AD" w:rsidRPr="00D20AC8">
        <w:rPr>
          <w:rFonts w:asciiTheme="majorBidi" w:hAnsiTheme="majorBidi" w:cstheme="majorBidi" w:hint="cs"/>
          <w:sz w:val="26"/>
          <w:szCs w:val="26"/>
          <w:rtl/>
          <w:lang w:bidi="ar-LB"/>
        </w:rPr>
        <w:t xml:space="preserve">سيما في مجتمعاتنا العربية </w:t>
      </w:r>
      <w:r w:rsidR="00B4197E" w:rsidRPr="00D20AC8">
        <w:rPr>
          <w:rFonts w:asciiTheme="majorBidi" w:hAnsiTheme="majorBidi" w:cstheme="majorBidi" w:hint="cs"/>
          <w:sz w:val="26"/>
          <w:szCs w:val="26"/>
          <w:rtl/>
          <w:lang w:bidi="ar-LB"/>
        </w:rPr>
        <w:t xml:space="preserve"> حيث نعيش في مرحلة</w:t>
      </w:r>
      <w:r w:rsidR="00F521D1" w:rsidRPr="00D20AC8">
        <w:rPr>
          <w:rFonts w:asciiTheme="majorBidi" w:hAnsiTheme="majorBidi" w:cstheme="majorBidi" w:hint="cs"/>
          <w:sz w:val="26"/>
          <w:szCs w:val="26"/>
          <w:rtl/>
          <w:lang w:bidi="ar-LB"/>
        </w:rPr>
        <w:t xml:space="preserve"> إنتقال </w:t>
      </w:r>
      <w:r w:rsidR="00755C42" w:rsidRPr="00D20AC8">
        <w:rPr>
          <w:rFonts w:asciiTheme="majorBidi" w:hAnsiTheme="majorBidi" w:cstheme="majorBidi" w:hint="cs"/>
          <w:sz w:val="26"/>
          <w:szCs w:val="26"/>
          <w:rtl/>
          <w:lang w:bidi="ar-LB"/>
        </w:rPr>
        <w:t>نوعي على مستوى المفهوم حول حقوق الإنسان.</w:t>
      </w:r>
    </w:p>
    <w:p w:rsidR="00413C41" w:rsidRDefault="00413C41">
      <w:pPr>
        <w:rPr>
          <w:rFonts w:asciiTheme="majorBidi" w:hAnsiTheme="majorBidi" w:cstheme="majorBidi"/>
          <w:sz w:val="26"/>
          <w:szCs w:val="26"/>
          <w:rtl/>
          <w:lang w:bidi="ar-LB"/>
        </w:rPr>
      </w:pPr>
      <w:r>
        <w:rPr>
          <w:rFonts w:asciiTheme="majorBidi" w:hAnsiTheme="majorBidi" w:cstheme="majorBidi"/>
          <w:sz w:val="26"/>
          <w:szCs w:val="26"/>
          <w:rtl/>
          <w:lang w:bidi="ar-LB"/>
        </w:rPr>
        <w:br w:type="page"/>
      </w:r>
    </w:p>
    <w:p w:rsidR="00993750" w:rsidRPr="00D20AC8" w:rsidRDefault="00593E17" w:rsidP="00413C41">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lastRenderedPageBreak/>
        <w:t xml:space="preserve">أما </w:t>
      </w:r>
      <w:r w:rsidR="003902C1" w:rsidRPr="00D20AC8">
        <w:rPr>
          <w:rFonts w:asciiTheme="majorBidi" w:hAnsiTheme="majorBidi" w:cstheme="majorBidi" w:hint="cs"/>
          <w:sz w:val="26"/>
          <w:szCs w:val="26"/>
          <w:rtl/>
          <w:lang w:bidi="ar-LB"/>
        </w:rPr>
        <w:t>بعض الفقه</w:t>
      </w:r>
      <w:r w:rsidR="009D2CFB" w:rsidRPr="00D20AC8">
        <w:rPr>
          <w:rStyle w:val="FootnoteReference"/>
          <w:rFonts w:asciiTheme="majorBidi" w:hAnsiTheme="majorBidi" w:cstheme="majorBidi"/>
          <w:sz w:val="26"/>
          <w:szCs w:val="26"/>
          <w:rtl/>
          <w:lang w:bidi="ar-LB"/>
        </w:rPr>
        <w:footnoteReference w:id="64"/>
      </w:r>
      <w:r w:rsidR="00F2352D" w:rsidRPr="00D20AC8">
        <w:rPr>
          <w:rFonts w:asciiTheme="majorBidi" w:hAnsiTheme="majorBidi" w:cstheme="majorBidi" w:hint="cs"/>
          <w:sz w:val="26"/>
          <w:szCs w:val="26"/>
          <w:rtl/>
          <w:lang w:bidi="ar-LB"/>
        </w:rPr>
        <w:t xml:space="preserve"> </w:t>
      </w:r>
      <w:r w:rsidR="00390D68">
        <w:rPr>
          <w:rFonts w:asciiTheme="majorBidi" w:hAnsiTheme="majorBidi" w:cstheme="majorBidi" w:hint="cs"/>
          <w:sz w:val="26"/>
          <w:szCs w:val="26"/>
          <w:rtl/>
          <w:lang w:bidi="ar-LB"/>
        </w:rPr>
        <w:t xml:space="preserve">فقد أسّس </w:t>
      </w:r>
      <w:r w:rsidR="00F2352D" w:rsidRPr="00D20AC8">
        <w:rPr>
          <w:rFonts w:asciiTheme="majorBidi" w:hAnsiTheme="majorBidi" w:cstheme="majorBidi" w:hint="cs"/>
          <w:sz w:val="26"/>
          <w:szCs w:val="26"/>
          <w:rtl/>
          <w:lang w:bidi="ar-LB"/>
        </w:rPr>
        <w:t xml:space="preserve">حق نشر صورة الأموال </w:t>
      </w:r>
      <w:r w:rsidR="00AA4528" w:rsidRPr="00D20AC8">
        <w:rPr>
          <w:rFonts w:asciiTheme="majorBidi" w:hAnsiTheme="majorBidi" w:cstheme="majorBidi" w:hint="cs"/>
          <w:sz w:val="26"/>
          <w:szCs w:val="26"/>
          <w:rtl/>
          <w:lang w:bidi="ar-LB"/>
        </w:rPr>
        <w:t>على أساسين قانونيَّين: الأول يتمثّل</w:t>
      </w:r>
      <w:r w:rsidR="007E3FE0" w:rsidRPr="00D20AC8">
        <w:rPr>
          <w:rFonts w:asciiTheme="majorBidi" w:hAnsiTheme="majorBidi" w:cstheme="majorBidi" w:hint="cs"/>
          <w:sz w:val="26"/>
          <w:szCs w:val="26"/>
          <w:rtl/>
          <w:lang w:bidi="ar-LB"/>
        </w:rPr>
        <w:t xml:space="preserve"> بالخرق المتكرّر لحق الملكية أو الحرمة الشخصية</w:t>
      </w:r>
      <w:r w:rsidR="00A71789">
        <w:rPr>
          <w:rFonts w:asciiTheme="majorBidi" w:hAnsiTheme="majorBidi" w:cstheme="majorBidi" w:hint="cs"/>
          <w:sz w:val="26"/>
          <w:szCs w:val="26"/>
          <w:rtl/>
          <w:lang w:bidi="ar-LB"/>
        </w:rPr>
        <w:t xml:space="preserve"> للأفراد،</w:t>
      </w:r>
      <w:r w:rsidR="00923E7C">
        <w:rPr>
          <w:rFonts w:asciiTheme="majorBidi" w:hAnsiTheme="majorBidi" w:cstheme="majorBidi" w:hint="cs"/>
          <w:sz w:val="26"/>
          <w:szCs w:val="26"/>
          <w:rtl/>
          <w:lang w:bidi="ar-LB"/>
        </w:rPr>
        <w:t xml:space="preserve"> </w:t>
      </w:r>
      <w:r w:rsidR="00A71789">
        <w:rPr>
          <w:rFonts w:asciiTheme="majorBidi" w:hAnsiTheme="majorBidi" w:cstheme="majorBidi" w:hint="cs"/>
          <w:sz w:val="26"/>
          <w:szCs w:val="26"/>
          <w:rtl/>
          <w:lang w:bidi="ar-LB"/>
        </w:rPr>
        <w:t>والثاني يتمثّل بأ</w:t>
      </w:r>
      <w:r w:rsidR="00993750" w:rsidRPr="00D20AC8">
        <w:rPr>
          <w:rFonts w:asciiTheme="majorBidi" w:hAnsiTheme="majorBidi" w:cstheme="majorBidi" w:hint="cs"/>
          <w:sz w:val="26"/>
          <w:szCs w:val="26"/>
          <w:rtl/>
          <w:lang w:bidi="ar-LB"/>
        </w:rPr>
        <w:t>نّ موافقة المالك على أخذ صورة عقاره لا تعني بال</w:t>
      </w:r>
      <w:r w:rsidR="003A5337" w:rsidRPr="00D20AC8">
        <w:rPr>
          <w:rFonts w:asciiTheme="majorBidi" w:hAnsiTheme="majorBidi" w:cstheme="majorBidi" w:hint="cs"/>
          <w:sz w:val="26"/>
          <w:szCs w:val="26"/>
          <w:rtl/>
          <w:lang w:bidi="ar-LB"/>
        </w:rPr>
        <w:t>ضر</w:t>
      </w:r>
      <w:r w:rsidR="00993750" w:rsidRPr="00D20AC8">
        <w:rPr>
          <w:rFonts w:asciiTheme="majorBidi" w:hAnsiTheme="majorBidi" w:cstheme="majorBidi" w:hint="cs"/>
          <w:sz w:val="26"/>
          <w:szCs w:val="26"/>
          <w:rtl/>
          <w:lang w:bidi="ar-LB"/>
        </w:rPr>
        <w:t>ورة</w:t>
      </w:r>
      <w:r w:rsidR="003A5337" w:rsidRPr="00D20AC8">
        <w:rPr>
          <w:rFonts w:asciiTheme="majorBidi" w:hAnsiTheme="majorBidi" w:cstheme="majorBidi" w:hint="cs"/>
          <w:sz w:val="26"/>
          <w:szCs w:val="26"/>
          <w:rtl/>
          <w:lang w:bidi="ar-LB"/>
        </w:rPr>
        <w:t xml:space="preserve"> الموافقة على نشر هذه الصورة. هذا هو الحال</w:t>
      </w:r>
      <w:r w:rsidR="004222F4" w:rsidRPr="00D20AC8">
        <w:rPr>
          <w:rFonts w:asciiTheme="majorBidi" w:hAnsiTheme="majorBidi" w:cstheme="majorBidi" w:hint="cs"/>
          <w:sz w:val="26"/>
          <w:szCs w:val="26"/>
          <w:rtl/>
          <w:lang w:bidi="ar-LB"/>
        </w:rPr>
        <w:t xml:space="preserve"> عندما يتعلّق الأمر بقصر أو منزل إلخ... </w:t>
      </w:r>
      <w:r w:rsidR="00801A08" w:rsidRPr="00D20AC8">
        <w:rPr>
          <w:rFonts w:asciiTheme="majorBidi" w:hAnsiTheme="majorBidi" w:cstheme="majorBidi" w:hint="cs"/>
          <w:sz w:val="26"/>
          <w:szCs w:val="26"/>
          <w:rtl/>
          <w:lang w:bidi="ar-LB"/>
        </w:rPr>
        <w:t>فيه ابتكار وإبداع</w:t>
      </w:r>
      <w:r w:rsidR="007D2C26" w:rsidRPr="00D20AC8">
        <w:rPr>
          <w:rFonts w:asciiTheme="majorBidi" w:hAnsiTheme="majorBidi" w:cstheme="majorBidi" w:hint="cs"/>
          <w:sz w:val="26"/>
          <w:szCs w:val="26"/>
          <w:rtl/>
          <w:lang w:bidi="ar-LB"/>
        </w:rPr>
        <w:t xml:space="preserve"> فنّي و</w:t>
      </w:r>
      <w:r w:rsidR="00FD2014">
        <w:rPr>
          <w:rFonts w:asciiTheme="majorBidi" w:hAnsiTheme="majorBidi" w:cstheme="majorBidi" w:hint="cs"/>
          <w:sz w:val="26"/>
          <w:szCs w:val="26"/>
          <w:rtl/>
          <w:lang w:bidi="ar-LB"/>
        </w:rPr>
        <w:t>ي</w:t>
      </w:r>
      <w:r w:rsidR="007D2C26" w:rsidRPr="00D20AC8">
        <w:rPr>
          <w:rFonts w:asciiTheme="majorBidi" w:hAnsiTheme="majorBidi" w:cstheme="majorBidi" w:hint="cs"/>
          <w:sz w:val="26"/>
          <w:szCs w:val="26"/>
          <w:rtl/>
          <w:lang w:bidi="ar-LB"/>
        </w:rPr>
        <w:t>ستقطب الجمهور على حساب الحياة الخاصة لمالك هذا المكان.</w:t>
      </w:r>
    </w:p>
    <w:p w:rsidR="00DD44F1" w:rsidRDefault="007D2C26" w:rsidP="00413C41">
      <w:pPr>
        <w:bidi/>
        <w:spacing w:after="240" w:line="300" w:lineRule="auto"/>
        <w:ind w:firstLine="720"/>
        <w:jc w:val="both"/>
        <w:rPr>
          <w:rFonts w:asciiTheme="majorBidi" w:hAnsiTheme="majorBidi" w:cstheme="majorBidi"/>
          <w:sz w:val="26"/>
          <w:szCs w:val="26"/>
          <w:rtl/>
          <w:lang w:bidi="ar-LB"/>
        </w:rPr>
      </w:pPr>
      <w:r w:rsidRPr="009041DD">
        <w:rPr>
          <w:rFonts w:asciiTheme="majorBidi" w:hAnsiTheme="majorBidi" w:cstheme="majorBidi" w:hint="cs"/>
          <w:sz w:val="26"/>
          <w:szCs w:val="26"/>
          <w:rtl/>
          <w:lang w:bidi="ar-LB"/>
        </w:rPr>
        <w:t>غير أنه،</w:t>
      </w:r>
      <w:r w:rsidR="00096AD3" w:rsidRPr="009041DD">
        <w:rPr>
          <w:rFonts w:asciiTheme="majorBidi" w:hAnsiTheme="majorBidi" w:cstheme="majorBidi" w:hint="cs"/>
          <w:sz w:val="26"/>
          <w:szCs w:val="26"/>
          <w:rtl/>
          <w:lang w:bidi="ar-LB"/>
        </w:rPr>
        <w:t xml:space="preserve"> وفي فتراتِ سابقة كان الإجتهاد الفرنسي يعتمد على نص </w:t>
      </w:r>
      <w:r w:rsidR="00FF45D0" w:rsidRPr="009041DD">
        <w:rPr>
          <w:rFonts w:asciiTheme="majorBidi" w:hAnsiTheme="majorBidi" w:cstheme="majorBidi" w:hint="cs"/>
          <w:sz w:val="26"/>
          <w:szCs w:val="26"/>
          <w:rtl/>
          <w:lang w:bidi="ar-LB"/>
        </w:rPr>
        <w:t>المادة 544 مدني فرنسي</w:t>
      </w:r>
      <w:r w:rsidR="009F5382" w:rsidRPr="009041DD">
        <w:rPr>
          <w:rFonts w:asciiTheme="majorBidi" w:hAnsiTheme="majorBidi" w:cstheme="majorBidi" w:hint="cs"/>
          <w:sz w:val="26"/>
          <w:szCs w:val="26"/>
          <w:rtl/>
          <w:lang w:bidi="ar-LB"/>
        </w:rPr>
        <w:t xml:space="preserve"> لحماية نشر صورة الأموال</w:t>
      </w:r>
      <w:r w:rsidR="006515D1" w:rsidRPr="009041DD">
        <w:rPr>
          <w:rFonts w:asciiTheme="majorBidi" w:hAnsiTheme="majorBidi" w:cstheme="majorBidi" w:hint="cs"/>
          <w:sz w:val="26"/>
          <w:szCs w:val="26"/>
          <w:rtl/>
          <w:lang w:bidi="ar-LB"/>
        </w:rPr>
        <w:t xml:space="preserve">. وفي قضية الرسام </w:t>
      </w:r>
      <w:r w:rsidR="006515D1" w:rsidRPr="009041DD">
        <w:rPr>
          <w:rFonts w:asciiTheme="majorBidi" w:hAnsiTheme="majorBidi" w:cstheme="majorBidi"/>
          <w:sz w:val="26"/>
          <w:szCs w:val="26"/>
          <w:lang w:bidi="ar-LB"/>
        </w:rPr>
        <w:t>Buffet</w:t>
      </w:r>
      <w:r w:rsidR="006515D1" w:rsidRPr="009041DD">
        <w:rPr>
          <w:rFonts w:asciiTheme="majorBidi" w:hAnsiTheme="majorBidi" w:cstheme="majorBidi" w:hint="cs"/>
          <w:sz w:val="26"/>
          <w:szCs w:val="26"/>
          <w:rtl/>
          <w:lang w:bidi="ar-LB"/>
        </w:rPr>
        <w:t>، قضت محكمة الإستئناف</w:t>
      </w:r>
      <w:r w:rsidR="009F5382" w:rsidRPr="009041DD">
        <w:rPr>
          <w:rStyle w:val="FootnoteReference"/>
          <w:rFonts w:asciiTheme="majorBidi" w:hAnsiTheme="majorBidi" w:cstheme="majorBidi"/>
          <w:sz w:val="26"/>
          <w:szCs w:val="26"/>
          <w:rtl/>
          <w:lang w:bidi="ar-LB"/>
        </w:rPr>
        <w:footnoteReference w:id="65"/>
      </w:r>
      <w:r w:rsidR="00F0063F" w:rsidRPr="009041DD">
        <w:rPr>
          <w:rFonts w:asciiTheme="majorBidi" w:hAnsiTheme="majorBidi" w:cstheme="majorBidi" w:hint="cs"/>
          <w:sz w:val="26"/>
          <w:szCs w:val="26"/>
          <w:rtl/>
          <w:lang w:bidi="ar-LB"/>
        </w:rPr>
        <w:t xml:space="preserve"> ب</w:t>
      </w:r>
      <w:r w:rsidR="002C7678" w:rsidRPr="009041DD">
        <w:rPr>
          <w:rFonts w:asciiTheme="majorBidi" w:hAnsiTheme="majorBidi" w:cstheme="majorBidi" w:hint="cs"/>
          <w:sz w:val="26"/>
          <w:szCs w:val="26"/>
          <w:rtl/>
          <w:lang w:bidi="ar-LB"/>
        </w:rPr>
        <w:t>مسؤولية الرسام لبيعه لوحة فنية</w:t>
      </w:r>
      <w:r w:rsidR="00C82BC5" w:rsidRPr="009041DD">
        <w:rPr>
          <w:rFonts w:asciiTheme="majorBidi" w:hAnsiTheme="majorBidi" w:cstheme="majorBidi" w:hint="cs"/>
          <w:sz w:val="26"/>
          <w:szCs w:val="26"/>
          <w:rtl/>
          <w:lang w:bidi="ar-LB"/>
        </w:rPr>
        <w:t xml:space="preserve"> لأحد القصور على اعتبار أنه لم يأخذ موافقة مالكه.</w:t>
      </w:r>
      <w:r w:rsidR="008365D5" w:rsidRPr="009041DD">
        <w:rPr>
          <w:rFonts w:asciiTheme="majorBidi" w:hAnsiTheme="majorBidi" w:cstheme="majorBidi" w:hint="cs"/>
          <w:sz w:val="26"/>
          <w:szCs w:val="26"/>
          <w:rtl/>
          <w:lang w:bidi="ar-LB"/>
        </w:rPr>
        <w:t xml:space="preserve"> في حين أنّ محكمة التمييز</w:t>
      </w:r>
      <w:r w:rsidR="00797FDC" w:rsidRPr="009041DD">
        <w:rPr>
          <w:rStyle w:val="FootnoteReference"/>
          <w:rFonts w:asciiTheme="majorBidi" w:hAnsiTheme="majorBidi" w:cstheme="majorBidi"/>
          <w:sz w:val="26"/>
          <w:szCs w:val="26"/>
          <w:rtl/>
          <w:lang w:bidi="ar-LB"/>
        </w:rPr>
        <w:footnoteReference w:id="66"/>
      </w:r>
      <w:r w:rsidR="00AF2B30" w:rsidRPr="009041DD">
        <w:rPr>
          <w:rFonts w:asciiTheme="majorBidi" w:hAnsiTheme="majorBidi" w:cstheme="majorBidi" w:hint="cs"/>
          <w:sz w:val="26"/>
          <w:szCs w:val="26"/>
          <w:rtl/>
          <w:lang w:bidi="ar-LB"/>
        </w:rPr>
        <w:t xml:space="preserve"> ذهبت الى أبعد من ذلك عند توسيعها </w:t>
      </w:r>
      <w:r w:rsidR="00E300AD" w:rsidRPr="009041DD">
        <w:rPr>
          <w:rFonts w:asciiTheme="majorBidi" w:hAnsiTheme="majorBidi" w:cstheme="majorBidi" w:hint="cs"/>
          <w:sz w:val="26"/>
          <w:szCs w:val="26"/>
          <w:rtl/>
          <w:lang w:bidi="ar-LB"/>
        </w:rPr>
        <w:t>للحق على الصورة</w:t>
      </w:r>
      <w:r w:rsidR="00DC667C" w:rsidRPr="009041DD">
        <w:rPr>
          <w:rFonts w:asciiTheme="majorBidi" w:hAnsiTheme="majorBidi" w:cstheme="majorBidi" w:hint="cs"/>
          <w:sz w:val="26"/>
          <w:szCs w:val="26"/>
          <w:rtl/>
          <w:lang w:bidi="ar-LB"/>
        </w:rPr>
        <w:t xml:space="preserve">، فاعتبرت في قرار </w:t>
      </w:r>
      <w:r w:rsidR="00DC667C" w:rsidRPr="009041DD">
        <w:rPr>
          <w:rFonts w:asciiTheme="majorBidi" w:hAnsiTheme="majorBidi" w:cstheme="majorBidi"/>
          <w:sz w:val="26"/>
          <w:szCs w:val="26"/>
          <w:lang w:bidi="ar-LB"/>
        </w:rPr>
        <w:t>Gondrée</w:t>
      </w:r>
      <w:r w:rsidR="00DC667C" w:rsidRPr="009041DD">
        <w:rPr>
          <w:rFonts w:asciiTheme="majorBidi" w:hAnsiTheme="majorBidi" w:cstheme="majorBidi" w:hint="cs"/>
          <w:sz w:val="26"/>
          <w:szCs w:val="26"/>
          <w:rtl/>
          <w:lang w:bidi="ar-LB"/>
        </w:rPr>
        <w:t>، إنّ إستثمار المال على شكل صورة</w:t>
      </w:r>
      <w:r w:rsidR="00F409B7" w:rsidRPr="009041DD">
        <w:rPr>
          <w:rFonts w:asciiTheme="majorBidi" w:hAnsiTheme="majorBidi" w:cstheme="majorBidi" w:hint="cs"/>
          <w:sz w:val="26"/>
          <w:szCs w:val="26"/>
          <w:rtl/>
          <w:lang w:bidi="ar-LB"/>
        </w:rPr>
        <w:t xml:space="preserve"> يمسّ بحق التمتّع العائد للمالك.</w:t>
      </w:r>
    </w:p>
    <w:p w:rsidR="007C26B0" w:rsidRPr="009041DD" w:rsidRDefault="00BB1E0E" w:rsidP="00413C41">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غير أنه وفي مرحلة لاحقة، إعتبرت محكمة التمييز</w:t>
      </w:r>
      <w:r w:rsidR="00645A7F">
        <w:rPr>
          <w:rStyle w:val="FootnoteReference"/>
          <w:rFonts w:asciiTheme="majorBidi" w:hAnsiTheme="majorBidi" w:cstheme="majorBidi"/>
          <w:sz w:val="26"/>
          <w:szCs w:val="26"/>
          <w:rtl/>
          <w:lang w:bidi="ar-LB"/>
        </w:rPr>
        <w:footnoteReference w:id="67"/>
      </w:r>
      <w:r w:rsidR="00C63217">
        <w:rPr>
          <w:rFonts w:asciiTheme="majorBidi" w:hAnsiTheme="majorBidi" w:cstheme="majorBidi" w:hint="cs"/>
          <w:sz w:val="26"/>
          <w:szCs w:val="26"/>
          <w:rtl/>
          <w:lang w:bidi="ar-LB"/>
        </w:rPr>
        <w:t xml:space="preserve"> عام</w:t>
      </w:r>
      <w:r w:rsidR="00AB459E">
        <w:rPr>
          <w:rFonts w:asciiTheme="majorBidi" w:hAnsiTheme="majorBidi" w:cstheme="majorBidi" w:hint="cs"/>
          <w:sz w:val="26"/>
          <w:szCs w:val="26"/>
          <w:rtl/>
          <w:lang w:bidi="ar-LB"/>
        </w:rPr>
        <w:t xml:space="preserve"> 2004 </w:t>
      </w:r>
      <w:r w:rsidR="007D003E">
        <w:rPr>
          <w:rFonts w:asciiTheme="majorBidi" w:hAnsiTheme="majorBidi" w:cstheme="majorBidi" w:hint="cs"/>
          <w:sz w:val="26"/>
          <w:szCs w:val="26"/>
          <w:rtl/>
          <w:lang w:bidi="ar-LB"/>
        </w:rPr>
        <w:t>أنّ مالك العقار لا يتمتّع بأي حق حصري على صورة هذا العقار. في المقابل، بإمكان المالك الإعتراض</w:t>
      </w:r>
      <w:r w:rsidR="00140177">
        <w:rPr>
          <w:rFonts w:asciiTheme="majorBidi" w:hAnsiTheme="majorBidi" w:cstheme="majorBidi" w:hint="cs"/>
          <w:sz w:val="26"/>
          <w:szCs w:val="26"/>
          <w:rtl/>
          <w:lang w:bidi="ar-LB"/>
        </w:rPr>
        <w:t xml:space="preserve"> على إستعمال الغير لهذه الصورة إذا كان </w:t>
      </w:r>
      <w:r w:rsidR="00B33C02">
        <w:rPr>
          <w:rFonts w:asciiTheme="majorBidi" w:hAnsiTheme="majorBidi" w:cstheme="majorBidi" w:hint="cs"/>
          <w:sz w:val="26"/>
          <w:szCs w:val="26"/>
          <w:rtl/>
          <w:lang w:bidi="ar-LB"/>
        </w:rPr>
        <w:t>هذا الإستعمال يشكّل ضرراً غير مألوفاً بالمالك.</w:t>
      </w:r>
    </w:p>
    <w:p w:rsidR="007D2C26" w:rsidRPr="00C65B70" w:rsidRDefault="00DD44F1" w:rsidP="00413C41">
      <w:pPr>
        <w:bidi/>
        <w:spacing w:after="240" w:line="300" w:lineRule="auto"/>
        <w:ind w:firstLine="720"/>
        <w:jc w:val="both"/>
        <w:rPr>
          <w:rFonts w:asciiTheme="majorBidi" w:hAnsiTheme="majorBidi" w:cstheme="majorBidi"/>
          <w:sz w:val="26"/>
          <w:szCs w:val="26"/>
          <w:rtl/>
          <w:lang w:bidi="ar-LB"/>
        </w:rPr>
      </w:pPr>
      <w:r w:rsidRPr="009041DD">
        <w:rPr>
          <w:rFonts w:asciiTheme="majorBidi" w:hAnsiTheme="majorBidi" w:cstheme="majorBidi" w:hint="cs"/>
          <w:sz w:val="26"/>
          <w:szCs w:val="26"/>
          <w:rtl/>
          <w:lang w:bidi="ar-LB"/>
        </w:rPr>
        <w:t xml:space="preserve">في النتيجة، إنّ نشر الصورة دون موافقة المالك لا سيما إذا كان هذا </w:t>
      </w:r>
      <w:r w:rsidR="004911A3" w:rsidRPr="009041DD">
        <w:rPr>
          <w:rFonts w:asciiTheme="majorBidi" w:hAnsiTheme="majorBidi" w:cstheme="majorBidi" w:hint="cs"/>
          <w:sz w:val="26"/>
          <w:szCs w:val="26"/>
          <w:rtl/>
          <w:lang w:bidi="ar-LB"/>
        </w:rPr>
        <w:t>النشر يُلحق الضرر به، فيكون بالإمكان القضاء بالعطل والضرر</w:t>
      </w:r>
      <w:r w:rsidR="00644F6A" w:rsidRPr="009041DD">
        <w:rPr>
          <w:rFonts w:asciiTheme="majorBidi" w:hAnsiTheme="majorBidi" w:cstheme="majorBidi" w:hint="cs"/>
          <w:sz w:val="26"/>
          <w:szCs w:val="26"/>
          <w:rtl/>
          <w:lang w:bidi="ar-LB"/>
        </w:rPr>
        <w:t xml:space="preserve"> وذ</w:t>
      </w:r>
      <w:r w:rsidR="00D50CEF" w:rsidRPr="009041DD">
        <w:rPr>
          <w:rFonts w:asciiTheme="majorBidi" w:hAnsiTheme="majorBidi" w:cstheme="majorBidi" w:hint="cs"/>
          <w:sz w:val="26"/>
          <w:szCs w:val="26"/>
          <w:rtl/>
          <w:lang w:bidi="ar-LB"/>
        </w:rPr>
        <w:t>لك إذا أثبت المالك أنّ النشر</w:t>
      </w:r>
      <w:r w:rsidR="001D22DF" w:rsidRPr="009041DD">
        <w:rPr>
          <w:rFonts w:asciiTheme="majorBidi" w:hAnsiTheme="majorBidi" w:cstheme="majorBidi" w:hint="cs"/>
          <w:sz w:val="26"/>
          <w:szCs w:val="26"/>
          <w:rtl/>
          <w:lang w:bidi="ar-LB"/>
        </w:rPr>
        <w:t xml:space="preserve"> مسَّ بحياته الشخصية </w:t>
      </w:r>
      <w:r w:rsidR="008A0B5F" w:rsidRPr="009041DD">
        <w:rPr>
          <w:rFonts w:asciiTheme="majorBidi" w:hAnsiTheme="majorBidi" w:cstheme="majorBidi" w:hint="cs"/>
          <w:sz w:val="26"/>
          <w:szCs w:val="26"/>
          <w:rtl/>
          <w:lang w:bidi="ar-LB"/>
        </w:rPr>
        <w:t xml:space="preserve">بمعنى المادة 9 مدني فرنسي، </w:t>
      </w:r>
      <w:r w:rsidR="00801AB4" w:rsidRPr="009041DD">
        <w:rPr>
          <w:rFonts w:asciiTheme="majorBidi" w:hAnsiTheme="majorBidi" w:cstheme="majorBidi" w:hint="cs"/>
          <w:sz w:val="26"/>
          <w:szCs w:val="26"/>
          <w:rtl/>
          <w:lang w:bidi="ar-LB"/>
        </w:rPr>
        <w:t>وإنّه حرم ثمار إستثمار الصورة العائدة لممتلكاته.</w:t>
      </w:r>
    </w:p>
    <w:p w:rsidR="00413C41" w:rsidRDefault="00152D92" w:rsidP="00413C41">
      <w:pPr>
        <w:bidi/>
        <w:spacing w:after="240" w:line="300" w:lineRule="auto"/>
        <w:ind w:firstLine="720"/>
        <w:jc w:val="both"/>
        <w:rPr>
          <w:rFonts w:asciiTheme="majorBidi" w:hAnsiTheme="majorBidi" w:cstheme="majorBidi"/>
          <w:sz w:val="26"/>
          <w:szCs w:val="26"/>
          <w:rtl/>
          <w:lang w:bidi="ar-LB"/>
        </w:rPr>
      </w:pPr>
      <w:r w:rsidRPr="00C65B70">
        <w:rPr>
          <w:rFonts w:asciiTheme="majorBidi" w:hAnsiTheme="majorBidi" w:cstheme="majorBidi" w:hint="cs"/>
          <w:sz w:val="26"/>
          <w:szCs w:val="26"/>
          <w:rtl/>
          <w:lang w:bidi="ar-LB"/>
        </w:rPr>
        <w:t>وفي قضيةٍ أخرى، حُكِم على</w:t>
      </w:r>
      <w:r w:rsidR="00164A21" w:rsidRPr="00C65B70">
        <w:rPr>
          <w:rFonts w:asciiTheme="majorBidi" w:hAnsiTheme="majorBidi" w:cstheme="majorBidi" w:hint="cs"/>
          <w:sz w:val="26"/>
          <w:szCs w:val="26"/>
          <w:rtl/>
          <w:lang w:bidi="ar-LB"/>
        </w:rPr>
        <w:t xml:space="preserve"> مجلة معروفة بسبب نشر صورة فيلاّ كائنة في </w:t>
      </w:r>
      <w:r w:rsidR="00164A21" w:rsidRPr="00C65B70">
        <w:rPr>
          <w:rFonts w:asciiTheme="majorBidi" w:hAnsiTheme="majorBidi" w:cstheme="majorBidi"/>
          <w:sz w:val="26"/>
          <w:szCs w:val="26"/>
          <w:lang w:bidi="ar-LB"/>
        </w:rPr>
        <w:t>Côte d’Azur</w:t>
      </w:r>
      <w:r w:rsidR="00164A21" w:rsidRPr="00C65B70">
        <w:rPr>
          <w:rFonts w:asciiTheme="majorBidi" w:hAnsiTheme="majorBidi" w:cstheme="majorBidi" w:hint="cs"/>
          <w:sz w:val="26"/>
          <w:szCs w:val="26"/>
          <w:rtl/>
          <w:lang w:bidi="ar-LB"/>
        </w:rPr>
        <w:t xml:space="preserve"> وتحديد هوية وعنوان مالكها.</w:t>
      </w:r>
      <w:r w:rsidR="004A58DB" w:rsidRPr="00C65B70">
        <w:rPr>
          <w:rFonts w:asciiTheme="majorBidi" w:hAnsiTheme="majorBidi" w:cstheme="majorBidi" w:hint="cs"/>
          <w:sz w:val="26"/>
          <w:szCs w:val="26"/>
          <w:rtl/>
          <w:lang w:bidi="ar-LB"/>
        </w:rPr>
        <w:t xml:space="preserve"> وأيضاً نشر صورة ملكية على البطاقة البريدية يشكّل بدوره مساساً بالحرمة الشخصية العائدة لصاحب هذا المال</w:t>
      </w:r>
      <w:r w:rsidR="00356703" w:rsidRPr="00C65B70">
        <w:rPr>
          <w:rFonts w:asciiTheme="majorBidi" w:hAnsiTheme="majorBidi" w:cstheme="majorBidi" w:hint="cs"/>
          <w:sz w:val="26"/>
          <w:szCs w:val="26"/>
          <w:rtl/>
          <w:lang w:bidi="ar-LB"/>
        </w:rPr>
        <w:t>.</w:t>
      </w:r>
    </w:p>
    <w:p w:rsidR="00801AB4" w:rsidRPr="00C65B70" w:rsidRDefault="00356703" w:rsidP="00413C41">
      <w:pPr>
        <w:bidi/>
        <w:spacing w:after="240" w:line="300" w:lineRule="auto"/>
        <w:ind w:firstLine="720"/>
        <w:jc w:val="both"/>
        <w:rPr>
          <w:rFonts w:asciiTheme="majorBidi" w:hAnsiTheme="majorBidi" w:cstheme="majorBidi"/>
          <w:sz w:val="26"/>
          <w:szCs w:val="26"/>
          <w:rtl/>
          <w:lang w:bidi="ar-LB"/>
        </w:rPr>
      </w:pPr>
      <w:r w:rsidRPr="00C65B70">
        <w:rPr>
          <w:rFonts w:asciiTheme="majorBidi" w:hAnsiTheme="majorBidi" w:cstheme="majorBidi" w:hint="cs"/>
          <w:sz w:val="26"/>
          <w:szCs w:val="26"/>
          <w:rtl/>
          <w:lang w:bidi="ar-LB"/>
        </w:rPr>
        <w:t xml:space="preserve">من ناحية أخرى، نجد أنّ المحاكم الفرنسية تُعاقب على المساس بحق التمتّع الممنوح للمالك على عقاره. </w:t>
      </w:r>
      <w:r w:rsidR="00E8094F" w:rsidRPr="00C65B70">
        <w:rPr>
          <w:rFonts w:asciiTheme="majorBidi" w:hAnsiTheme="majorBidi" w:cstheme="majorBidi" w:hint="cs"/>
          <w:sz w:val="26"/>
          <w:szCs w:val="26"/>
          <w:rtl/>
          <w:lang w:bidi="ar-LB"/>
        </w:rPr>
        <w:t>بحيثُ أنه يحق لهذا الأخير إستثمار عقاره، ويعود هذا الحق له وحده. وفي حال إستثمر آخرون صورة العقار، يكون بإمكانه مقاضاتهم والمطالبة بالتعويض وذلك بناءً على المادة 544 مدني فرنسي.</w:t>
      </w:r>
    </w:p>
    <w:p w:rsidR="00857D87" w:rsidRDefault="00C65B70" w:rsidP="00857D87">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هنا لا بدّ</w:t>
      </w:r>
      <w:r w:rsidR="004E6A4D" w:rsidRPr="00C65B70">
        <w:rPr>
          <w:rFonts w:asciiTheme="majorBidi" w:hAnsiTheme="majorBidi" w:cstheme="majorBidi" w:hint="cs"/>
          <w:sz w:val="26"/>
          <w:szCs w:val="26"/>
          <w:rtl/>
          <w:lang w:bidi="ar-LB"/>
        </w:rPr>
        <w:t xml:space="preserve"> من الإشارة الى أنّ المادة 544 مدني فرنسي تتناول الملكية الخاصة، بالتالي فإنّ الممتلكات العامة لا تستفيد من مثل هذه الحماية.</w:t>
      </w:r>
      <w:r w:rsidR="00857D87" w:rsidRPr="00857D87">
        <w:rPr>
          <w:rFonts w:asciiTheme="majorBidi" w:hAnsiTheme="majorBidi" w:cstheme="majorBidi" w:hint="cs"/>
          <w:sz w:val="26"/>
          <w:szCs w:val="26"/>
          <w:rtl/>
          <w:lang w:bidi="ar-LB"/>
        </w:rPr>
        <w:t xml:space="preserve"> </w:t>
      </w:r>
      <w:r w:rsidR="00857D87">
        <w:rPr>
          <w:rFonts w:asciiTheme="majorBidi" w:hAnsiTheme="majorBidi" w:cstheme="majorBidi" w:hint="cs"/>
          <w:sz w:val="26"/>
          <w:szCs w:val="26"/>
          <w:rtl/>
          <w:lang w:bidi="ar-LB"/>
        </w:rPr>
        <w:t>كما أنّ الحدود الوحيدة الموضوعة على المالك تتمثّل بغياب الإزعاج غير المألوف المتعلّق بنشر صورة الأموال.</w:t>
      </w:r>
    </w:p>
    <w:p w:rsidR="00857D87" w:rsidRDefault="00857D87" w:rsidP="00857D87">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إنّ الحق على الصورة هو حق ملاصق للشخصية، ولكنّه هنا يطبّق على الأموال.</w:t>
      </w:r>
    </w:p>
    <w:p w:rsidR="00857D87" w:rsidRDefault="00857D87" w:rsidP="00857D87">
      <w:pPr>
        <w:bidi/>
        <w:spacing w:after="240" w:line="300" w:lineRule="auto"/>
        <w:ind w:firstLine="720"/>
        <w:jc w:val="both"/>
        <w:rPr>
          <w:rFonts w:asciiTheme="majorBidi" w:hAnsiTheme="majorBidi" w:cstheme="majorBidi"/>
          <w:sz w:val="26"/>
          <w:szCs w:val="26"/>
          <w:rtl/>
          <w:lang w:bidi="ar-LB"/>
        </w:rPr>
      </w:pPr>
    </w:p>
    <w:p w:rsidR="00857D87" w:rsidRPr="00857D87" w:rsidRDefault="00857D87" w:rsidP="00857D87">
      <w:pPr>
        <w:bidi/>
        <w:spacing w:after="240" w:line="300" w:lineRule="auto"/>
        <w:ind w:firstLine="720"/>
        <w:jc w:val="both"/>
        <w:rPr>
          <w:rFonts w:asciiTheme="majorBidi" w:hAnsiTheme="majorBidi" w:cstheme="majorBidi"/>
          <w:b/>
          <w:bCs/>
          <w:sz w:val="26"/>
          <w:szCs w:val="26"/>
          <w:rtl/>
          <w:lang w:bidi="ar-LB"/>
        </w:rPr>
      </w:pPr>
      <w:r>
        <w:rPr>
          <w:rFonts w:asciiTheme="majorBidi" w:hAnsiTheme="majorBidi" w:cstheme="majorBidi" w:hint="cs"/>
          <w:b/>
          <w:bCs/>
          <w:sz w:val="26"/>
          <w:szCs w:val="26"/>
          <w:rtl/>
          <w:lang w:bidi="ar-LB"/>
        </w:rPr>
        <w:lastRenderedPageBreak/>
        <w:t xml:space="preserve">2-استثمار الصور العائدة للعقار </w:t>
      </w:r>
    </w:p>
    <w:p w:rsidR="00857D87" w:rsidRDefault="00857D87" w:rsidP="00857D87">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المشكلة</w:t>
      </w:r>
      <w:r w:rsidR="007F06B9" w:rsidRPr="00C65B70">
        <w:rPr>
          <w:rFonts w:asciiTheme="majorBidi" w:hAnsiTheme="majorBidi" w:cstheme="majorBidi" w:hint="cs"/>
          <w:sz w:val="26"/>
          <w:szCs w:val="26"/>
          <w:rtl/>
          <w:lang w:bidi="ar-LB"/>
        </w:rPr>
        <w:t xml:space="preserve"> تتناول أيضاً إستثمار الحق العائد للمالك</w:t>
      </w:r>
      <w:r w:rsidR="005B1756" w:rsidRPr="00C65B70">
        <w:rPr>
          <w:rFonts w:asciiTheme="majorBidi" w:hAnsiTheme="majorBidi" w:cstheme="majorBidi" w:hint="cs"/>
          <w:sz w:val="26"/>
          <w:szCs w:val="26"/>
          <w:rtl/>
          <w:lang w:bidi="ar-LB"/>
        </w:rPr>
        <w:t xml:space="preserve"> على صورة عقاره. </w:t>
      </w:r>
      <w:r>
        <w:rPr>
          <w:rFonts w:asciiTheme="majorBidi" w:hAnsiTheme="majorBidi" w:cstheme="majorBidi" w:hint="cs"/>
          <w:sz w:val="26"/>
          <w:szCs w:val="26"/>
          <w:rtl/>
          <w:lang w:bidi="ar-LB"/>
        </w:rPr>
        <w:t>والإستثمار هنا المقصود هو الاس</w:t>
      </w:r>
      <w:r w:rsidR="003D5036" w:rsidRPr="00C65B70">
        <w:rPr>
          <w:rFonts w:asciiTheme="majorBidi" w:hAnsiTheme="majorBidi" w:cstheme="majorBidi" w:hint="cs"/>
          <w:sz w:val="26"/>
          <w:szCs w:val="26"/>
          <w:rtl/>
          <w:lang w:bidi="ar-LB"/>
        </w:rPr>
        <w:t>تغ</w:t>
      </w:r>
      <w:r w:rsidR="005B1756" w:rsidRPr="00C65B70">
        <w:rPr>
          <w:rFonts w:asciiTheme="majorBidi" w:hAnsiTheme="majorBidi" w:cstheme="majorBidi" w:hint="cs"/>
          <w:sz w:val="26"/>
          <w:szCs w:val="26"/>
          <w:rtl/>
          <w:lang w:bidi="ar-LB"/>
        </w:rPr>
        <w:t xml:space="preserve">لال </w:t>
      </w:r>
      <w:r w:rsidR="0058505D" w:rsidRPr="00C65B70">
        <w:rPr>
          <w:rFonts w:asciiTheme="majorBidi" w:hAnsiTheme="majorBidi" w:cstheme="majorBidi" w:hint="cs"/>
          <w:sz w:val="26"/>
          <w:szCs w:val="26"/>
          <w:rtl/>
          <w:lang w:bidi="ar-LB"/>
        </w:rPr>
        <w:t>التجاري أي الكسب والربح المادي.</w:t>
      </w:r>
      <w:r w:rsidRPr="00857D87">
        <w:rPr>
          <w:rFonts w:asciiTheme="majorBidi" w:hAnsiTheme="majorBidi" w:cstheme="majorBidi" w:hint="cs"/>
          <w:sz w:val="26"/>
          <w:szCs w:val="26"/>
          <w:rtl/>
          <w:lang w:bidi="ar-LB"/>
        </w:rPr>
        <w:t xml:space="preserve"> </w:t>
      </w:r>
    </w:p>
    <w:p w:rsidR="00857D87" w:rsidRDefault="00857D87" w:rsidP="00857D87">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وفي قضايا حديثة، إعتبرت محكمة الإستئناف في باريس أنّ أخذ صور بهدف تجاري من خلال التسويق لبيع العقار دون موافقة الجهة المالكة، لا يشكّل أي ضرر أو مساس بالإمتيازات العائدة للمالك. أما محكمة التمييز فنقضت هذا القرار معتبرةً أنّ التصوير يمس فعلاً بحقوق المالك في الإنتفاع والتمتّع بالعقار</w:t>
      </w:r>
      <w:r>
        <w:rPr>
          <w:rStyle w:val="FootnoteReference"/>
          <w:rFonts w:asciiTheme="majorBidi" w:hAnsiTheme="majorBidi" w:cstheme="majorBidi"/>
          <w:sz w:val="26"/>
          <w:szCs w:val="26"/>
          <w:rtl/>
          <w:lang w:bidi="ar-LB"/>
        </w:rPr>
        <w:footnoteReference w:id="68"/>
      </w:r>
      <w:r>
        <w:rPr>
          <w:rFonts w:asciiTheme="majorBidi" w:hAnsiTheme="majorBidi" w:cstheme="majorBidi" w:hint="cs"/>
          <w:sz w:val="26"/>
          <w:szCs w:val="26"/>
          <w:rtl/>
          <w:lang w:bidi="ar-LB"/>
        </w:rPr>
        <w:t>.</w:t>
      </w:r>
    </w:p>
    <w:p w:rsidR="00457CFC" w:rsidRDefault="00457CFC" w:rsidP="00B9166D">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وفي قرارات أخرى</w:t>
      </w:r>
      <w:r w:rsidR="005E1EFB">
        <w:rPr>
          <w:rFonts w:asciiTheme="majorBidi" w:hAnsiTheme="majorBidi" w:cstheme="majorBidi" w:hint="cs"/>
          <w:sz w:val="26"/>
          <w:szCs w:val="26"/>
          <w:rtl/>
          <w:lang w:bidi="ar-LB"/>
        </w:rPr>
        <w:t xml:space="preserve">، نذكر منها قرار </w:t>
      </w:r>
      <w:r w:rsidR="005E1EFB">
        <w:rPr>
          <w:rFonts w:asciiTheme="majorBidi" w:hAnsiTheme="majorBidi" w:cstheme="majorBidi"/>
          <w:sz w:val="26"/>
          <w:szCs w:val="26"/>
          <w:lang w:bidi="ar-LB"/>
        </w:rPr>
        <w:t>café gondrée</w:t>
      </w:r>
      <w:r w:rsidR="005E1EFB">
        <w:rPr>
          <w:rFonts w:asciiTheme="majorBidi" w:hAnsiTheme="majorBidi" w:cstheme="majorBidi" w:hint="cs"/>
          <w:sz w:val="26"/>
          <w:szCs w:val="26"/>
          <w:rtl/>
          <w:lang w:bidi="ar-LB"/>
        </w:rPr>
        <w:t xml:space="preserve"> الصادر في 10 آذار </w:t>
      </w:r>
      <w:r w:rsidR="00394F28">
        <w:rPr>
          <w:rFonts w:asciiTheme="majorBidi" w:hAnsiTheme="majorBidi" w:cstheme="majorBidi" w:hint="cs"/>
          <w:sz w:val="26"/>
          <w:szCs w:val="26"/>
          <w:rtl/>
          <w:lang w:bidi="ar-LB"/>
        </w:rPr>
        <w:t>1999</w:t>
      </w:r>
      <w:r w:rsidR="00CA3C19">
        <w:rPr>
          <w:rStyle w:val="FootnoteReference"/>
          <w:rFonts w:asciiTheme="majorBidi" w:hAnsiTheme="majorBidi" w:cstheme="majorBidi"/>
          <w:sz w:val="26"/>
          <w:szCs w:val="26"/>
          <w:rtl/>
          <w:lang w:bidi="ar-LB"/>
        </w:rPr>
        <w:footnoteReference w:id="69"/>
      </w:r>
      <w:r w:rsidR="00394F28">
        <w:rPr>
          <w:rFonts w:asciiTheme="majorBidi" w:hAnsiTheme="majorBidi" w:cstheme="majorBidi" w:hint="cs"/>
          <w:sz w:val="26"/>
          <w:szCs w:val="26"/>
          <w:rtl/>
          <w:lang w:bidi="ar-LB"/>
        </w:rPr>
        <w:t xml:space="preserve"> </w:t>
      </w:r>
      <w:r w:rsidR="005E1EFB">
        <w:rPr>
          <w:rFonts w:asciiTheme="majorBidi" w:hAnsiTheme="majorBidi" w:cstheme="majorBidi" w:hint="cs"/>
          <w:sz w:val="26"/>
          <w:szCs w:val="26"/>
          <w:rtl/>
          <w:lang w:bidi="ar-LB"/>
        </w:rPr>
        <w:t>إعتبرت محكمة التمي</w:t>
      </w:r>
      <w:r w:rsidR="00EC43E8">
        <w:rPr>
          <w:rFonts w:asciiTheme="majorBidi" w:hAnsiTheme="majorBidi" w:cstheme="majorBidi" w:hint="cs"/>
          <w:sz w:val="26"/>
          <w:szCs w:val="26"/>
          <w:rtl/>
          <w:lang w:bidi="ar-LB"/>
        </w:rPr>
        <w:t>يز</w:t>
      </w:r>
      <w:r w:rsidR="00656E5F">
        <w:rPr>
          <w:rFonts w:asciiTheme="majorBidi" w:hAnsiTheme="majorBidi" w:cstheme="majorBidi" w:hint="cs"/>
          <w:sz w:val="26"/>
          <w:szCs w:val="26"/>
          <w:rtl/>
          <w:lang w:bidi="ar-LB"/>
        </w:rPr>
        <w:t xml:space="preserve"> أنّ المالك بإمكانه أن يعترض على الإستثمار التجاري</w:t>
      </w:r>
      <w:r w:rsidR="000F186A">
        <w:rPr>
          <w:rFonts w:asciiTheme="majorBidi" w:hAnsiTheme="majorBidi" w:cstheme="majorBidi" w:hint="cs"/>
          <w:sz w:val="26"/>
          <w:szCs w:val="26"/>
          <w:rtl/>
          <w:lang w:bidi="ar-LB"/>
        </w:rPr>
        <w:t xml:space="preserve"> لصورة أمواله والتي تحققت بعد لصقها على البطاقة البريدية</w:t>
      </w:r>
      <w:r w:rsidR="009C5BB7">
        <w:rPr>
          <w:rFonts w:asciiTheme="majorBidi" w:hAnsiTheme="majorBidi" w:cstheme="majorBidi" w:hint="cs"/>
          <w:sz w:val="26"/>
          <w:szCs w:val="26"/>
          <w:rtl/>
          <w:lang w:bidi="ar-LB"/>
        </w:rPr>
        <w:t>.</w:t>
      </w:r>
    </w:p>
    <w:p w:rsidR="004E6A4D" w:rsidRPr="00C65B70" w:rsidRDefault="00587EE4" w:rsidP="00B9166D">
      <w:pPr>
        <w:bidi/>
        <w:spacing w:after="240" w:line="300" w:lineRule="auto"/>
        <w:ind w:firstLine="720"/>
        <w:jc w:val="both"/>
        <w:rPr>
          <w:rFonts w:asciiTheme="majorBidi" w:hAnsiTheme="majorBidi" w:cstheme="majorBidi"/>
          <w:sz w:val="26"/>
          <w:szCs w:val="26"/>
          <w:rtl/>
          <w:lang w:bidi="ar-LB"/>
        </w:rPr>
      </w:pPr>
      <w:r w:rsidRPr="00C65B70">
        <w:rPr>
          <w:rFonts w:asciiTheme="majorBidi" w:hAnsiTheme="majorBidi" w:cstheme="majorBidi" w:hint="cs"/>
          <w:sz w:val="26"/>
          <w:szCs w:val="26"/>
          <w:rtl/>
          <w:lang w:bidi="ar-LB"/>
        </w:rPr>
        <w:t>غير أنّ المحاكم الفرنسية</w:t>
      </w:r>
      <w:r w:rsidR="0045449C" w:rsidRPr="00C65B70">
        <w:rPr>
          <w:rStyle w:val="FootnoteReference"/>
          <w:rFonts w:asciiTheme="majorBidi" w:hAnsiTheme="majorBidi" w:cstheme="majorBidi"/>
          <w:sz w:val="26"/>
          <w:szCs w:val="26"/>
          <w:rtl/>
          <w:lang w:bidi="ar-LB"/>
        </w:rPr>
        <w:footnoteReference w:id="70"/>
      </w:r>
      <w:r w:rsidR="0045449C" w:rsidRPr="00C65B70">
        <w:rPr>
          <w:rFonts w:asciiTheme="majorBidi" w:hAnsiTheme="majorBidi" w:cstheme="majorBidi" w:hint="cs"/>
          <w:sz w:val="26"/>
          <w:szCs w:val="26"/>
          <w:rtl/>
          <w:lang w:bidi="ar-LB"/>
        </w:rPr>
        <w:t xml:space="preserve"> حاولت تقييد هذا الحق عن طريق إثارة حق آخر، ألا وهو الحق بالحصول على المعلومات الشفافة </w:t>
      </w:r>
      <w:r w:rsidR="006F7FE6" w:rsidRPr="00C65B70">
        <w:rPr>
          <w:rFonts w:asciiTheme="majorBidi" w:hAnsiTheme="majorBidi" w:cstheme="majorBidi" w:hint="cs"/>
          <w:sz w:val="26"/>
          <w:szCs w:val="26"/>
          <w:rtl/>
          <w:lang w:bidi="ar-LB"/>
        </w:rPr>
        <w:t>بحرية وحرية نشر وإذاعة الثقافة والعلم.</w:t>
      </w:r>
      <w:r w:rsidR="00B41569" w:rsidRPr="00C65B70">
        <w:rPr>
          <w:rFonts w:asciiTheme="majorBidi" w:hAnsiTheme="majorBidi" w:cstheme="majorBidi" w:hint="cs"/>
          <w:sz w:val="26"/>
          <w:szCs w:val="26"/>
          <w:rtl/>
          <w:lang w:bidi="ar-LB"/>
        </w:rPr>
        <w:t xml:space="preserve"> مما دفع القضاة والمحاكم الى المعاقبة فقط في حالات الإستثمار التجاري للصورة من قبل غير المالك على أساس حرمان هذا الأخير من حق إستغلال عقاره.</w:t>
      </w:r>
    </w:p>
    <w:p w:rsidR="00D95ECB" w:rsidRPr="00C65B70" w:rsidRDefault="00D95ECB" w:rsidP="00B9166D">
      <w:pPr>
        <w:bidi/>
        <w:spacing w:after="240" w:line="300" w:lineRule="auto"/>
        <w:ind w:firstLine="720"/>
        <w:jc w:val="both"/>
        <w:rPr>
          <w:rFonts w:asciiTheme="majorBidi" w:hAnsiTheme="majorBidi" w:cstheme="majorBidi"/>
          <w:sz w:val="26"/>
          <w:szCs w:val="26"/>
          <w:rtl/>
          <w:lang w:bidi="ar-LB"/>
        </w:rPr>
      </w:pPr>
      <w:r w:rsidRPr="00C65B70">
        <w:rPr>
          <w:rFonts w:asciiTheme="majorBidi" w:hAnsiTheme="majorBidi" w:cstheme="majorBidi" w:hint="cs"/>
          <w:sz w:val="26"/>
          <w:szCs w:val="26"/>
          <w:rtl/>
          <w:lang w:bidi="ar-LB"/>
        </w:rPr>
        <w:t xml:space="preserve">أما القيود الأخرى التي أوجدتها المحاكم الفرنسية فمرتبطة بإثبات وجود </w:t>
      </w:r>
      <w:r w:rsidR="00211583">
        <w:rPr>
          <w:rFonts w:asciiTheme="majorBidi" w:hAnsiTheme="majorBidi" w:cstheme="majorBidi" w:hint="cs"/>
          <w:sz w:val="26"/>
          <w:szCs w:val="26"/>
          <w:rtl/>
          <w:lang w:bidi="ar-LB"/>
        </w:rPr>
        <w:t>ال</w:t>
      </w:r>
      <w:r w:rsidRPr="00C65B70">
        <w:rPr>
          <w:rFonts w:asciiTheme="majorBidi" w:hAnsiTheme="majorBidi" w:cstheme="majorBidi" w:hint="cs"/>
          <w:sz w:val="26"/>
          <w:szCs w:val="26"/>
          <w:rtl/>
          <w:lang w:bidi="ar-LB"/>
        </w:rPr>
        <w:t>ضرر</w:t>
      </w:r>
      <w:r w:rsidR="00427034" w:rsidRPr="00C65B70">
        <w:rPr>
          <w:rFonts w:asciiTheme="majorBidi" w:hAnsiTheme="majorBidi" w:cstheme="majorBidi" w:hint="cs"/>
          <w:sz w:val="26"/>
          <w:szCs w:val="26"/>
          <w:rtl/>
          <w:lang w:bidi="ar-LB"/>
        </w:rPr>
        <w:t xml:space="preserve"> </w:t>
      </w:r>
      <w:r w:rsidR="00211583">
        <w:rPr>
          <w:rFonts w:asciiTheme="majorBidi" w:hAnsiTheme="majorBidi" w:cstheme="majorBidi" w:hint="cs"/>
          <w:sz w:val="26"/>
          <w:szCs w:val="26"/>
          <w:rtl/>
          <w:lang w:bidi="ar-LB"/>
        </w:rPr>
        <w:t>ال</w:t>
      </w:r>
      <w:r w:rsidR="00427034" w:rsidRPr="00C65B70">
        <w:rPr>
          <w:rFonts w:asciiTheme="majorBidi" w:hAnsiTheme="majorBidi" w:cstheme="majorBidi" w:hint="cs"/>
          <w:sz w:val="26"/>
          <w:szCs w:val="26"/>
          <w:rtl/>
          <w:lang w:bidi="ar-LB"/>
        </w:rPr>
        <w:t>أكيد الذي يُستنتج من شروط الإستثمار التجاري، وشروط أخرى مرتبطة بالصورة، وشروط أخيرة مرتبطة بالمال موضوع النزاع.</w:t>
      </w:r>
    </w:p>
    <w:p w:rsidR="00EE758D" w:rsidRDefault="00427034" w:rsidP="00EE758D">
      <w:pPr>
        <w:bidi/>
        <w:spacing w:after="240" w:line="300" w:lineRule="auto"/>
        <w:ind w:firstLine="720"/>
        <w:jc w:val="both"/>
        <w:rPr>
          <w:rFonts w:asciiTheme="majorBidi" w:hAnsiTheme="majorBidi" w:cstheme="majorBidi"/>
          <w:sz w:val="26"/>
          <w:szCs w:val="26"/>
          <w:rtl/>
          <w:lang w:bidi="ar-LB"/>
        </w:rPr>
      </w:pPr>
      <w:r w:rsidRPr="00C65B70">
        <w:rPr>
          <w:rFonts w:asciiTheme="majorBidi" w:hAnsiTheme="majorBidi" w:cstheme="majorBidi" w:hint="cs"/>
          <w:sz w:val="26"/>
          <w:szCs w:val="26"/>
          <w:rtl/>
          <w:lang w:bidi="ar-LB"/>
        </w:rPr>
        <w:t>أخيراً، إنّ حق الملكية ي</w:t>
      </w:r>
      <w:r w:rsidR="00C175F9" w:rsidRPr="00C65B70">
        <w:rPr>
          <w:rFonts w:asciiTheme="majorBidi" w:hAnsiTheme="majorBidi" w:cstheme="majorBidi" w:hint="cs"/>
          <w:sz w:val="26"/>
          <w:szCs w:val="26"/>
          <w:rtl/>
          <w:lang w:bidi="ar-LB"/>
        </w:rPr>
        <w:t>بقى محدوداً أمام حقوق الجمهور في</w:t>
      </w:r>
      <w:r w:rsidRPr="00C65B70">
        <w:rPr>
          <w:rFonts w:asciiTheme="majorBidi" w:hAnsiTheme="majorBidi" w:cstheme="majorBidi" w:hint="cs"/>
          <w:sz w:val="26"/>
          <w:szCs w:val="26"/>
          <w:rtl/>
          <w:lang w:bidi="ar-LB"/>
        </w:rPr>
        <w:t xml:space="preserve"> الوصول الى الأموال الموجودة في المجال العام. </w:t>
      </w:r>
      <w:r w:rsidR="009C2B6E" w:rsidRPr="00C65B70">
        <w:rPr>
          <w:rFonts w:asciiTheme="majorBidi" w:hAnsiTheme="majorBidi" w:cstheme="majorBidi" w:hint="cs"/>
          <w:sz w:val="26"/>
          <w:szCs w:val="26"/>
          <w:rtl/>
          <w:lang w:bidi="ar-LB"/>
        </w:rPr>
        <w:t>وفي قضية</w:t>
      </w:r>
      <w:r w:rsidR="009C2B6E" w:rsidRPr="00C65B70">
        <w:rPr>
          <w:rStyle w:val="FootnoteReference"/>
          <w:rFonts w:asciiTheme="majorBidi" w:hAnsiTheme="majorBidi" w:cstheme="majorBidi"/>
          <w:sz w:val="26"/>
          <w:szCs w:val="26"/>
          <w:rtl/>
          <w:lang w:bidi="ar-LB"/>
        </w:rPr>
        <w:footnoteReference w:id="71"/>
      </w:r>
      <w:r w:rsidR="009C2B6E" w:rsidRPr="00C65B70">
        <w:rPr>
          <w:rFonts w:asciiTheme="majorBidi" w:hAnsiTheme="majorBidi" w:cstheme="majorBidi" w:hint="cs"/>
          <w:sz w:val="26"/>
          <w:szCs w:val="26"/>
          <w:rtl/>
          <w:lang w:bidi="ar-LB"/>
        </w:rPr>
        <w:t xml:space="preserve"> </w:t>
      </w:r>
      <w:r w:rsidR="003F143D" w:rsidRPr="00C65B70">
        <w:rPr>
          <w:rFonts w:asciiTheme="majorBidi" w:hAnsiTheme="majorBidi" w:cstheme="majorBidi"/>
          <w:sz w:val="26"/>
          <w:szCs w:val="26"/>
          <w:lang w:bidi="ar-LB"/>
        </w:rPr>
        <w:t>Utrillo</w:t>
      </w:r>
      <w:r w:rsidR="003F143D" w:rsidRPr="00C65B70">
        <w:rPr>
          <w:rFonts w:asciiTheme="majorBidi" w:hAnsiTheme="majorBidi" w:cstheme="majorBidi" w:hint="cs"/>
          <w:sz w:val="26"/>
          <w:szCs w:val="26"/>
          <w:rtl/>
          <w:lang w:bidi="ar-LB"/>
        </w:rPr>
        <w:t xml:space="preserve"> إعتبرت المحاكم أنّ تصوير التلفزيون لبعض اللوحات في معرض ريبورتاج تلفزيوني عن معرض مُقام للفنان المذكور، لا يُشكّل ضرر، لأنّ الصور عُرضت على المُشاهد بهدف إعلامه بحدث ثقافي مهم، </w:t>
      </w:r>
      <w:r w:rsidR="00286ADD" w:rsidRPr="00C65B70">
        <w:rPr>
          <w:rFonts w:asciiTheme="majorBidi" w:hAnsiTheme="majorBidi" w:cstheme="majorBidi" w:hint="cs"/>
          <w:sz w:val="26"/>
          <w:szCs w:val="26"/>
          <w:rtl/>
          <w:lang w:bidi="ar-LB"/>
        </w:rPr>
        <w:t>سنداً للمادة 10 من الإتّفاقية الأوروبية لحقوق الإنسان التي كرّست الحق بالحصول بحرية على المعلومات لا سيما الثقافية منها.</w:t>
      </w:r>
    </w:p>
    <w:p w:rsidR="00427034" w:rsidRDefault="0055553E" w:rsidP="00A35E72">
      <w:pPr>
        <w:bidi/>
        <w:spacing w:after="240" w:line="300" w:lineRule="auto"/>
        <w:ind w:firstLine="720"/>
        <w:jc w:val="both"/>
        <w:rPr>
          <w:rFonts w:asciiTheme="majorBidi" w:hAnsiTheme="majorBidi" w:cstheme="majorBidi"/>
          <w:sz w:val="26"/>
          <w:szCs w:val="26"/>
          <w:rtl/>
          <w:lang w:bidi="ar-LB"/>
        </w:rPr>
      </w:pPr>
      <w:r w:rsidRPr="003833A1">
        <w:rPr>
          <w:rFonts w:asciiTheme="majorBidi" w:hAnsiTheme="majorBidi" w:cstheme="majorBidi" w:hint="cs"/>
          <w:sz w:val="26"/>
          <w:szCs w:val="26"/>
          <w:rtl/>
          <w:lang w:bidi="ar-LB"/>
        </w:rPr>
        <w:lastRenderedPageBreak/>
        <w:t>أما الفقه</w:t>
      </w:r>
      <w:r w:rsidRPr="003833A1">
        <w:rPr>
          <w:rStyle w:val="FootnoteReference"/>
          <w:rFonts w:asciiTheme="majorBidi" w:hAnsiTheme="majorBidi" w:cstheme="majorBidi"/>
          <w:sz w:val="26"/>
          <w:szCs w:val="26"/>
          <w:rtl/>
          <w:lang w:bidi="ar-LB"/>
        </w:rPr>
        <w:footnoteReference w:id="72"/>
      </w:r>
      <w:r w:rsidR="00E962A3" w:rsidRPr="003833A1">
        <w:rPr>
          <w:rFonts w:asciiTheme="majorBidi" w:hAnsiTheme="majorBidi" w:cstheme="majorBidi" w:hint="cs"/>
          <w:sz w:val="26"/>
          <w:szCs w:val="26"/>
          <w:rtl/>
          <w:lang w:bidi="ar-LB"/>
        </w:rPr>
        <w:t xml:space="preserve"> فقد اعتبر أنّ أي حجّة إضافية تدفعنا الى إتّخاذ الحيطة </w:t>
      </w:r>
      <w:r w:rsidR="000654BA" w:rsidRPr="003833A1">
        <w:rPr>
          <w:rFonts w:asciiTheme="majorBidi" w:hAnsiTheme="majorBidi" w:cstheme="majorBidi" w:hint="cs"/>
          <w:sz w:val="26"/>
          <w:szCs w:val="26"/>
          <w:rtl/>
          <w:lang w:bidi="ar-LB"/>
        </w:rPr>
        <w:t>والحذر، وإن كان المجال ثقافي لنشر الصور التي تمسّ بالحياة الخاصة وبحق إستثمار</w:t>
      </w:r>
      <w:r w:rsidR="006F0106" w:rsidRPr="003833A1">
        <w:rPr>
          <w:rFonts w:asciiTheme="majorBidi" w:hAnsiTheme="majorBidi" w:cstheme="majorBidi" w:hint="cs"/>
          <w:sz w:val="26"/>
          <w:szCs w:val="26"/>
          <w:rtl/>
          <w:lang w:bidi="ar-LB"/>
        </w:rPr>
        <w:t xml:space="preserve"> العقار</w:t>
      </w:r>
      <w:r w:rsidR="004B214B" w:rsidRPr="003833A1">
        <w:rPr>
          <w:rFonts w:asciiTheme="majorBidi" w:hAnsiTheme="majorBidi" w:cstheme="majorBidi" w:hint="cs"/>
          <w:sz w:val="26"/>
          <w:szCs w:val="26"/>
          <w:rtl/>
          <w:lang w:bidi="ar-LB"/>
        </w:rPr>
        <w:t xml:space="preserve"> </w:t>
      </w:r>
      <w:r w:rsidR="00320015" w:rsidRPr="003833A1">
        <w:rPr>
          <w:rFonts w:asciiTheme="majorBidi" w:hAnsiTheme="majorBidi" w:cstheme="majorBidi" w:hint="cs"/>
          <w:sz w:val="26"/>
          <w:szCs w:val="26"/>
          <w:rtl/>
          <w:lang w:bidi="ar-LB"/>
        </w:rPr>
        <w:t xml:space="preserve">الذي </w:t>
      </w:r>
      <w:r w:rsidR="000654BA" w:rsidRPr="003833A1">
        <w:rPr>
          <w:rFonts w:asciiTheme="majorBidi" w:hAnsiTheme="majorBidi" w:cstheme="majorBidi" w:hint="cs"/>
          <w:sz w:val="26"/>
          <w:szCs w:val="26"/>
          <w:rtl/>
          <w:lang w:bidi="ar-LB"/>
        </w:rPr>
        <w:t>يجب أن يُعاقب من قبل المحاكم</w:t>
      </w:r>
      <w:r w:rsidR="000722AA">
        <w:rPr>
          <w:rFonts w:asciiTheme="majorBidi" w:hAnsiTheme="majorBidi" w:cstheme="majorBidi" w:hint="cs"/>
          <w:sz w:val="26"/>
          <w:szCs w:val="26"/>
          <w:rtl/>
          <w:lang w:bidi="ar-LB"/>
        </w:rPr>
        <w:t>.</w:t>
      </w:r>
    </w:p>
    <w:p w:rsidR="008C7144" w:rsidRDefault="008C7144" w:rsidP="00A35E72">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 xml:space="preserve">وفي قضايا متنوعة كقرار </w:t>
      </w:r>
      <w:r>
        <w:rPr>
          <w:rFonts w:asciiTheme="majorBidi" w:hAnsiTheme="majorBidi" w:cstheme="majorBidi"/>
          <w:sz w:val="26"/>
          <w:szCs w:val="26"/>
          <w:lang w:bidi="ar-LB"/>
        </w:rPr>
        <w:t>Hôtel de Girancourt</w:t>
      </w:r>
      <w:r>
        <w:rPr>
          <w:rFonts w:asciiTheme="majorBidi" w:hAnsiTheme="majorBidi" w:cstheme="majorBidi" w:hint="cs"/>
          <w:sz w:val="26"/>
          <w:szCs w:val="26"/>
          <w:rtl/>
          <w:lang w:bidi="ar-LB"/>
        </w:rPr>
        <w:t xml:space="preserve"> الصادر في 17 أيار 2004 إعتبرت </w:t>
      </w:r>
      <w:r w:rsidR="00DA0B8B">
        <w:rPr>
          <w:rFonts w:asciiTheme="majorBidi" w:hAnsiTheme="majorBidi" w:cstheme="majorBidi" w:hint="cs"/>
          <w:sz w:val="26"/>
          <w:szCs w:val="26"/>
          <w:rtl/>
          <w:lang w:bidi="ar-LB"/>
        </w:rPr>
        <w:t xml:space="preserve">محكمة التمييز، أنّ المالك بإمكانه أن يُثبت </w:t>
      </w:r>
      <w:r w:rsidR="0028629B">
        <w:rPr>
          <w:rFonts w:asciiTheme="majorBidi" w:hAnsiTheme="majorBidi" w:cstheme="majorBidi" w:hint="cs"/>
          <w:sz w:val="26"/>
          <w:szCs w:val="26"/>
          <w:rtl/>
          <w:lang w:bidi="ar-LB"/>
        </w:rPr>
        <w:t>وجود إزعاج غير مألوف لوقف إستعمال صورة أملاكه من قبل الغير.</w:t>
      </w:r>
    </w:p>
    <w:p w:rsidR="0028629B" w:rsidRDefault="0028629B" w:rsidP="00A35E72">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 xml:space="preserve">وفي قضية جزيرة </w:t>
      </w:r>
      <w:r>
        <w:rPr>
          <w:rFonts w:asciiTheme="majorBidi" w:hAnsiTheme="majorBidi" w:cstheme="majorBidi"/>
          <w:sz w:val="26"/>
          <w:szCs w:val="26"/>
          <w:lang w:bidi="ar-LB"/>
        </w:rPr>
        <w:t>Roche Arthon</w:t>
      </w:r>
      <w:r>
        <w:rPr>
          <w:rFonts w:asciiTheme="majorBidi" w:hAnsiTheme="majorBidi" w:cstheme="majorBidi" w:hint="cs"/>
          <w:sz w:val="26"/>
          <w:szCs w:val="26"/>
          <w:rtl/>
          <w:lang w:bidi="ar-LB"/>
        </w:rPr>
        <w:t xml:space="preserve"> الصادر في 2 أيار 2001، </w:t>
      </w:r>
      <w:r w:rsidR="00106162">
        <w:rPr>
          <w:rFonts w:asciiTheme="majorBidi" w:hAnsiTheme="majorBidi" w:cstheme="majorBidi" w:hint="cs"/>
          <w:sz w:val="26"/>
          <w:szCs w:val="26"/>
          <w:rtl/>
          <w:lang w:bidi="ar-LB"/>
        </w:rPr>
        <w:t>كان على المالك أن يُثبت تحقّق الإزعاج نتيجة نشر الصورة، حتى تحكم المحكمة بالتعويض المطلوب</w:t>
      </w:r>
      <w:r w:rsidR="004F0836">
        <w:rPr>
          <w:rFonts w:asciiTheme="majorBidi" w:hAnsiTheme="majorBidi" w:cstheme="majorBidi" w:hint="cs"/>
          <w:sz w:val="26"/>
          <w:szCs w:val="26"/>
          <w:rtl/>
          <w:lang w:bidi="ar-LB"/>
        </w:rPr>
        <w:t>.</w:t>
      </w:r>
    </w:p>
    <w:p w:rsidR="004F0836" w:rsidRDefault="004F0836" w:rsidP="00A35E72">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غير أنه يجب السهر على حماية الحياة الخاصة والتي تترجم بحماية غير مباشرة للملكية. إنّ نشر</w:t>
      </w:r>
      <w:r w:rsidR="005E736E">
        <w:rPr>
          <w:rFonts w:asciiTheme="majorBidi" w:hAnsiTheme="majorBidi" w:cstheme="majorBidi" w:hint="cs"/>
          <w:sz w:val="26"/>
          <w:szCs w:val="26"/>
          <w:rtl/>
          <w:lang w:bidi="ar-LB"/>
        </w:rPr>
        <w:t xml:space="preserve"> صورة الأموال العقارية لا يجب أن يؤدّي </w:t>
      </w:r>
      <w:r w:rsidR="00522FB1">
        <w:rPr>
          <w:rFonts w:asciiTheme="majorBidi" w:hAnsiTheme="majorBidi" w:cstheme="majorBidi" w:hint="cs"/>
          <w:sz w:val="26"/>
          <w:szCs w:val="26"/>
          <w:rtl/>
          <w:lang w:bidi="ar-LB"/>
        </w:rPr>
        <w:t xml:space="preserve">الى </w:t>
      </w:r>
      <w:r w:rsidR="000C261C">
        <w:rPr>
          <w:rFonts w:asciiTheme="majorBidi" w:hAnsiTheme="majorBidi" w:cstheme="majorBidi" w:hint="cs"/>
          <w:sz w:val="26"/>
          <w:szCs w:val="26"/>
          <w:rtl/>
          <w:lang w:bidi="ar-LB"/>
        </w:rPr>
        <w:t>إنشاء وقائع مرتبطة بالحرمة الشخصية لا سيّما</w:t>
      </w:r>
      <w:r w:rsidR="004D0547">
        <w:rPr>
          <w:rFonts w:asciiTheme="majorBidi" w:hAnsiTheme="majorBidi" w:cstheme="majorBidi" w:hint="cs"/>
          <w:sz w:val="26"/>
          <w:szCs w:val="26"/>
          <w:rtl/>
          <w:lang w:bidi="ar-LB"/>
        </w:rPr>
        <w:t xml:space="preserve"> إذا تمّ التعريف بهوية المالك وشخصيّته </w:t>
      </w:r>
      <w:r w:rsidR="00092908">
        <w:rPr>
          <w:rFonts w:asciiTheme="majorBidi" w:hAnsiTheme="majorBidi" w:cstheme="majorBidi" w:hint="cs"/>
          <w:sz w:val="26"/>
          <w:szCs w:val="26"/>
          <w:rtl/>
          <w:lang w:bidi="ar-LB"/>
        </w:rPr>
        <w:t>ووضع ذمّته</w:t>
      </w:r>
      <w:r w:rsidR="00000999">
        <w:rPr>
          <w:rFonts w:asciiTheme="majorBidi" w:hAnsiTheme="majorBidi" w:cstheme="majorBidi" w:hint="cs"/>
          <w:sz w:val="26"/>
          <w:szCs w:val="26"/>
          <w:rtl/>
          <w:lang w:bidi="ar-LB"/>
        </w:rPr>
        <w:t xml:space="preserve"> المالية.</w:t>
      </w:r>
    </w:p>
    <w:p w:rsidR="002F14BE" w:rsidRDefault="002F14BE" w:rsidP="00A35E72">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في المقابل، بإمكان المالك أن يتمسّك بذريعة التعدّي على سمعته وشرفه.</w:t>
      </w:r>
    </w:p>
    <w:p w:rsidR="00DC0240" w:rsidRDefault="00DC0240" w:rsidP="00A35E72">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 xml:space="preserve">في بعض الدول، تمّ إعتماد حرية البانوراما، أي </w:t>
      </w:r>
      <w:r w:rsidR="004A035C">
        <w:rPr>
          <w:rFonts w:asciiTheme="majorBidi" w:hAnsiTheme="majorBidi" w:cstheme="majorBidi" w:hint="cs"/>
          <w:sz w:val="26"/>
          <w:szCs w:val="26"/>
          <w:rtl/>
          <w:lang w:bidi="ar-LB"/>
        </w:rPr>
        <w:t xml:space="preserve">إمكانيّة </w:t>
      </w:r>
      <w:r w:rsidR="005C34F8">
        <w:rPr>
          <w:rFonts w:asciiTheme="majorBidi" w:hAnsiTheme="majorBidi" w:cstheme="majorBidi" w:hint="cs"/>
          <w:sz w:val="26"/>
          <w:szCs w:val="26"/>
          <w:rtl/>
          <w:lang w:bidi="ar-LB"/>
        </w:rPr>
        <w:t xml:space="preserve">نشر صورة تماثيل موضوعة في الأماكن العامة، ففي ألمانيا مثلاً بالإمكان </w:t>
      </w:r>
      <w:r w:rsidR="00F605BF">
        <w:rPr>
          <w:rFonts w:asciiTheme="majorBidi" w:hAnsiTheme="majorBidi" w:cstheme="majorBidi" w:hint="cs"/>
          <w:sz w:val="26"/>
          <w:szCs w:val="26"/>
          <w:rtl/>
          <w:lang w:bidi="ar-LB"/>
        </w:rPr>
        <w:t>تصوير ونشر صورة التماثيل وليس في فرنسا.</w:t>
      </w:r>
    </w:p>
    <w:p w:rsidR="001D6D70" w:rsidRDefault="001D6D70" w:rsidP="00A35E72">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 xml:space="preserve">أما في الولايات المتّحدة الأميركية، فإنّ حرية البانوراما تقتصر على الأبنية وليس على التماثيل. فعلى سبيل المثال، أزالت </w:t>
      </w:r>
      <w:r w:rsidR="00D32A4D">
        <w:rPr>
          <w:rFonts w:asciiTheme="majorBidi" w:hAnsiTheme="majorBidi" w:cstheme="majorBidi"/>
          <w:sz w:val="26"/>
          <w:szCs w:val="26"/>
          <w:lang w:bidi="ar-LB"/>
        </w:rPr>
        <w:t>wikim</w:t>
      </w:r>
      <w:r>
        <w:rPr>
          <w:rFonts w:asciiTheme="majorBidi" w:hAnsiTheme="majorBidi" w:cstheme="majorBidi"/>
          <w:sz w:val="26"/>
          <w:szCs w:val="26"/>
          <w:lang w:bidi="ar-LB"/>
        </w:rPr>
        <w:t>edia</w:t>
      </w:r>
      <w:r>
        <w:rPr>
          <w:rFonts w:asciiTheme="majorBidi" w:hAnsiTheme="majorBidi" w:cstheme="majorBidi" w:hint="cs"/>
          <w:sz w:val="26"/>
          <w:szCs w:val="26"/>
          <w:rtl/>
          <w:lang w:bidi="ar-LB"/>
        </w:rPr>
        <w:t xml:space="preserve"> الشركة الأميركية التي تخضع للقوانين الأميركية صورة الأعمال </w:t>
      </w:r>
      <w:r w:rsidR="001B5169">
        <w:rPr>
          <w:rFonts w:asciiTheme="majorBidi" w:hAnsiTheme="majorBidi" w:cstheme="majorBidi" w:hint="cs"/>
          <w:sz w:val="26"/>
          <w:szCs w:val="26"/>
          <w:rtl/>
          <w:lang w:bidi="ar-LB"/>
        </w:rPr>
        <w:t>المنشورة والتي تتعارض مع حقوق المؤلّفين على هذه التماثيل</w:t>
      </w:r>
      <w:r w:rsidR="00B72567">
        <w:rPr>
          <w:rStyle w:val="FootnoteReference"/>
          <w:rFonts w:asciiTheme="majorBidi" w:hAnsiTheme="majorBidi" w:cstheme="majorBidi"/>
          <w:sz w:val="26"/>
          <w:szCs w:val="26"/>
          <w:rtl/>
          <w:lang w:bidi="ar-LB"/>
        </w:rPr>
        <w:footnoteReference w:id="73"/>
      </w:r>
      <w:r w:rsidR="008A3D43">
        <w:rPr>
          <w:rFonts w:asciiTheme="majorBidi" w:hAnsiTheme="majorBidi" w:cstheme="majorBidi" w:hint="cs"/>
          <w:sz w:val="26"/>
          <w:szCs w:val="26"/>
          <w:rtl/>
          <w:lang w:bidi="ar-LB"/>
        </w:rPr>
        <w:t>.</w:t>
      </w:r>
    </w:p>
    <w:p w:rsidR="00633B52" w:rsidRDefault="00633B52" w:rsidP="00A35E72">
      <w:pPr>
        <w:bidi/>
        <w:spacing w:after="240" w:line="300"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إنّ هذه الحالات المعروضة، تثبت أنّ المحاكم أصبحت تتعامل مع العقارات من ناحية شخصية، وأنها تبحث في تأمين حماية الملكية العقارية من ناحية</w:t>
      </w:r>
      <w:r w:rsidR="000F4B58">
        <w:rPr>
          <w:rFonts w:asciiTheme="majorBidi" w:hAnsiTheme="majorBidi" w:cstheme="majorBidi" w:hint="cs"/>
          <w:sz w:val="26"/>
          <w:szCs w:val="26"/>
          <w:rtl/>
          <w:lang w:bidi="ar-LB"/>
        </w:rPr>
        <w:t xml:space="preserve"> حماية شخصية مالكها</w:t>
      </w:r>
      <w:r w:rsidR="00ED154F">
        <w:rPr>
          <w:rFonts w:asciiTheme="majorBidi" w:hAnsiTheme="majorBidi" w:cstheme="majorBidi" w:hint="cs"/>
          <w:sz w:val="26"/>
          <w:szCs w:val="26"/>
          <w:rtl/>
          <w:lang w:bidi="ar-LB"/>
        </w:rPr>
        <w:t>.</w:t>
      </w:r>
    </w:p>
    <w:p w:rsidR="00ED154F" w:rsidRDefault="00ED154F" w:rsidP="00A35E72">
      <w:pPr>
        <w:bidi/>
        <w:spacing w:after="240" w:line="300" w:lineRule="auto"/>
        <w:ind w:firstLine="720"/>
        <w:jc w:val="both"/>
        <w:rPr>
          <w:rFonts w:asciiTheme="majorBidi" w:hAnsiTheme="majorBidi" w:cstheme="majorBidi"/>
          <w:sz w:val="26"/>
          <w:szCs w:val="26"/>
          <w:lang w:bidi="ar-LB"/>
        </w:rPr>
      </w:pPr>
      <w:r>
        <w:rPr>
          <w:rFonts w:asciiTheme="majorBidi" w:hAnsiTheme="majorBidi" w:cstheme="majorBidi" w:hint="cs"/>
          <w:sz w:val="26"/>
          <w:szCs w:val="26"/>
          <w:rtl/>
          <w:lang w:bidi="ar-LB"/>
        </w:rPr>
        <w:t>إذا نستنتج أنّ الطابع الشخصي يتفوّق في بعض المراحل على الطابع المادي للعقارات. وأنّه يجب توسيع مفهوم الملكية العقارية لدرجة حماية ما يوجد داخل هذه العقارات، وذلك ليس</w:t>
      </w:r>
      <w:r w:rsidR="00D87413">
        <w:rPr>
          <w:rFonts w:asciiTheme="majorBidi" w:hAnsiTheme="majorBidi" w:cstheme="majorBidi" w:hint="cs"/>
          <w:sz w:val="26"/>
          <w:szCs w:val="26"/>
          <w:rtl/>
          <w:lang w:bidi="ar-LB"/>
        </w:rPr>
        <w:t xml:space="preserve"> </w:t>
      </w:r>
      <w:r>
        <w:rPr>
          <w:rFonts w:asciiTheme="majorBidi" w:hAnsiTheme="majorBidi" w:cstheme="majorBidi" w:hint="cs"/>
          <w:sz w:val="26"/>
          <w:szCs w:val="26"/>
          <w:rtl/>
          <w:lang w:bidi="ar-LB"/>
        </w:rPr>
        <w:t xml:space="preserve">وفقاً لمفهوم الموجودات المادية كالأثاث والتحف وغيرها، وإنّما </w:t>
      </w:r>
      <w:r w:rsidR="00D87413">
        <w:rPr>
          <w:rFonts w:asciiTheme="majorBidi" w:hAnsiTheme="majorBidi" w:cstheme="majorBidi" w:hint="cs"/>
          <w:sz w:val="26"/>
          <w:szCs w:val="26"/>
          <w:rtl/>
          <w:lang w:bidi="ar-LB"/>
        </w:rPr>
        <w:t>من</w:t>
      </w:r>
      <w:r w:rsidR="005E6802">
        <w:rPr>
          <w:rFonts w:asciiTheme="majorBidi" w:hAnsiTheme="majorBidi" w:cstheme="majorBidi" w:hint="cs"/>
          <w:sz w:val="26"/>
          <w:szCs w:val="26"/>
          <w:rtl/>
          <w:lang w:bidi="ar-LB"/>
        </w:rPr>
        <w:t xml:space="preserve"> منطلق حماية الحريات التي تأخذ مداها داخل جدران الملكيات العقارية وخلفها</w:t>
      </w:r>
      <w:r w:rsidR="00D22BD8">
        <w:rPr>
          <w:rFonts w:asciiTheme="majorBidi" w:hAnsiTheme="majorBidi" w:cstheme="majorBidi" w:hint="cs"/>
          <w:sz w:val="26"/>
          <w:szCs w:val="26"/>
          <w:rtl/>
          <w:lang w:bidi="ar-LB"/>
        </w:rPr>
        <w:t>.</w:t>
      </w:r>
    </w:p>
    <w:p w:rsidR="00DD3C7D" w:rsidRDefault="00DD3C7D" w:rsidP="00DD3C7D">
      <w:pPr>
        <w:bidi/>
        <w:spacing w:after="240" w:line="300" w:lineRule="auto"/>
        <w:ind w:firstLine="720"/>
        <w:jc w:val="both"/>
        <w:rPr>
          <w:rFonts w:asciiTheme="majorBidi" w:hAnsiTheme="majorBidi" w:cstheme="majorBidi"/>
          <w:sz w:val="26"/>
          <w:szCs w:val="26"/>
          <w:lang w:val="fr-FR" w:bidi="ar-LB"/>
        </w:rPr>
      </w:pPr>
    </w:p>
    <w:p w:rsidR="000B10FD" w:rsidRDefault="000B10FD" w:rsidP="000B10FD">
      <w:pPr>
        <w:bidi/>
        <w:spacing w:after="240" w:line="300" w:lineRule="auto"/>
        <w:ind w:firstLine="720"/>
        <w:jc w:val="both"/>
        <w:rPr>
          <w:rFonts w:asciiTheme="majorBidi" w:hAnsiTheme="majorBidi" w:cstheme="majorBidi"/>
          <w:sz w:val="26"/>
          <w:szCs w:val="26"/>
          <w:lang w:val="fr-FR" w:bidi="ar-LB"/>
        </w:rPr>
      </w:pPr>
    </w:p>
    <w:p w:rsidR="000B10FD" w:rsidRDefault="000B10FD" w:rsidP="000B10FD">
      <w:pPr>
        <w:bidi/>
        <w:spacing w:after="600" w:line="324" w:lineRule="auto"/>
        <w:jc w:val="center"/>
        <w:rPr>
          <w:rFonts w:asciiTheme="majorBidi" w:hAnsiTheme="majorBidi" w:cstheme="majorBidi"/>
          <w:b/>
          <w:bCs/>
          <w:sz w:val="34"/>
          <w:szCs w:val="34"/>
          <w:rtl/>
          <w:lang w:bidi="ar-LB"/>
        </w:rPr>
      </w:pPr>
      <w:r>
        <w:rPr>
          <w:rFonts w:asciiTheme="majorBidi" w:hAnsiTheme="majorBidi" w:cstheme="majorBidi" w:hint="cs"/>
          <w:b/>
          <w:bCs/>
          <w:sz w:val="34"/>
          <w:szCs w:val="34"/>
          <w:rtl/>
          <w:lang w:bidi="ar-LB"/>
        </w:rPr>
        <w:lastRenderedPageBreak/>
        <w:t>الخاتمة</w:t>
      </w:r>
    </w:p>
    <w:p w:rsidR="000B10FD" w:rsidRDefault="000B10FD" w:rsidP="000B10FD">
      <w:pPr>
        <w:bidi/>
        <w:spacing w:after="36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إنّ طرح موضوع حماية الحرمة الشخصية من منظارعقاري، يعيد طرح فكرة الحريات العامة قيد النقاش.</w:t>
      </w:r>
    </w:p>
    <w:p w:rsidR="000B10FD" w:rsidRDefault="000B10FD" w:rsidP="000B10FD">
      <w:pPr>
        <w:bidi/>
        <w:spacing w:after="36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إنّ حدود حرية المرء تقف عند حدود حرية الآخرين، بحيث أنّ مفهوم الحرمة الشخصية يمثّل أوسع نموذج للحق في مساحة خاصة ومغلقة، يحتفظ فيها الإنسان بكل أسراره وخصوصيّته.</w:t>
      </w:r>
    </w:p>
    <w:p w:rsidR="000B10FD" w:rsidRDefault="000B10FD" w:rsidP="000B10FD">
      <w:pPr>
        <w:bidi/>
        <w:spacing w:after="36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إنّ المساس أو التعدّي على الحرمة الشخصية يجب أن يكون في المبدأ معاقب عليه بموجب القوانين وبموجب نصوص صريحة ومباشرة. لا سيما إذا ما قارنّا مع القوانين الفرنسية، وإذا ما راجعنا الإجتهاد الصادر في مثل هذه المسائل.</w:t>
      </w:r>
    </w:p>
    <w:p w:rsidR="000B10FD" w:rsidRDefault="000B10FD" w:rsidP="000B10FD">
      <w:pPr>
        <w:bidi/>
        <w:spacing w:after="36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غير أنّ الموضوع المبحوث فيه يتناول مفهوم الحرمة الشخصية من منظار قانون الملكية العقارية، فمن ناحية أمّن المشرّع العقاري حماية هذه النظرة الشخصية، ومن ناحية ثانية قلّص من مداها لاعتبارات هي برأيه أكثر أهمية وأجدى بالحماية، ألا وهي اعتبارات ضريبية ومالية وأخرى متعلقة بالقوة الثبوتية لقيود السجل العقاري.</w:t>
      </w:r>
    </w:p>
    <w:p w:rsidR="000B10FD" w:rsidRDefault="000B10FD" w:rsidP="000B10FD">
      <w:pPr>
        <w:bidi/>
        <w:spacing w:after="36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إنّ مبدأ العلنية وسعة التصريح الضريبي، يشكّلان بنظر المشرّع اللبناني ضرورة تتفوّق بأهميتها على تأمين الحماية الخاصة للأفراد المتعلقة بذمّتهم المالية لا سيما بسرّية معلومات مرتبطة بملكيّتهم العقارية.</w:t>
      </w:r>
    </w:p>
    <w:p w:rsidR="000B10FD" w:rsidRDefault="000B10FD" w:rsidP="000B10FD">
      <w:pPr>
        <w:bidi/>
        <w:spacing w:after="360" w:line="324" w:lineRule="auto"/>
        <w:jc w:val="both"/>
        <w:rPr>
          <w:rFonts w:asciiTheme="majorBidi" w:hAnsiTheme="majorBidi" w:cstheme="majorBidi"/>
          <w:sz w:val="26"/>
          <w:szCs w:val="26"/>
          <w:rtl/>
          <w:lang w:bidi="ar-LB"/>
        </w:rPr>
      </w:pPr>
      <w:r>
        <w:rPr>
          <w:rFonts w:asciiTheme="majorBidi" w:hAnsiTheme="majorBidi" w:cstheme="majorBidi" w:hint="cs"/>
          <w:sz w:val="26"/>
          <w:szCs w:val="26"/>
          <w:rtl/>
          <w:lang w:bidi="ar-LB"/>
        </w:rPr>
        <w:t>فالسؤال الذي يطرح هل تأمّنت الحرمة الشخصية بموجب نصوص قانون الملكية العقارية؟</w:t>
      </w:r>
    </w:p>
    <w:p w:rsidR="000B10FD" w:rsidRDefault="000B10FD" w:rsidP="000B10FD">
      <w:pPr>
        <w:bidi/>
        <w:spacing w:after="360" w:line="324" w:lineRule="auto"/>
        <w:jc w:val="both"/>
        <w:rPr>
          <w:rFonts w:asciiTheme="majorBidi" w:hAnsiTheme="majorBidi" w:cstheme="majorBidi"/>
          <w:sz w:val="26"/>
          <w:szCs w:val="26"/>
          <w:rtl/>
          <w:lang w:bidi="ar-LB"/>
        </w:rPr>
      </w:pPr>
      <w:r>
        <w:rPr>
          <w:rFonts w:asciiTheme="majorBidi" w:hAnsiTheme="majorBidi" w:cstheme="majorBidi" w:hint="cs"/>
          <w:sz w:val="26"/>
          <w:szCs w:val="26"/>
          <w:rtl/>
          <w:lang w:bidi="ar-LB"/>
        </w:rPr>
        <w:t>وهل راعى المشرّع اللبناني العقاري فكرة الحريات العامة أثناء سنّه للتشريع العقاري؟</w:t>
      </w:r>
    </w:p>
    <w:p w:rsidR="000B10FD" w:rsidRDefault="000B10FD" w:rsidP="000B10FD">
      <w:pPr>
        <w:bidi/>
        <w:spacing w:after="360" w:line="324" w:lineRule="auto"/>
        <w:jc w:val="both"/>
        <w:rPr>
          <w:rFonts w:asciiTheme="majorBidi" w:hAnsiTheme="majorBidi" w:cstheme="majorBidi"/>
          <w:sz w:val="26"/>
          <w:szCs w:val="26"/>
          <w:rtl/>
          <w:lang w:bidi="ar-LB"/>
        </w:rPr>
      </w:pPr>
      <w:r>
        <w:rPr>
          <w:rFonts w:asciiTheme="majorBidi" w:hAnsiTheme="majorBidi" w:cstheme="majorBidi" w:hint="cs"/>
          <w:sz w:val="26"/>
          <w:szCs w:val="26"/>
          <w:rtl/>
          <w:lang w:bidi="ar-LB"/>
        </w:rPr>
        <w:tab/>
        <w:t>من مراجعة كافة النصوص القانونية تبيّن لنا أنّ الهدف الأول من إنشاء السجل العقاري هو في تأمين العلنية بالنسبة لقيود</w:t>
      </w:r>
      <w:r>
        <w:rPr>
          <w:rFonts w:asciiTheme="majorBidi" w:hAnsiTheme="majorBidi" w:cstheme="majorBidi" w:hint="cs"/>
          <w:sz w:val="26"/>
          <w:szCs w:val="26"/>
          <w:rtl/>
          <w:lang w:val="fr-FR" w:bidi="ar-LB"/>
        </w:rPr>
        <w:t>ه</w:t>
      </w:r>
      <w:r>
        <w:rPr>
          <w:rFonts w:asciiTheme="majorBidi" w:hAnsiTheme="majorBidi" w:cstheme="majorBidi" w:hint="cs"/>
          <w:sz w:val="26"/>
          <w:szCs w:val="26"/>
          <w:rtl/>
          <w:lang w:bidi="ar-LB"/>
        </w:rPr>
        <w:t xml:space="preserve"> وذلك على أساس أنّ هذه العلنية تؤمن الإستقرار في المعاملات العقارية؛ وبالفعل فقد أثبتت التجربة أنّ قيود السجل العقاري ما زالت تشكّل صمّام أمان مثلها مثل القطاع المصرفي، ولولا هذه الثقة التي يوليها المواطن لقيود وبيانات السجل العقاري، لشهدنا موجة من المخالفات والتعدّيات على حق الملكية. فحق الملكية مصان، ومحمي بموجب الدستور والقوانين العقارية كافة.</w:t>
      </w:r>
    </w:p>
    <w:p w:rsidR="000B10FD" w:rsidRDefault="000B10FD" w:rsidP="000B10FD">
      <w:pPr>
        <w:bidi/>
        <w:spacing w:after="36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lastRenderedPageBreak/>
        <w:t>وقد ركّز المشرّع إهتمامه على حق الملكية نظراً لما له من انعكاسات على الوضع الإقتصادي، فانصبّت مجمل النصوص في إطار تفعيل الملكية العقارية وتعزيز وظيفتها من الناحيتين الإقتصادية والإجتماعية.</w:t>
      </w:r>
    </w:p>
    <w:p w:rsidR="000B10FD" w:rsidRDefault="000B10FD" w:rsidP="000B10FD">
      <w:pPr>
        <w:bidi/>
        <w:spacing w:after="36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إنّ حق الملكية العقارية له انعكاسات إقتصادية وإجتماعية، فمن الناحية الإقتصادية، يشكّل عامل الإستقرار في المسائل العقارية، ارتفاع في أسعار العقارات في لبنان، وهذا ما هو حاصل اليوم، فلولا هذه العلنية في القيود، لكانت ملكية العقارات في أزمة، لكن الضمانة الممنوحة للمالك، سمحت بزيادة عوامل الإستثمار في المجال العقاري.</w:t>
      </w:r>
    </w:p>
    <w:p w:rsidR="000B10FD" w:rsidRDefault="000B10FD" w:rsidP="000B10FD">
      <w:pPr>
        <w:bidi/>
        <w:spacing w:after="36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أما من الناحية الإجتماعية، فما زالت النظرة الإجتماعية ضعيفة على مستوى الملكية العقارية، وإنْ كان قانون الملكية العقارية قد توجه الى مجتمع زراعي في مراحله الأولى، ثمّ ظهرت قوانين ملكية الطوابق والشقق والتنظيم المدني، التي تتوجه الى غاية تنظيم السكن في الأبنية. وإنْ كانت الأراضي الأميرية تهدف الى حل جزء من الأزمة الإجتماعية، غير أنّها غير كافية لا سيما في ظل الغلاء الفاحش لأسعار العقارات؛ ولعدم قدرة المواطن على التملّك.</w:t>
      </w:r>
    </w:p>
    <w:p w:rsidR="000B10FD" w:rsidRDefault="000B10FD" w:rsidP="000B10FD">
      <w:pPr>
        <w:bidi/>
        <w:spacing w:after="36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في المقابل، لم يغفل عن بال المشرّع العقاري إمكانية حماية الحياة الخاصة للأفراد من خلال فرضه لتراجعات محددة عن الملكية المجاورة، وفرضه لقيود أخرى لناحية فتح المطلات والنوافذ على عقار الجار.</w:t>
      </w:r>
    </w:p>
    <w:p w:rsidR="000B10FD" w:rsidRDefault="000B10FD" w:rsidP="000B10FD">
      <w:pPr>
        <w:bidi/>
        <w:spacing w:after="36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من ناحية أخرى، لعب الإجتهاد دوراً بارزاً في شخصنة العقار وحمايته ليس فقط من تلصّص الآخرين، وإنّما من أخذ الصور ومن نشرها واستثمارها أو الإتّجار بها، دون موافقة المالك، وفي ذلك أيضاً حماية لحرية التملّك وللحق بمساحة خاصة داخل جدران هذه الملكية.</w:t>
      </w:r>
    </w:p>
    <w:p w:rsidR="000B10FD" w:rsidRDefault="000B10FD" w:rsidP="000B10FD">
      <w:pPr>
        <w:bidi/>
        <w:spacing w:after="360" w:line="324" w:lineRule="auto"/>
        <w:ind w:firstLine="720"/>
        <w:jc w:val="both"/>
        <w:rPr>
          <w:rFonts w:asciiTheme="majorBidi" w:hAnsiTheme="majorBidi" w:cstheme="majorBidi"/>
          <w:sz w:val="26"/>
          <w:szCs w:val="26"/>
          <w:rtl/>
          <w:lang w:bidi="ar-LB"/>
        </w:rPr>
      </w:pPr>
      <w:r>
        <w:rPr>
          <w:rFonts w:asciiTheme="majorBidi" w:hAnsiTheme="majorBidi" w:cstheme="majorBidi" w:hint="cs"/>
          <w:sz w:val="26"/>
          <w:szCs w:val="26"/>
          <w:rtl/>
          <w:lang w:bidi="ar-LB"/>
        </w:rPr>
        <w:t>قيود وحرية، مفهومان وإن كانا متناقضين، غير أنهما يتكاملان في بعض الأحيان لتأمين الإنسجام والتناغم بين مفاهيم تجسّد مصالح بدورها متعارضة، مما يدفعنا الى اقتراح بعض التوصيات الخجولة.</w:t>
      </w:r>
    </w:p>
    <w:p w:rsidR="000B10FD" w:rsidRDefault="000B10FD" w:rsidP="000B10FD">
      <w:pPr>
        <w:bidi/>
        <w:spacing w:after="360" w:line="324" w:lineRule="auto"/>
        <w:jc w:val="both"/>
        <w:rPr>
          <w:rFonts w:asciiTheme="majorBidi" w:hAnsiTheme="majorBidi" w:cstheme="majorBidi"/>
          <w:sz w:val="26"/>
          <w:szCs w:val="26"/>
          <w:rtl/>
          <w:lang w:bidi="ar-LB"/>
        </w:rPr>
      </w:pPr>
      <w:r>
        <w:rPr>
          <w:rFonts w:asciiTheme="majorBidi" w:hAnsiTheme="majorBidi" w:cstheme="majorBidi" w:hint="cs"/>
          <w:sz w:val="26"/>
          <w:szCs w:val="26"/>
          <w:rtl/>
          <w:lang w:bidi="ar-LB"/>
        </w:rPr>
        <w:t>أولاً: تقييد علنية قيود السجل العقاري ببعض الشروط والتراخيص التي تحد من مداها.</w:t>
      </w:r>
    </w:p>
    <w:p w:rsidR="000B10FD" w:rsidRDefault="000B10FD" w:rsidP="000B10FD">
      <w:pPr>
        <w:bidi/>
        <w:spacing w:after="360" w:line="324" w:lineRule="auto"/>
        <w:jc w:val="both"/>
        <w:rPr>
          <w:rFonts w:asciiTheme="majorBidi" w:hAnsiTheme="majorBidi" w:cstheme="majorBidi"/>
          <w:sz w:val="26"/>
          <w:szCs w:val="26"/>
          <w:rtl/>
          <w:lang w:bidi="ar-LB"/>
        </w:rPr>
      </w:pPr>
      <w:r>
        <w:rPr>
          <w:rFonts w:asciiTheme="majorBidi" w:hAnsiTheme="majorBidi" w:cstheme="majorBidi" w:hint="cs"/>
          <w:sz w:val="26"/>
          <w:szCs w:val="26"/>
          <w:rtl/>
          <w:lang w:bidi="ar-LB"/>
        </w:rPr>
        <w:t>ثانياً: تكريس نصوص عامة وخاصة فيما يتعلّق بحماية الحرمة الشخصية العائدة للأفراد.</w:t>
      </w:r>
    </w:p>
    <w:p w:rsidR="000B10FD" w:rsidRPr="00B470F9" w:rsidRDefault="000B10FD" w:rsidP="000B10FD">
      <w:pPr>
        <w:bidi/>
        <w:spacing w:after="360" w:line="324" w:lineRule="auto"/>
        <w:jc w:val="both"/>
        <w:rPr>
          <w:rFonts w:asciiTheme="majorBidi" w:hAnsiTheme="majorBidi" w:cstheme="majorBidi"/>
          <w:sz w:val="26"/>
          <w:szCs w:val="26"/>
          <w:rtl/>
          <w:lang w:bidi="ar-LB"/>
        </w:rPr>
      </w:pPr>
      <w:r>
        <w:rPr>
          <w:rFonts w:asciiTheme="majorBidi" w:hAnsiTheme="majorBidi" w:cstheme="majorBidi" w:hint="cs"/>
          <w:sz w:val="26"/>
          <w:szCs w:val="26"/>
          <w:rtl/>
          <w:lang w:bidi="ar-LB"/>
        </w:rPr>
        <w:t>ثالثاً: تفعيل مفهوم الحريات العامة في مختلف نصوص القانون لا سيما في قانون الملكية العقارية.</w:t>
      </w:r>
    </w:p>
    <w:p w:rsidR="000B10FD" w:rsidRDefault="000B10FD" w:rsidP="000B10FD">
      <w:pPr>
        <w:bidi/>
        <w:spacing w:after="360" w:line="324" w:lineRule="auto"/>
        <w:ind w:firstLine="720"/>
        <w:jc w:val="center"/>
        <w:rPr>
          <w:rFonts w:asciiTheme="majorBidi" w:hAnsiTheme="majorBidi" w:cstheme="majorBidi"/>
          <w:b/>
          <w:bCs/>
          <w:sz w:val="34"/>
          <w:szCs w:val="34"/>
          <w:lang w:bidi="ar-LB"/>
        </w:rPr>
      </w:pPr>
    </w:p>
    <w:p w:rsidR="000B10FD" w:rsidRDefault="000B10FD" w:rsidP="000B10FD">
      <w:pPr>
        <w:bidi/>
        <w:spacing w:after="360" w:line="324" w:lineRule="auto"/>
        <w:ind w:firstLine="720"/>
        <w:jc w:val="center"/>
        <w:rPr>
          <w:rFonts w:asciiTheme="majorBidi" w:hAnsiTheme="majorBidi" w:cstheme="majorBidi"/>
          <w:b/>
          <w:bCs/>
          <w:sz w:val="34"/>
          <w:szCs w:val="34"/>
          <w:lang w:bidi="ar-LB"/>
        </w:rPr>
      </w:pPr>
    </w:p>
    <w:p w:rsidR="000B10FD" w:rsidRDefault="000B10FD" w:rsidP="000B10FD">
      <w:pPr>
        <w:bidi/>
        <w:spacing w:after="360" w:line="324" w:lineRule="auto"/>
        <w:ind w:firstLine="720"/>
        <w:jc w:val="center"/>
        <w:rPr>
          <w:rFonts w:asciiTheme="majorBidi" w:hAnsiTheme="majorBidi" w:cstheme="majorBidi"/>
          <w:b/>
          <w:bCs/>
          <w:sz w:val="34"/>
          <w:szCs w:val="34"/>
          <w:lang w:bidi="ar-LB"/>
        </w:rPr>
      </w:pPr>
    </w:p>
    <w:p w:rsidR="000B10FD" w:rsidRDefault="000B10FD" w:rsidP="000B10FD">
      <w:pPr>
        <w:bidi/>
        <w:spacing w:after="360" w:line="324" w:lineRule="auto"/>
        <w:ind w:firstLine="720"/>
        <w:jc w:val="center"/>
        <w:rPr>
          <w:rFonts w:asciiTheme="majorBidi" w:hAnsiTheme="majorBidi" w:cstheme="majorBidi"/>
          <w:b/>
          <w:bCs/>
          <w:sz w:val="34"/>
          <w:szCs w:val="34"/>
          <w:rtl/>
          <w:lang w:bidi="ar-LB"/>
        </w:rPr>
      </w:pPr>
      <w:r>
        <w:rPr>
          <w:rFonts w:asciiTheme="majorBidi" w:hAnsiTheme="majorBidi" w:cstheme="majorBidi" w:hint="cs"/>
          <w:b/>
          <w:bCs/>
          <w:sz w:val="34"/>
          <w:szCs w:val="34"/>
          <w:rtl/>
          <w:lang w:bidi="ar-LB"/>
        </w:rPr>
        <w:t>الفهرس</w:t>
      </w:r>
    </w:p>
    <w:p w:rsidR="000B10FD" w:rsidRDefault="000B10FD" w:rsidP="000B10FD">
      <w:pPr>
        <w:tabs>
          <w:tab w:val="right" w:leader="hyphen" w:pos="8079"/>
        </w:tabs>
        <w:bidi/>
        <w:spacing w:after="240" w:line="240" w:lineRule="auto"/>
        <w:ind w:hanging="1"/>
        <w:rPr>
          <w:rFonts w:asciiTheme="majorBidi" w:hAnsiTheme="majorBidi" w:cstheme="majorBidi"/>
          <w:sz w:val="26"/>
          <w:szCs w:val="26"/>
          <w:rtl/>
          <w:lang w:bidi="ar-LB"/>
        </w:rPr>
      </w:pPr>
      <w:r w:rsidRPr="00534528">
        <w:rPr>
          <w:rFonts w:asciiTheme="majorBidi" w:hAnsiTheme="majorBidi" w:cstheme="majorBidi" w:hint="cs"/>
          <w:b/>
          <w:bCs/>
          <w:sz w:val="36"/>
          <w:szCs w:val="36"/>
          <w:rtl/>
          <w:lang w:bidi="ar-LB"/>
        </w:rPr>
        <w:t>القسم الأول:</w:t>
      </w:r>
      <w:r>
        <w:rPr>
          <w:rFonts w:asciiTheme="majorBidi" w:hAnsiTheme="majorBidi" w:cstheme="majorBidi" w:hint="cs"/>
          <w:sz w:val="26"/>
          <w:szCs w:val="26"/>
          <w:rtl/>
          <w:lang w:bidi="ar-LB"/>
        </w:rPr>
        <w:t xml:space="preserve"> غياب مفهوم الحرمة الشخصية في قانون الملكية العقارية</w:t>
      </w:r>
      <w:r>
        <w:rPr>
          <w:rFonts w:asciiTheme="majorBidi" w:hAnsiTheme="majorBidi" w:cstheme="majorBidi" w:hint="cs"/>
          <w:sz w:val="26"/>
          <w:szCs w:val="26"/>
          <w:rtl/>
          <w:lang w:bidi="ar-LB"/>
        </w:rPr>
        <w:tab/>
        <w:t>7</w:t>
      </w:r>
    </w:p>
    <w:p w:rsidR="000B10FD" w:rsidRDefault="000B10FD" w:rsidP="000B10FD">
      <w:pPr>
        <w:tabs>
          <w:tab w:val="right" w:leader="hyphen" w:pos="8079"/>
        </w:tabs>
        <w:bidi/>
        <w:spacing w:after="240" w:line="240" w:lineRule="auto"/>
        <w:ind w:firstLine="566"/>
        <w:rPr>
          <w:rFonts w:asciiTheme="majorBidi" w:hAnsiTheme="majorBidi" w:cstheme="majorBidi"/>
          <w:sz w:val="26"/>
          <w:szCs w:val="26"/>
          <w:rtl/>
          <w:lang w:bidi="ar-LB"/>
        </w:rPr>
      </w:pPr>
      <w:r w:rsidRPr="00534528">
        <w:rPr>
          <w:rFonts w:asciiTheme="majorBidi" w:hAnsiTheme="majorBidi" w:cstheme="majorBidi" w:hint="cs"/>
          <w:b/>
          <w:bCs/>
          <w:sz w:val="32"/>
          <w:szCs w:val="32"/>
          <w:rtl/>
          <w:lang w:bidi="ar-LB"/>
        </w:rPr>
        <w:t>أولاً:</w:t>
      </w:r>
      <w:r>
        <w:rPr>
          <w:rFonts w:asciiTheme="majorBidi" w:hAnsiTheme="majorBidi" w:cstheme="majorBidi" w:hint="cs"/>
          <w:sz w:val="26"/>
          <w:szCs w:val="26"/>
          <w:rtl/>
          <w:lang w:bidi="ar-LB"/>
        </w:rPr>
        <w:t xml:space="preserve"> علنية قيود السجل العقاري</w:t>
      </w:r>
      <w:r>
        <w:rPr>
          <w:rFonts w:asciiTheme="majorBidi" w:hAnsiTheme="majorBidi" w:cstheme="majorBidi" w:hint="cs"/>
          <w:sz w:val="26"/>
          <w:szCs w:val="26"/>
          <w:rtl/>
          <w:lang w:bidi="ar-LB"/>
        </w:rPr>
        <w:tab/>
        <w:t>8</w:t>
      </w:r>
    </w:p>
    <w:p w:rsidR="000B10FD" w:rsidRDefault="000B10FD" w:rsidP="000B10FD">
      <w:pPr>
        <w:tabs>
          <w:tab w:val="right" w:leader="hyphen" w:pos="8079"/>
        </w:tabs>
        <w:bidi/>
        <w:spacing w:after="240" w:line="240" w:lineRule="auto"/>
        <w:ind w:firstLine="992"/>
        <w:rPr>
          <w:rFonts w:asciiTheme="majorBidi" w:hAnsiTheme="majorBidi" w:cstheme="majorBidi"/>
          <w:sz w:val="26"/>
          <w:szCs w:val="26"/>
          <w:rtl/>
          <w:lang w:bidi="ar-LB"/>
        </w:rPr>
      </w:pPr>
      <w:r w:rsidRPr="00534528">
        <w:rPr>
          <w:rFonts w:asciiTheme="majorBidi" w:hAnsiTheme="majorBidi" w:cstheme="majorBidi" w:hint="cs"/>
          <w:b/>
          <w:bCs/>
          <w:sz w:val="26"/>
          <w:szCs w:val="26"/>
          <w:rtl/>
          <w:lang w:bidi="ar-LB"/>
        </w:rPr>
        <w:t>فقرة أولى:</w:t>
      </w:r>
      <w:r>
        <w:rPr>
          <w:rFonts w:asciiTheme="majorBidi" w:hAnsiTheme="majorBidi" w:cstheme="majorBidi" w:hint="cs"/>
          <w:sz w:val="26"/>
          <w:szCs w:val="26"/>
          <w:rtl/>
          <w:lang w:bidi="ar-LB"/>
        </w:rPr>
        <w:t xml:space="preserve"> تصنيف العقارات وفقاً لقانون الملكية العقارية</w:t>
      </w:r>
      <w:r>
        <w:rPr>
          <w:rFonts w:asciiTheme="majorBidi" w:hAnsiTheme="majorBidi" w:cstheme="majorBidi" w:hint="cs"/>
          <w:sz w:val="26"/>
          <w:szCs w:val="26"/>
          <w:rtl/>
          <w:lang w:bidi="ar-LB"/>
        </w:rPr>
        <w:tab/>
        <w:t>10</w:t>
      </w:r>
    </w:p>
    <w:p w:rsidR="000B10FD" w:rsidRDefault="000B10FD" w:rsidP="000B10FD">
      <w:pPr>
        <w:tabs>
          <w:tab w:val="right" w:leader="hyphen" w:pos="8079"/>
        </w:tabs>
        <w:bidi/>
        <w:spacing w:after="240" w:line="240" w:lineRule="auto"/>
        <w:ind w:firstLine="1417"/>
        <w:rPr>
          <w:rFonts w:asciiTheme="majorBidi" w:hAnsiTheme="majorBidi" w:cstheme="majorBidi"/>
          <w:sz w:val="26"/>
          <w:szCs w:val="26"/>
          <w:rtl/>
          <w:lang w:bidi="ar-LB"/>
        </w:rPr>
      </w:pPr>
      <w:r w:rsidRPr="007F40C7">
        <w:rPr>
          <w:rFonts w:asciiTheme="majorBidi" w:hAnsiTheme="majorBidi" w:cstheme="majorBidi" w:hint="cs"/>
          <w:b/>
          <w:bCs/>
          <w:sz w:val="26"/>
          <w:szCs w:val="26"/>
          <w:rtl/>
          <w:lang w:bidi="ar-LB"/>
        </w:rPr>
        <w:t>1-</w:t>
      </w:r>
      <w:r>
        <w:rPr>
          <w:rFonts w:asciiTheme="majorBidi" w:hAnsiTheme="majorBidi" w:cstheme="majorBidi" w:hint="cs"/>
          <w:sz w:val="26"/>
          <w:szCs w:val="26"/>
          <w:rtl/>
          <w:lang w:bidi="ar-LB"/>
        </w:rPr>
        <w:t xml:space="preserve"> الإصلاحات في قانون الملكية</w:t>
      </w:r>
      <w:r>
        <w:rPr>
          <w:rFonts w:asciiTheme="majorBidi" w:hAnsiTheme="majorBidi" w:cstheme="majorBidi" w:hint="cs"/>
          <w:sz w:val="26"/>
          <w:szCs w:val="26"/>
          <w:rtl/>
          <w:lang w:bidi="ar-LB"/>
        </w:rPr>
        <w:tab/>
        <w:t>11</w:t>
      </w:r>
    </w:p>
    <w:p w:rsidR="000B10FD" w:rsidRDefault="000B10FD" w:rsidP="000B10FD">
      <w:pPr>
        <w:tabs>
          <w:tab w:val="right" w:leader="hyphen" w:pos="8079"/>
        </w:tabs>
        <w:bidi/>
        <w:spacing w:after="240" w:line="240" w:lineRule="auto"/>
        <w:ind w:firstLine="1417"/>
        <w:rPr>
          <w:rFonts w:asciiTheme="majorBidi" w:hAnsiTheme="majorBidi" w:cstheme="majorBidi"/>
          <w:sz w:val="26"/>
          <w:szCs w:val="26"/>
          <w:rtl/>
          <w:lang w:bidi="ar-LB"/>
        </w:rPr>
      </w:pPr>
      <w:r w:rsidRPr="007F40C7">
        <w:rPr>
          <w:rFonts w:asciiTheme="majorBidi" w:hAnsiTheme="majorBidi" w:cstheme="majorBidi" w:hint="cs"/>
          <w:b/>
          <w:bCs/>
          <w:sz w:val="26"/>
          <w:szCs w:val="26"/>
          <w:rtl/>
          <w:lang w:bidi="ar-LB"/>
        </w:rPr>
        <w:t>2-</w:t>
      </w:r>
      <w:r>
        <w:rPr>
          <w:rFonts w:asciiTheme="majorBidi" w:hAnsiTheme="majorBidi" w:cstheme="majorBidi" w:hint="cs"/>
          <w:sz w:val="26"/>
          <w:szCs w:val="26"/>
          <w:rtl/>
          <w:lang w:bidi="ar-LB"/>
        </w:rPr>
        <w:t xml:space="preserve"> تنظيم عمليات المسح العقاري وقيود السجل العقاري</w:t>
      </w:r>
      <w:r>
        <w:rPr>
          <w:rFonts w:asciiTheme="majorBidi" w:hAnsiTheme="majorBidi" w:cstheme="majorBidi" w:hint="cs"/>
          <w:sz w:val="26"/>
          <w:szCs w:val="26"/>
          <w:rtl/>
          <w:lang w:bidi="ar-LB"/>
        </w:rPr>
        <w:tab/>
        <w:t>11</w:t>
      </w:r>
    </w:p>
    <w:p w:rsidR="000B10FD" w:rsidRDefault="000B10FD" w:rsidP="000B10FD">
      <w:pPr>
        <w:tabs>
          <w:tab w:val="right" w:leader="hyphen" w:pos="8079"/>
        </w:tabs>
        <w:bidi/>
        <w:spacing w:after="240" w:line="240" w:lineRule="auto"/>
        <w:ind w:firstLine="992"/>
        <w:rPr>
          <w:rFonts w:asciiTheme="majorBidi" w:hAnsiTheme="majorBidi" w:cstheme="majorBidi"/>
          <w:sz w:val="26"/>
          <w:szCs w:val="26"/>
          <w:rtl/>
          <w:lang w:bidi="ar-LB"/>
        </w:rPr>
      </w:pPr>
      <w:r w:rsidRPr="00FB124E">
        <w:rPr>
          <w:rFonts w:asciiTheme="majorBidi" w:hAnsiTheme="majorBidi" w:cstheme="majorBidi" w:hint="cs"/>
          <w:b/>
          <w:bCs/>
          <w:sz w:val="26"/>
          <w:szCs w:val="26"/>
          <w:rtl/>
          <w:lang w:bidi="ar-LB"/>
        </w:rPr>
        <w:t>فقرة ثانية:</w:t>
      </w:r>
      <w:r>
        <w:rPr>
          <w:rFonts w:asciiTheme="majorBidi" w:hAnsiTheme="majorBidi" w:cstheme="majorBidi" w:hint="cs"/>
          <w:sz w:val="26"/>
          <w:szCs w:val="26"/>
          <w:rtl/>
          <w:lang w:bidi="ar-LB"/>
        </w:rPr>
        <w:t xml:space="preserve"> نشر عقود البيع المتعلقة بالعقارات</w:t>
      </w:r>
      <w:r>
        <w:rPr>
          <w:rFonts w:asciiTheme="majorBidi" w:hAnsiTheme="majorBidi" w:cstheme="majorBidi" w:hint="cs"/>
          <w:sz w:val="26"/>
          <w:szCs w:val="26"/>
          <w:rtl/>
          <w:lang w:bidi="ar-LB"/>
        </w:rPr>
        <w:tab/>
        <w:t>13</w:t>
      </w:r>
    </w:p>
    <w:p w:rsidR="000B10FD" w:rsidRDefault="000B10FD" w:rsidP="000B10FD">
      <w:pPr>
        <w:tabs>
          <w:tab w:val="right" w:leader="hyphen" w:pos="8079"/>
        </w:tabs>
        <w:bidi/>
        <w:spacing w:after="240" w:line="240" w:lineRule="auto"/>
        <w:ind w:firstLine="1417"/>
        <w:rPr>
          <w:rFonts w:asciiTheme="majorBidi" w:hAnsiTheme="majorBidi" w:cstheme="majorBidi"/>
          <w:sz w:val="26"/>
          <w:szCs w:val="26"/>
          <w:rtl/>
          <w:lang w:bidi="ar-LB"/>
        </w:rPr>
      </w:pPr>
      <w:r>
        <w:rPr>
          <w:rFonts w:asciiTheme="majorBidi" w:hAnsiTheme="majorBidi" w:cstheme="majorBidi" w:hint="cs"/>
          <w:b/>
          <w:bCs/>
          <w:sz w:val="26"/>
          <w:szCs w:val="26"/>
          <w:rtl/>
          <w:lang w:bidi="ar-LB"/>
        </w:rPr>
        <w:t xml:space="preserve">1- </w:t>
      </w:r>
      <w:r>
        <w:rPr>
          <w:rFonts w:asciiTheme="majorBidi" w:hAnsiTheme="majorBidi" w:cstheme="majorBidi" w:hint="cs"/>
          <w:sz w:val="26"/>
          <w:szCs w:val="26"/>
          <w:rtl/>
          <w:lang w:bidi="ar-LB"/>
        </w:rPr>
        <w:t>ضرورة أو وجوب نشر عقود البيع المتعلقة بالعقارات</w:t>
      </w:r>
      <w:r>
        <w:rPr>
          <w:rFonts w:asciiTheme="majorBidi" w:hAnsiTheme="majorBidi" w:cstheme="majorBidi" w:hint="cs"/>
          <w:sz w:val="26"/>
          <w:szCs w:val="26"/>
          <w:rtl/>
          <w:lang w:bidi="ar-LB"/>
        </w:rPr>
        <w:tab/>
        <w:t>15</w:t>
      </w:r>
    </w:p>
    <w:p w:rsidR="000B10FD" w:rsidRDefault="000B10FD" w:rsidP="000B10FD">
      <w:pPr>
        <w:tabs>
          <w:tab w:val="right" w:leader="hyphen" w:pos="8079"/>
        </w:tabs>
        <w:bidi/>
        <w:spacing w:after="240" w:line="240" w:lineRule="auto"/>
        <w:ind w:firstLine="1417"/>
        <w:rPr>
          <w:rFonts w:asciiTheme="majorBidi" w:hAnsiTheme="majorBidi" w:cstheme="majorBidi"/>
          <w:sz w:val="26"/>
          <w:szCs w:val="26"/>
          <w:rtl/>
          <w:lang w:bidi="ar-LB"/>
        </w:rPr>
      </w:pPr>
      <w:r>
        <w:rPr>
          <w:rFonts w:asciiTheme="majorBidi" w:hAnsiTheme="majorBidi" w:cstheme="majorBidi" w:hint="cs"/>
          <w:b/>
          <w:bCs/>
          <w:sz w:val="26"/>
          <w:szCs w:val="26"/>
          <w:rtl/>
          <w:lang w:bidi="ar-LB"/>
        </w:rPr>
        <w:t xml:space="preserve">2- </w:t>
      </w:r>
      <w:r>
        <w:rPr>
          <w:rFonts w:asciiTheme="majorBidi" w:hAnsiTheme="majorBidi" w:cstheme="majorBidi" w:hint="cs"/>
          <w:sz w:val="26"/>
          <w:szCs w:val="26"/>
          <w:rtl/>
          <w:lang w:bidi="ar-LB"/>
        </w:rPr>
        <w:t>سهولة الحصول على قيود السجل العقاري وعلنيّتها</w:t>
      </w:r>
      <w:r>
        <w:rPr>
          <w:rFonts w:asciiTheme="majorBidi" w:hAnsiTheme="majorBidi" w:cstheme="majorBidi" w:hint="cs"/>
          <w:sz w:val="26"/>
          <w:szCs w:val="26"/>
          <w:rtl/>
          <w:lang w:bidi="ar-LB"/>
        </w:rPr>
        <w:tab/>
        <w:t>17</w:t>
      </w:r>
    </w:p>
    <w:p w:rsidR="000B10FD" w:rsidRDefault="000B10FD" w:rsidP="000B10FD">
      <w:pPr>
        <w:tabs>
          <w:tab w:val="right" w:leader="hyphen" w:pos="8079"/>
        </w:tabs>
        <w:bidi/>
        <w:spacing w:after="240" w:line="240" w:lineRule="auto"/>
        <w:ind w:firstLine="566"/>
        <w:rPr>
          <w:rFonts w:asciiTheme="majorBidi" w:hAnsiTheme="majorBidi" w:cstheme="majorBidi"/>
          <w:sz w:val="26"/>
          <w:szCs w:val="26"/>
          <w:rtl/>
          <w:lang w:bidi="ar-LB"/>
        </w:rPr>
      </w:pPr>
      <w:r w:rsidRPr="00E9748C">
        <w:rPr>
          <w:rFonts w:asciiTheme="majorBidi" w:hAnsiTheme="majorBidi" w:cstheme="majorBidi" w:hint="cs"/>
          <w:b/>
          <w:bCs/>
          <w:sz w:val="32"/>
          <w:szCs w:val="32"/>
          <w:rtl/>
          <w:lang w:bidi="ar-LB"/>
        </w:rPr>
        <w:t>ثانياً:</w:t>
      </w:r>
      <w:r>
        <w:rPr>
          <w:rFonts w:asciiTheme="majorBidi" w:hAnsiTheme="majorBidi" w:cstheme="majorBidi" w:hint="cs"/>
          <w:b/>
          <w:bCs/>
          <w:sz w:val="32"/>
          <w:szCs w:val="32"/>
          <w:rtl/>
          <w:lang w:bidi="ar-LB"/>
        </w:rPr>
        <w:t xml:space="preserve"> </w:t>
      </w:r>
      <w:r>
        <w:rPr>
          <w:rFonts w:asciiTheme="majorBidi" w:hAnsiTheme="majorBidi" w:cstheme="majorBidi" w:hint="cs"/>
          <w:sz w:val="26"/>
          <w:szCs w:val="26"/>
          <w:rtl/>
          <w:lang w:bidi="ar-LB"/>
        </w:rPr>
        <w:t>العلاقة بين الدوائر العقارية ووزارة المالية</w:t>
      </w:r>
      <w:r>
        <w:rPr>
          <w:rFonts w:asciiTheme="majorBidi" w:hAnsiTheme="majorBidi" w:cstheme="majorBidi" w:hint="cs"/>
          <w:sz w:val="26"/>
          <w:szCs w:val="26"/>
          <w:rtl/>
          <w:lang w:bidi="ar-LB"/>
        </w:rPr>
        <w:tab/>
        <w:t>21</w:t>
      </w:r>
    </w:p>
    <w:p w:rsidR="000B10FD" w:rsidRDefault="000B10FD" w:rsidP="000B10FD">
      <w:pPr>
        <w:tabs>
          <w:tab w:val="right" w:leader="hyphen" w:pos="8079"/>
        </w:tabs>
        <w:bidi/>
        <w:spacing w:after="240" w:line="240" w:lineRule="auto"/>
        <w:ind w:firstLine="992"/>
        <w:rPr>
          <w:rFonts w:asciiTheme="majorBidi" w:hAnsiTheme="majorBidi" w:cstheme="majorBidi"/>
          <w:sz w:val="26"/>
          <w:szCs w:val="26"/>
          <w:rtl/>
          <w:lang w:bidi="ar-LB"/>
        </w:rPr>
      </w:pPr>
      <w:r w:rsidRPr="000D3494">
        <w:rPr>
          <w:rFonts w:asciiTheme="majorBidi" w:hAnsiTheme="majorBidi" w:cstheme="majorBidi" w:hint="cs"/>
          <w:b/>
          <w:bCs/>
          <w:sz w:val="26"/>
          <w:szCs w:val="26"/>
          <w:rtl/>
          <w:lang w:bidi="ar-LB"/>
        </w:rPr>
        <w:t xml:space="preserve">فقرة </w:t>
      </w:r>
      <w:r>
        <w:rPr>
          <w:rFonts w:asciiTheme="majorBidi" w:hAnsiTheme="majorBidi" w:cstheme="majorBidi" w:hint="cs"/>
          <w:b/>
          <w:bCs/>
          <w:sz w:val="26"/>
          <w:szCs w:val="26"/>
          <w:rtl/>
          <w:lang w:bidi="ar-LB"/>
        </w:rPr>
        <w:t>أولى</w:t>
      </w:r>
      <w:r w:rsidRPr="000D3494">
        <w:rPr>
          <w:rFonts w:asciiTheme="majorBidi" w:hAnsiTheme="majorBidi" w:cstheme="majorBidi" w:hint="cs"/>
          <w:b/>
          <w:bCs/>
          <w:sz w:val="26"/>
          <w:szCs w:val="26"/>
          <w:rtl/>
          <w:lang w:bidi="ar-LB"/>
        </w:rPr>
        <w:t>:</w:t>
      </w:r>
      <w:r>
        <w:rPr>
          <w:rFonts w:asciiTheme="majorBidi" w:hAnsiTheme="majorBidi" w:cstheme="majorBidi" w:hint="cs"/>
          <w:sz w:val="26"/>
          <w:szCs w:val="26"/>
          <w:rtl/>
          <w:lang w:bidi="ar-LB"/>
        </w:rPr>
        <w:t xml:space="preserve"> الضرائب</w:t>
      </w:r>
      <w:r>
        <w:rPr>
          <w:rFonts w:asciiTheme="majorBidi" w:hAnsiTheme="majorBidi" w:cstheme="majorBidi" w:hint="cs"/>
          <w:sz w:val="26"/>
          <w:szCs w:val="26"/>
          <w:rtl/>
          <w:lang w:bidi="ar-LB"/>
        </w:rPr>
        <w:tab/>
        <w:t>21</w:t>
      </w:r>
    </w:p>
    <w:p w:rsidR="000B10FD" w:rsidRDefault="000B10FD" w:rsidP="000B10FD">
      <w:pPr>
        <w:tabs>
          <w:tab w:val="right" w:leader="hyphen" w:pos="8079"/>
        </w:tabs>
        <w:bidi/>
        <w:spacing w:after="240" w:line="240" w:lineRule="auto"/>
        <w:ind w:firstLine="1417"/>
        <w:rPr>
          <w:rFonts w:asciiTheme="majorBidi" w:hAnsiTheme="majorBidi" w:cstheme="majorBidi"/>
          <w:sz w:val="26"/>
          <w:szCs w:val="26"/>
          <w:rtl/>
          <w:lang w:bidi="ar-LB"/>
        </w:rPr>
      </w:pPr>
      <w:r>
        <w:rPr>
          <w:rFonts w:asciiTheme="majorBidi" w:hAnsiTheme="majorBidi" w:cstheme="majorBidi" w:hint="cs"/>
          <w:b/>
          <w:bCs/>
          <w:sz w:val="26"/>
          <w:szCs w:val="26"/>
          <w:rtl/>
          <w:lang w:bidi="ar-LB"/>
        </w:rPr>
        <w:t>1-</w:t>
      </w:r>
      <w:r>
        <w:rPr>
          <w:rFonts w:asciiTheme="majorBidi" w:hAnsiTheme="majorBidi" w:cstheme="majorBidi" w:hint="cs"/>
          <w:sz w:val="26"/>
          <w:szCs w:val="26"/>
          <w:rtl/>
          <w:lang w:bidi="ar-LB"/>
        </w:rPr>
        <w:t xml:space="preserve"> الضريبة على الأراضي</w:t>
      </w:r>
      <w:r>
        <w:rPr>
          <w:rFonts w:asciiTheme="majorBidi" w:hAnsiTheme="majorBidi" w:cstheme="majorBidi" w:hint="cs"/>
          <w:sz w:val="26"/>
          <w:szCs w:val="26"/>
          <w:rtl/>
          <w:lang w:bidi="ar-LB"/>
        </w:rPr>
        <w:tab/>
        <w:t>21</w:t>
      </w:r>
    </w:p>
    <w:p w:rsidR="000B10FD" w:rsidRDefault="000B10FD" w:rsidP="000B10FD">
      <w:pPr>
        <w:tabs>
          <w:tab w:val="right" w:leader="hyphen" w:pos="8079"/>
        </w:tabs>
        <w:bidi/>
        <w:spacing w:after="240" w:line="240" w:lineRule="auto"/>
        <w:ind w:firstLine="1417"/>
        <w:rPr>
          <w:rFonts w:asciiTheme="majorBidi" w:hAnsiTheme="majorBidi" w:cstheme="majorBidi"/>
          <w:sz w:val="26"/>
          <w:szCs w:val="26"/>
          <w:rtl/>
          <w:lang w:bidi="ar-LB"/>
        </w:rPr>
      </w:pPr>
      <w:r>
        <w:rPr>
          <w:rFonts w:asciiTheme="majorBidi" w:hAnsiTheme="majorBidi" w:cstheme="majorBidi" w:hint="cs"/>
          <w:b/>
          <w:bCs/>
          <w:sz w:val="26"/>
          <w:szCs w:val="26"/>
          <w:rtl/>
          <w:lang w:bidi="ar-LB"/>
        </w:rPr>
        <w:t>2-</w:t>
      </w:r>
      <w:r>
        <w:rPr>
          <w:rFonts w:asciiTheme="majorBidi" w:hAnsiTheme="majorBidi" w:cstheme="majorBidi" w:hint="cs"/>
          <w:sz w:val="26"/>
          <w:szCs w:val="26"/>
          <w:rtl/>
          <w:lang w:bidi="ar-LB"/>
        </w:rPr>
        <w:t xml:space="preserve"> الضريبة على الأملاك المبنية</w:t>
      </w:r>
      <w:r>
        <w:rPr>
          <w:rFonts w:asciiTheme="majorBidi" w:hAnsiTheme="majorBidi" w:cstheme="majorBidi" w:hint="cs"/>
          <w:sz w:val="26"/>
          <w:szCs w:val="26"/>
          <w:rtl/>
          <w:lang w:bidi="ar-LB"/>
        </w:rPr>
        <w:tab/>
        <w:t>22</w:t>
      </w:r>
    </w:p>
    <w:p w:rsidR="000B10FD" w:rsidRDefault="000B10FD" w:rsidP="000B10FD">
      <w:pPr>
        <w:tabs>
          <w:tab w:val="right" w:leader="hyphen" w:pos="8079"/>
        </w:tabs>
        <w:bidi/>
        <w:spacing w:after="240" w:line="240" w:lineRule="auto"/>
        <w:ind w:firstLine="992"/>
        <w:rPr>
          <w:rFonts w:asciiTheme="majorBidi" w:hAnsiTheme="majorBidi" w:cstheme="majorBidi"/>
          <w:sz w:val="26"/>
          <w:szCs w:val="26"/>
          <w:rtl/>
          <w:lang w:bidi="ar-LB"/>
        </w:rPr>
      </w:pPr>
      <w:r>
        <w:rPr>
          <w:rFonts w:asciiTheme="majorBidi" w:hAnsiTheme="majorBidi" w:cstheme="majorBidi" w:hint="cs"/>
          <w:b/>
          <w:bCs/>
          <w:sz w:val="26"/>
          <w:szCs w:val="26"/>
          <w:rtl/>
          <w:lang w:bidi="ar-LB"/>
        </w:rPr>
        <w:t>فقرة ثانية:</w:t>
      </w:r>
      <w:r>
        <w:rPr>
          <w:rFonts w:asciiTheme="majorBidi" w:hAnsiTheme="majorBidi" w:cstheme="majorBidi" w:hint="cs"/>
          <w:sz w:val="26"/>
          <w:szCs w:val="26"/>
          <w:rtl/>
          <w:lang w:bidi="ar-LB"/>
        </w:rPr>
        <w:t xml:space="preserve"> الرسوم</w:t>
      </w:r>
      <w:r>
        <w:rPr>
          <w:rFonts w:asciiTheme="majorBidi" w:hAnsiTheme="majorBidi" w:cstheme="majorBidi" w:hint="cs"/>
          <w:sz w:val="26"/>
          <w:szCs w:val="26"/>
          <w:rtl/>
          <w:lang w:bidi="ar-LB"/>
        </w:rPr>
        <w:tab/>
        <w:t>24</w:t>
      </w:r>
    </w:p>
    <w:p w:rsidR="000B10FD" w:rsidRDefault="000B10FD" w:rsidP="000B10FD">
      <w:pPr>
        <w:tabs>
          <w:tab w:val="right" w:leader="hyphen" w:pos="8079"/>
        </w:tabs>
        <w:bidi/>
        <w:spacing w:after="240" w:line="240" w:lineRule="auto"/>
        <w:ind w:firstLine="1417"/>
        <w:rPr>
          <w:rFonts w:asciiTheme="majorBidi" w:hAnsiTheme="majorBidi" w:cstheme="majorBidi"/>
          <w:sz w:val="26"/>
          <w:szCs w:val="26"/>
          <w:rtl/>
          <w:lang w:bidi="ar-LB"/>
        </w:rPr>
      </w:pPr>
      <w:r>
        <w:rPr>
          <w:rFonts w:asciiTheme="majorBidi" w:hAnsiTheme="majorBidi" w:cstheme="majorBidi" w:hint="cs"/>
          <w:b/>
          <w:bCs/>
          <w:sz w:val="26"/>
          <w:szCs w:val="26"/>
          <w:rtl/>
          <w:lang w:bidi="ar-LB"/>
        </w:rPr>
        <w:t>1-</w:t>
      </w:r>
      <w:r>
        <w:rPr>
          <w:rFonts w:asciiTheme="majorBidi" w:hAnsiTheme="majorBidi" w:cstheme="majorBidi" w:hint="cs"/>
          <w:sz w:val="26"/>
          <w:szCs w:val="26"/>
          <w:rtl/>
          <w:lang w:bidi="ar-LB"/>
        </w:rPr>
        <w:t xml:space="preserve"> رسوم الإنتقال</w:t>
      </w:r>
      <w:r>
        <w:rPr>
          <w:rFonts w:asciiTheme="majorBidi" w:hAnsiTheme="majorBidi" w:cstheme="majorBidi" w:hint="cs"/>
          <w:sz w:val="26"/>
          <w:szCs w:val="26"/>
          <w:rtl/>
          <w:lang w:bidi="ar-LB"/>
        </w:rPr>
        <w:tab/>
        <w:t>24</w:t>
      </w:r>
    </w:p>
    <w:p w:rsidR="000B10FD" w:rsidRDefault="000B10FD" w:rsidP="000B10FD">
      <w:pPr>
        <w:tabs>
          <w:tab w:val="right" w:leader="hyphen" w:pos="8079"/>
        </w:tabs>
        <w:bidi/>
        <w:spacing w:after="240" w:line="240" w:lineRule="auto"/>
        <w:ind w:firstLine="1417"/>
        <w:rPr>
          <w:rFonts w:asciiTheme="majorBidi" w:hAnsiTheme="majorBidi" w:cstheme="majorBidi"/>
          <w:sz w:val="26"/>
          <w:szCs w:val="26"/>
          <w:rtl/>
          <w:lang w:bidi="ar-LB"/>
        </w:rPr>
      </w:pPr>
      <w:r>
        <w:rPr>
          <w:rFonts w:asciiTheme="majorBidi" w:hAnsiTheme="majorBidi" w:cstheme="majorBidi" w:hint="cs"/>
          <w:b/>
          <w:bCs/>
          <w:sz w:val="26"/>
          <w:szCs w:val="26"/>
          <w:rtl/>
          <w:lang w:bidi="ar-LB"/>
        </w:rPr>
        <w:t>2-</w:t>
      </w:r>
      <w:r>
        <w:rPr>
          <w:rFonts w:asciiTheme="majorBidi" w:hAnsiTheme="majorBidi" w:cstheme="majorBidi" w:hint="cs"/>
          <w:sz w:val="26"/>
          <w:szCs w:val="26"/>
          <w:rtl/>
          <w:lang w:bidi="ar-LB"/>
        </w:rPr>
        <w:t xml:space="preserve"> رسوم عقارية أخرى</w:t>
      </w:r>
      <w:r>
        <w:rPr>
          <w:rFonts w:asciiTheme="majorBidi" w:hAnsiTheme="majorBidi" w:cstheme="majorBidi" w:hint="cs"/>
          <w:sz w:val="26"/>
          <w:szCs w:val="26"/>
          <w:rtl/>
          <w:lang w:bidi="ar-LB"/>
        </w:rPr>
        <w:tab/>
        <w:t>25</w:t>
      </w:r>
    </w:p>
    <w:p w:rsidR="000B10FD" w:rsidRDefault="000B10FD" w:rsidP="000B10FD">
      <w:pPr>
        <w:tabs>
          <w:tab w:val="right" w:leader="hyphen" w:pos="8079"/>
        </w:tabs>
        <w:bidi/>
        <w:spacing w:after="240" w:line="240" w:lineRule="auto"/>
        <w:ind w:hanging="1"/>
        <w:rPr>
          <w:rFonts w:asciiTheme="majorBidi" w:hAnsiTheme="majorBidi" w:cstheme="majorBidi"/>
          <w:sz w:val="26"/>
          <w:szCs w:val="26"/>
          <w:rtl/>
          <w:lang w:bidi="ar-LB"/>
        </w:rPr>
      </w:pPr>
      <w:r>
        <w:rPr>
          <w:rFonts w:asciiTheme="majorBidi" w:hAnsiTheme="majorBidi" w:cstheme="majorBidi" w:hint="cs"/>
          <w:b/>
          <w:bCs/>
          <w:sz w:val="36"/>
          <w:szCs w:val="36"/>
          <w:rtl/>
          <w:lang w:bidi="ar-LB"/>
        </w:rPr>
        <w:t>القسم الثاني:</w:t>
      </w:r>
      <w:r>
        <w:rPr>
          <w:rFonts w:asciiTheme="majorBidi" w:hAnsiTheme="majorBidi" w:cstheme="majorBidi" w:hint="cs"/>
          <w:sz w:val="26"/>
          <w:szCs w:val="26"/>
          <w:rtl/>
          <w:lang w:bidi="ar-LB"/>
        </w:rPr>
        <w:t xml:space="preserve"> إحترام ومراعاة مفهوم الحرمة الشخصية في قانون الملكية العقارية</w:t>
      </w:r>
      <w:r>
        <w:rPr>
          <w:rFonts w:asciiTheme="majorBidi" w:hAnsiTheme="majorBidi" w:cstheme="majorBidi" w:hint="cs"/>
          <w:sz w:val="26"/>
          <w:szCs w:val="26"/>
          <w:rtl/>
          <w:lang w:bidi="ar-LB"/>
        </w:rPr>
        <w:tab/>
        <w:t>28</w:t>
      </w:r>
    </w:p>
    <w:p w:rsidR="000B10FD" w:rsidRDefault="000B10FD" w:rsidP="000B10FD">
      <w:pPr>
        <w:tabs>
          <w:tab w:val="right" w:leader="hyphen" w:pos="8079"/>
        </w:tabs>
        <w:bidi/>
        <w:spacing w:after="240" w:line="240" w:lineRule="auto"/>
        <w:ind w:firstLine="566"/>
        <w:rPr>
          <w:rFonts w:asciiTheme="majorBidi" w:hAnsiTheme="majorBidi" w:cstheme="majorBidi"/>
          <w:sz w:val="26"/>
          <w:szCs w:val="26"/>
          <w:rtl/>
          <w:lang w:bidi="ar-LB"/>
        </w:rPr>
      </w:pPr>
      <w:r>
        <w:rPr>
          <w:rFonts w:asciiTheme="majorBidi" w:hAnsiTheme="majorBidi" w:cstheme="majorBidi" w:hint="cs"/>
          <w:b/>
          <w:bCs/>
          <w:sz w:val="32"/>
          <w:szCs w:val="32"/>
          <w:rtl/>
          <w:lang w:bidi="ar-LB"/>
        </w:rPr>
        <w:t xml:space="preserve">أولاً: </w:t>
      </w:r>
      <w:r w:rsidRPr="000143C9">
        <w:rPr>
          <w:rFonts w:asciiTheme="majorBidi" w:hAnsiTheme="majorBidi" w:cstheme="majorBidi" w:hint="cs"/>
          <w:sz w:val="26"/>
          <w:szCs w:val="26"/>
          <w:rtl/>
          <w:lang w:bidi="ar-LB"/>
        </w:rPr>
        <w:t>المطلات والنوافذ</w:t>
      </w:r>
      <w:r>
        <w:rPr>
          <w:rFonts w:asciiTheme="majorBidi" w:hAnsiTheme="majorBidi" w:cstheme="majorBidi" w:hint="cs"/>
          <w:sz w:val="26"/>
          <w:szCs w:val="26"/>
          <w:rtl/>
          <w:lang w:bidi="ar-LB"/>
        </w:rPr>
        <w:tab/>
        <w:t>29</w:t>
      </w:r>
    </w:p>
    <w:p w:rsidR="000B10FD" w:rsidRDefault="000B10FD" w:rsidP="000B10FD">
      <w:pPr>
        <w:tabs>
          <w:tab w:val="right" w:leader="hyphen" w:pos="8079"/>
        </w:tabs>
        <w:bidi/>
        <w:spacing w:after="240" w:line="240" w:lineRule="auto"/>
        <w:ind w:firstLine="992"/>
        <w:rPr>
          <w:rFonts w:asciiTheme="majorBidi" w:hAnsiTheme="majorBidi" w:cstheme="majorBidi"/>
          <w:sz w:val="26"/>
          <w:szCs w:val="26"/>
          <w:rtl/>
          <w:lang w:bidi="ar-LB"/>
        </w:rPr>
      </w:pPr>
      <w:r>
        <w:rPr>
          <w:rFonts w:asciiTheme="majorBidi" w:hAnsiTheme="majorBidi" w:cstheme="majorBidi" w:hint="cs"/>
          <w:b/>
          <w:bCs/>
          <w:sz w:val="26"/>
          <w:szCs w:val="26"/>
          <w:rtl/>
          <w:lang w:bidi="ar-LB"/>
        </w:rPr>
        <w:lastRenderedPageBreak/>
        <w:t>فقرة أولى:</w:t>
      </w:r>
      <w:r>
        <w:rPr>
          <w:rFonts w:asciiTheme="majorBidi" w:hAnsiTheme="majorBidi" w:cstheme="majorBidi" w:hint="cs"/>
          <w:sz w:val="26"/>
          <w:szCs w:val="26"/>
          <w:rtl/>
          <w:lang w:bidi="ar-LB"/>
        </w:rPr>
        <w:t xml:space="preserve"> المبدأ القانوني والنصوص القانونية التي ترعاها</w:t>
      </w:r>
      <w:r>
        <w:rPr>
          <w:rFonts w:asciiTheme="majorBidi" w:hAnsiTheme="majorBidi" w:cstheme="majorBidi" w:hint="cs"/>
          <w:sz w:val="26"/>
          <w:szCs w:val="26"/>
          <w:rtl/>
          <w:lang w:bidi="ar-LB"/>
        </w:rPr>
        <w:tab/>
        <w:t>29</w:t>
      </w:r>
    </w:p>
    <w:p w:rsidR="000B10FD" w:rsidRDefault="000B10FD" w:rsidP="000B10FD">
      <w:pPr>
        <w:tabs>
          <w:tab w:val="right" w:leader="hyphen" w:pos="8079"/>
        </w:tabs>
        <w:bidi/>
        <w:spacing w:after="240" w:line="300" w:lineRule="auto"/>
        <w:ind w:firstLine="1417"/>
        <w:rPr>
          <w:rFonts w:asciiTheme="majorBidi" w:hAnsiTheme="majorBidi" w:cstheme="majorBidi"/>
          <w:sz w:val="26"/>
          <w:szCs w:val="26"/>
          <w:rtl/>
          <w:lang w:bidi="ar-LB"/>
        </w:rPr>
      </w:pPr>
      <w:r>
        <w:rPr>
          <w:rFonts w:asciiTheme="majorBidi" w:hAnsiTheme="majorBidi" w:cstheme="majorBidi" w:hint="cs"/>
          <w:b/>
          <w:bCs/>
          <w:sz w:val="26"/>
          <w:szCs w:val="26"/>
          <w:rtl/>
          <w:lang w:bidi="ar-LB"/>
        </w:rPr>
        <w:t>1-</w:t>
      </w:r>
      <w:r>
        <w:rPr>
          <w:rFonts w:asciiTheme="majorBidi" w:hAnsiTheme="majorBidi" w:cstheme="majorBidi" w:hint="cs"/>
          <w:sz w:val="26"/>
          <w:szCs w:val="26"/>
          <w:rtl/>
          <w:lang w:bidi="ar-LB"/>
        </w:rPr>
        <w:t xml:space="preserve"> مضمون النص القانوني لناحية التراجعات</w:t>
      </w:r>
      <w:r>
        <w:rPr>
          <w:rFonts w:asciiTheme="majorBidi" w:hAnsiTheme="majorBidi" w:cstheme="majorBidi" w:hint="cs"/>
          <w:sz w:val="26"/>
          <w:szCs w:val="26"/>
          <w:rtl/>
          <w:lang w:bidi="ar-LB"/>
        </w:rPr>
        <w:tab/>
        <w:t>29</w:t>
      </w:r>
    </w:p>
    <w:p w:rsidR="000B10FD" w:rsidRDefault="000B10FD" w:rsidP="000B10FD">
      <w:pPr>
        <w:tabs>
          <w:tab w:val="right" w:leader="hyphen" w:pos="8079"/>
        </w:tabs>
        <w:bidi/>
        <w:spacing w:after="240" w:line="300" w:lineRule="auto"/>
        <w:ind w:firstLine="1417"/>
        <w:rPr>
          <w:rFonts w:asciiTheme="majorBidi" w:hAnsiTheme="majorBidi" w:cstheme="majorBidi"/>
          <w:sz w:val="26"/>
          <w:szCs w:val="26"/>
          <w:rtl/>
          <w:lang w:bidi="ar-LB"/>
        </w:rPr>
      </w:pPr>
      <w:r>
        <w:rPr>
          <w:rFonts w:asciiTheme="majorBidi" w:hAnsiTheme="majorBidi" w:cstheme="majorBidi" w:hint="cs"/>
          <w:b/>
          <w:bCs/>
          <w:sz w:val="26"/>
          <w:szCs w:val="26"/>
          <w:rtl/>
          <w:lang w:bidi="ar-LB"/>
        </w:rPr>
        <w:t>2-</w:t>
      </w:r>
      <w:r>
        <w:rPr>
          <w:rFonts w:asciiTheme="majorBidi" w:hAnsiTheme="majorBidi" w:cstheme="majorBidi" w:hint="cs"/>
          <w:sz w:val="26"/>
          <w:szCs w:val="26"/>
          <w:rtl/>
          <w:lang w:bidi="ar-LB"/>
        </w:rPr>
        <w:t xml:space="preserve"> التراجعات في مفهوم قانون الملكية</w:t>
      </w:r>
      <w:r>
        <w:rPr>
          <w:rFonts w:asciiTheme="majorBidi" w:hAnsiTheme="majorBidi" w:cstheme="majorBidi" w:hint="cs"/>
          <w:sz w:val="26"/>
          <w:szCs w:val="26"/>
          <w:rtl/>
          <w:lang w:bidi="ar-LB"/>
        </w:rPr>
        <w:tab/>
        <w:t>31</w:t>
      </w:r>
    </w:p>
    <w:p w:rsidR="000B10FD" w:rsidRDefault="000B10FD" w:rsidP="000B10FD">
      <w:pPr>
        <w:tabs>
          <w:tab w:val="right" w:leader="hyphen" w:pos="8079"/>
        </w:tabs>
        <w:bidi/>
        <w:spacing w:after="240" w:line="300" w:lineRule="auto"/>
        <w:ind w:firstLine="992"/>
        <w:rPr>
          <w:rFonts w:asciiTheme="majorBidi" w:hAnsiTheme="majorBidi" w:cstheme="majorBidi"/>
          <w:sz w:val="26"/>
          <w:szCs w:val="26"/>
          <w:rtl/>
          <w:lang w:bidi="ar-LB"/>
        </w:rPr>
      </w:pPr>
      <w:r>
        <w:rPr>
          <w:rFonts w:asciiTheme="majorBidi" w:hAnsiTheme="majorBidi" w:cstheme="majorBidi" w:hint="cs"/>
          <w:b/>
          <w:bCs/>
          <w:sz w:val="26"/>
          <w:szCs w:val="26"/>
          <w:rtl/>
          <w:lang w:bidi="ar-LB"/>
        </w:rPr>
        <w:t>فقرة ثانية:</w:t>
      </w:r>
      <w:r>
        <w:rPr>
          <w:rFonts w:asciiTheme="majorBidi" w:hAnsiTheme="majorBidi" w:cstheme="majorBidi" w:hint="cs"/>
          <w:sz w:val="26"/>
          <w:szCs w:val="26"/>
          <w:rtl/>
          <w:lang w:bidi="ar-LB"/>
        </w:rPr>
        <w:t xml:space="preserve"> موقف الإجتهاد ودوره في حماية الحرمة الشخصية</w:t>
      </w:r>
      <w:r>
        <w:rPr>
          <w:rFonts w:asciiTheme="majorBidi" w:hAnsiTheme="majorBidi" w:cstheme="majorBidi" w:hint="cs"/>
          <w:sz w:val="26"/>
          <w:szCs w:val="26"/>
          <w:rtl/>
          <w:lang w:bidi="ar-LB"/>
        </w:rPr>
        <w:tab/>
        <w:t>34</w:t>
      </w:r>
    </w:p>
    <w:p w:rsidR="000B10FD" w:rsidRDefault="000B10FD" w:rsidP="000B10FD">
      <w:pPr>
        <w:tabs>
          <w:tab w:val="right" w:leader="hyphen" w:pos="8079"/>
        </w:tabs>
        <w:bidi/>
        <w:spacing w:after="240" w:line="300" w:lineRule="auto"/>
        <w:ind w:firstLine="1417"/>
        <w:rPr>
          <w:rFonts w:asciiTheme="majorBidi" w:hAnsiTheme="majorBidi" w:cstheme="majorBidi"/>
          <w:sz w:val="26"/>
          <w:szCs w:val="26"/>
          <w:rtl/>
          <w:lang w:bidi="ar-LB"/>
        </w:rPr>
      </w:pPr>
      <w:r>
        <w:rPr>
          <w:rFonts w:asciiTheme="majorBidi" w:hAnsiTheme="majorBidi" w:cstheme="majorBidi" w:hint="cs"/>
          <w:b/>
          <w:bCs/>
          <w:sz w:val="26"/>
          <w:szCs w:val="26"/>
          <w:rtl/>
          <w:lang w:bidi="ar-LB"/>
        </w:rPr>
        <w:t>1-</w:t>
      </w:r>
      <w:r>
        <w:rPr>
          <w:rFonts w:asciiTheme="majorBidi" w:hAnsiTheme="majorBidi" w:cstheme="majorBidi" w:hint="cs"/>
          <w:sz w:val="26"/>
          <w:szCs w:val="26"/>
          <w:rtl/>
          <w:lang w:bidi="ar-LB"/>
        </w:rPr>
        <w:t xml:space="preserve"> أمثلة عن الإجتهاد اللبناني</w:t>
      </w:r>
      <w:r>
        <w:rPr>
          <w:rFonts w:asciiTheme="majorBidi" w:hAnsiTheme="majorBidi" w:cstheme="majorBidi" w:hint="cs"/>
          <w:sz w:val="26"/>
          <w:szCs w:val="26"/>
          <w:rtl/>
          <w:lang w:bidi="ar-LB"/>
        </w:rPr>
        <w:tab/>
        <w:t>34</w:t>
      </w:r>
    </w:p>
    <w:p w:rsidR="000B10FD" w:rsidRPr="00BC5986" w:rsidRDefault="000B10FD" w:rsidP="000B10FD">
      <w:pPr>
        <w:tabs>
          <w:tab w:val="right" w:leader="hyphen" w:pos="8079"/>
        </w:tabs>
        <w:bidi/>
        <w:spacing w:after="240" w:line="300" w:lineRule="auto"/>
        <w:ind w:firstLine="1417"/>
        <w:rPr>
          <w:rFonts w:asciiTheme="majorBidi" w:hAnsiTheme="majorBidi" w:cstheme="majorBidi"/>
          <w:sz w:val="26"/>
          <w:szCs w:val="26"/>
          <w:rtl/>
          <w:lang w:bidi="ar-LB"/>
        </w:rPr>
      </w:pPr>
      <w:r>
        <w:rPr>
          <w:rFonts w:asciiTheme="majorBidi" w:hAnsiTheme="majorBidi" w:cstheme="majorBidi" w:hint="cs"/>
          <w:b/>
          <w:bCs/>
          <w:sz w:val="26"/>
          <w:szCs w:val="26"/>
          <w:rtl/>
          <w:lang w:bidi="ar-LB"/>
        </w:rPr>
        <w:t>2-</w:t>
      </w:r>
      <w:r>
        <w:rPr>
          <w:rFonts w:asciiTheme="majorBidi" w:hAnsiTheme="majorBidi" w:cstheme="majorBidi" w:hint="cs"/>
          <w:sz w:val="26"/>
          <w:szCs w:val="26"/>
          <w:rtl/>
          <w:lang w:bidi="ar-LB"/>
        </w:rPr>
        <w:t xml:space="preserve"> إرتفاق المطل في السجل العقاري</w:t>
      </w:r>
      <w:r>
        <w:rPr>
          <w:rFonts w:asciiTheme="majorBidi" w:hAnsiTheme="majorBidi" w:cstheme="majorBidi" w:hint="cs"/>
          <w:sz w:val="26"/>
          <w:szCs w:val="26"/>
          <w:rtl/>
          <w:lang w:bidi="ar-LB"/>
        </w:rPr>
        <w:tab/>
        <w:t>35</w:t>
      </w:r>
    </w:p>
    <w:p w:rsidR="000B10FD" w:rsidRDefault="000B10FD" w:rsidP="000B10FD">
      <w:pPr>
        <w:tabs>
          <w:tab w:val="right" w:leader="hyphen" w:pos="8079"/>
        </w:tabs>
        <w:bidi/>
        <w:spacing w:after="240" w:line="300" w:lineRule="auto"/>
        <w:ind w:firstLine="566"/>
        <w:rPr>
          <w:rFonts w:asciiTheme="majorBidi" w:hAnsiTheme="majorBidi" w:cstheme="majorBidi"/>
          <w:sz w:val="26"/>
          <w:szCs w:val="26"/>
          <w:rtl/>
          <w:lang w:bidi="ar-LB"/>
        </w:rPr>
      </w:pPr>
      <w:r>
        <w:rPr>
          <w:rFonts w:asciiTheme="majorBidi" w:hAnsiTheme="majorBidi" w:cstheme="majorBidi" w:hint="cs"/>
          <w:b/>
          <w:bCs/>
          <w:sz w:val="32"/>
          <w:szCs w:val="32"/>
          <w:rtl/>
          <w:lang w:bidi="ar-LB"/>
        </w:rPr>
        <w:t>ثانياً:</w:t>
      </w:r>
      <w:r>
        <w:rPr>
          <w:rFonts w:asciiTheme="majorBidi" w:hAnsiTheme="majorBidi" w:cstheme="majorBidi" w:hint="cs"/>
          <w:sz w:val="26"/>
          <w:szCs w:val="26"/>
          <w:rtl/>
          <w:lang w:bidi="ar-LB"/>
        </w:rPr>
        <w:t xml:space="preserve"> مقارنة مع بعض القوانين الأوروبية</w:t>
      </w:r>
      <w:r>
        <w:rPr>
          <w:rFonts w:asciiTheme="majorBidi" w:hAnsiTheme="majorBidi" w:cstheme="majorBidi" w:hint="cs"/>
          <w:sz w:val="26"/>
          <w:szCs w:val="26"/>
          <w:rtl/>
          <w:lang w:bidi="ar-LB"/>
        </w:rPr>
        <w:tab/>
        <w:t>39</w:t>
      </w:r>
    </w:p>
    <w:p w:rsidR="000B10FD" w:rsidRDefault="000B10FD" w:rsidP="000B10FD">
      <w:pPr>
        <w:tabs>
          <w:tab w:val="right" w:leader="hyphen" w:pos="8079"/>
        </w:tabs>
        <w:bidi/>
        <w:spacing w:after="240" w:line="300" w:lineRule="auto"/>
        <w:ind w:firstLine="992"/>
        <w:rPr>
          <w:rFonts w:asciiTheme="majorBidi" w:hAnsiTheme="majorBidi" w:cstheme="majorBidi"/>
          <w:sz w:val="26"/>
          <w:szCs w:val="26"/>
          <w:rtl/>
          <w:lang w:bidi="ar-LB"/>
        </w:rPr>
      </w:pPr>
      <w:r>
        <w:rPr>
          <w:rFonts w:asciiTheme="majorBidi" w:hAnsiTheme="majorBidi" w:cstheme="majorBidi" w:hint="cs"/>
          <w:b/>
          <w:bCs/>
          <w:sz w:val="26"/>
          <w:szCs w:val="26"/>
          <w:rtl/>
          <w:lang w:bidi="ar-LB"/>
        </w:rPr>
        <w:t>فقرة أولى:</w:t>
      </w:r>
      <w:r>
        <w:rPr>
          <w:rFonts w:asciiTheme="majorBidi" w:hAnsiTheme="majorBidi" w:cstheme="majorBidi" w:hint="cs"/>
          <w:sz w:val="26"/>
          <w:szCs w:val="26"/>
          <w:rtl/>
          <w:lang w:bidi="ar-LB"/>
        </w:rPr>
        <w:t xml:space="preserve"> مفهوم المطلات والمناور في القانونين الفرنسي والهولندي</w:t>
      </w:r>
      <w:r>
        <w:rPr>
          <w:rFonts w:asciiTheme="majorBidi" w:hAnsiTheme="majorBidi" w:cstheme="majorBidi" w:hint="cs"/>
          <w:sz w:val="26"/>
          <w:szCs w:val="26"/>
          <w:rtl/>
          <w:lang w:bidi="ar-LB"/>
        </w:rPr>
        <w:tab/>
        <w:t>39</w:t>
      </w:r>
    </w:p>
    <w:p w:rsidR="000B10FD" w:rsidRDefault="000B10FD" w:rsidP="000B10FD">
      <w:pPr>
        <w:tabs>
          <w:tab w:val="right" w:leader="hyphen" w:pos="8079"/>
        </w:tabs>
        <w:bidi/>
        <w:spacing w:after="240" w:line="300" w:lineRule="auto"/>
        <w:ind w:firstLine="1417"/>
        <w:rPr>
          <w:rFonts w:asciiTheme="majorBidi" w:hAnsiTheme="majorBidi" w:cstheme="majorBidi"/>
          <w:sz w:val="26"/>
          <w:szCs w:val="26"/>
          <w:rtl/>
          <w:lang w:bidi="ar-LB"/>
        </w:rPr>
      </w:pPr>
      <w:r>
        <w:rPr>
          <w:rFonts w:asciiTheme="majorBidi" w:hAnsiTheme="majorBidi" w:cstheme="majorBidi" w:hint="cs"/>
          <w:b/>
          <w:bCs/>
          <w:sz w:val="26"/>
          <w:szCs w:val="26"/>
          <w:rtl/>
          <w:lang w:bidi="ar-LB"/>
        </w:rPr>
        <w:t>1-</w:t>
      </w:r>
      <w:r>
        <w:rPr>
          <w:rFonts w:asciiTheme="majorBidi" w:hAnsiTheme="majorBidi" w:cstheme="majorBidi" w:hint="cs"/>
          <w:sz w:val="26"/>
          <w:szCs w:val="26"/>
          <w:rtl/>
          <w:lang w:bidi="ar-LB"/>
        </w:rPr>
        <w:t xml:space="preserve"> تسجيل في القانون الفرنسي</w:t>
      </w:r>
      <w:r>
        <w:rPr>
          <w:rFonts w:asciiTheme="majorBidi" w:hAnsiTheme="majorBidi" w:cstheme="majorBidi" w:hint="cs"/>
          <w:sz w:val="26"/>
          <w:szCs w:val="26"/>
          <w:rtl/>
          <w:lang w:bidi="ar-LB"/>
        </w:rPr>
        <w:tab/>
        <w:t>40</w:t>
      </w:r>
    </w:p>
    <w:p w:rsidR="000B10FD" w:rsidRDefault="000B10FD" w:rsidP="000B10FD">
      <w:pPr>
        <w:tabs>
          <w:tab w:val="right" w:leader="hyphen" w:pos="8079"/>
        </w:tabs>
        <w:bidi/>
        <w:spacing w:after="240" w:line="300" w:lineRule="auto"/>
        <w:ind w:firstLine="1417"/>
        <w:rPr>
          <w:rFonts w:asciiTheme="majorBidi" w:hAnsiTheme="majorBidi" w:cstheme="majorBidi"/>
          <w:sz w:val="26"/>
          <w:szCs w:val="26"/>
          <w:rtl/>
          <w:lang w:bidi="ar-LB"/>
        </w:rPr>
      </w:pPr>
      <w:r>
        <w:rPr>
          <w:rFonts w:asciiTheme="majorBidi" w:hAnsiTheme="majorBidi" w:cstheme="majorBidi" w:hint="cs"/>
          <w:b/>
          <w:bCs/>
          <w:sz w:val="26"/>
          <w:szCs w:val="26"/>
          <w:rtl/>
          <w:lang w:bidi="ar-LB"/>
        </w:rPr>
        <w:t>2-</w:t>
      </w:r>
      <w:r>
        <w:rPr>
          <w:rFonts w:asciiTheme="majorBidi" w:hAnsiTheme="majorBidi" w:cstheme="majorBidi" w:hint="cs"/>
          <w:sz w:val="26"/>
          <w:szCs w:val="26"/>
          <w:rtl/>
          <w:lang w:bidi="ar-LB"/>
        </w:rPr>
        <w:t xml:space="preserve"> تسجيل في القانون الهولندي</w:t>
      </w:r>
      <w:r>
        <w:rPr>
          <w:rFonts w:asciiTheme="majorBidi" w:hAnsiTheme="majorBidi" w:cstheme="majorBidi" w:hint="cs"/>
          <w:sz w:val="26"/>
          <w:szCs w:val="26"/>
          <w:rtl/>
          <w:lang w:bidi="ar-LB"/>
        </w:rPr>
        <w:tab/>
        <w:t>42</w:t>
      </w:r>
    </w:p>
    <w:p w:rsidR="000B10FD" w:rsidRDefault="000B10FD" w:rsidP="000B10FD">
      <w:pPr>
        <w:tabs>
          <w:tab w:val="right" w:leader="hyphen" w:pos="8079"/>
        </w:tabs>
        <w:bidi/>
        <w:spacing w:after="240" w:line="300" w:lineRule="auto"/>
        <w:ind w:firstLine="992"/>
        <w:rPr>
          <w:rFonts w:asciiTheme="majorBidi" w:hAnsiTheme="majorBidi" w:cstheme="majorBidi"/>
          <w:sz w:val="26"/>
          <w:szCs w:val="26"/>
          <w:rtl/>
          <w:lang w:bidi="ar-LB"/>
        </w:rPr>
      </w:pPr>
      <w:r>
        <w:rPr>
          <w:rFonts w:asciiTheme="majorBidi" w:hAnsiTheme="majorBidi" w:cstheme="majorBidi" w:hint="cs"/>
          <w:b/>
          <w:bCs/>
          <w:sz w:val="26"/>
          <w:szCs w:val="26"/>
          <w:rtl/>
          <w:lang w:bidi="ar-LB"/>
        </w:rPr>
        <w:t>فقرة ثانية:</w:t>
      </w:r>
      <w:r>
        <w:rPr>
          <w:rFonts w:asciiTheme="majorBidi" w:hAnsiTheme="majorBidi" w:cstheme="majorBidi" w:hint="cs"/>
          <w:sz w:val="26"/>
          <w:szCs w:val="26"/>
          <w:rtl/>
          <w:lang w:bidi="ar-LB"/>
        </w:rPr>
        <w:t xml:space="preserve"> الحق على الصورة: شخصية الأموال</w:t>
      </w:r>
      <w:r>
        <w:rPr>
          <w:rFonts w:asciiTheme="majorBidi" w:hAnsiTheme="majorBidi" w:cstheme="majorBidi" w:hint="cs"/>
          <w:sz w:val="26"/>
          <w:szCs w:val="26"/>
          <w:rtl/>
          <w:lang w:bidi="ar-LB"/>
        </w:rPr>
        <w:tab/>
        <w:t>43</w:t>
      </w:r>
    </w:p>
    <w:p w:rsidR="000B10FD" w:rsidRDefault="000B10FD" w:rsidP="000B10FD">
      <w:pPr>
        <w:tabs>
          <w:tab w:val="right" w:leader="hyphen" w:pos="8079"/>
        </w:tabs>
        <w:bidi/>
        <w:spacing w:after="240" w:line="300" w:lineRule="auto"/>
        <w:ind w:firstLine="1417"/>
        <w:rPr>
          <w:rFonts w:asciiTheme="majorBidi" w:hAnsiTheme="majorBidi" w:cstheme="majorBidi"/>
          <w:sz w:val="26"/>
          <w:szCs w:val="26"/>
          <w:rtl/>
          <w:lang w:bidi="ar-LB"/>
        </w:rPr>
      </w:pPr>
      <w:r>
        <w:rPr>
          <w:rFonts w:asciiTheme="majorBidi" w:hAnsiTheme="majorBidi" w:cstheme="majorBidi" w:hint="cs"/>
          <w:b/>
          <w:bCs/>
          <w:sz w:val="26"/>
          <w:szCs w:val="26"/>
          <w:rtl/>
          <w:lang w:bidi="ar-LB"/>
        </w:rPr>
        <w:t>1-</w:t>
      </w:r>
      <w:r>
        <w:rPr>
          <w:rFonts w:asciiTheme="majorBidi" w:hAnsiTheme="majorBidi" w:cstheme="majorBidi" w:hint="cs"/>
          <w:sz w:val="26"/>
          <w:szCs w:val="26"/>
          <w:rtl/>
          <w:lang w:bidi="ar-LB"/>
        </w:rPr>
        <w:t xml:space="preserve"> إلتقاط صور للعقار</w:t>
      </w:r>
      <w:r>
        <w:rPr>
          <w:rFonts w:asciiTheme="majorBidi" w:hAnsiTheme="majorBidi" w:cstheme="majorBidi" w:hint="cs"/>
          <w:sz w:val="26"/>
          <w:szCs w:val="26"/>
          <w:rtl/>
          <w:lang w:bidi="ar-LB"/>
        </w:rPr>
        <w:tab/>
        <w:t>43</w:t>
      </w:r>
    </w:p>
    <w:p w:rsidR="000B10FD" w:rsidRPr="000331AB" w:rsidRDefault="000B10FD" w:rsidP="000B10FD">
      <w:pPr>
        <w:tabs>
          <w:tab w:val="right" w:leader="hyphen" w:pos="8079"/>
        </w:tabs>
        <w:bidi/>
        <w:spacing w:after="240" w:line="300" w:lineRule="auto"/>
        <w:ind w:firstLine="1417"/>
        <w:rPr>
          <w:rFonts w:asciiTheme="majorBidi" w:hAnsiTheme="majorBidi" w:cstheme="majorBidi"/>
          <w:b/>
          <w:bCs/>
          <w:sz w:val="26"/>
          <w:szCs w:val="26"/>
          <w:rtl/>
          <w:lang w:bidi="ar-LB"/>
        </w:rPr>
      </w:pPr>
      <w:r>
        <w:rPr>
          <w:rFonts w:asciiTheme="majorBidi" w:hAnsiTheme="majorBidi" w:cstheme="majorBidi" w:hint="cs"/>
          <w:b/>
          <w:bCs/>
          <w:sz w:val="26"/>
          <w:szCs w:val="26"/>
          <w:rtl/>
          <w:lang w:bidi="ar-LB"/>
        </w:rPr>
        <w:t xml:space="preserve">2- </w:t>
      </w:r>
      <w:r w:rsidRPr="000331AB">
        <w:rPr>
          <w:rFonts w:asciiTheme="majorBidi" w:hAnsiTheme="majorBidi" w:cstheme="majorBidi" w:hint="cs"/>
          <w:sz w:val="26"/>
          <w:szCs w:val="26"/>
          <w:rtl/>
          <w:lang w:bidi="ar-LB"/>
        </w:rPr>
        <w:t>إستثمار الصور العائدة للعقار</w:t>
      </w:r>
      <w:r>
        <w:rPr>
          <w:rFonts w:asciiTheme="majorBidi" w:hAnsiTheme="majorBidi" w:cstheme="majorBidi" w:hint="cs"/>
          <w:sz w:val="26"/>
          <w:szCs w:val="26"/>
          <w:rtl/>
          <w:lang w:bidi="ar-LB"/>
        </w:rPr>
        <w:tab/>
        <w:t>45</w:t>
      </w:r>
    </w:p>
    <w:p w:rsidR="000B10FD" w:rsidRDefault="000B10FD" w:rsidP="000B10FD">
      <w:pPr>
        <w:jc w:val="right"/>
        <w:rPr>
          <w:rFonts w:asciiTheme="majorBidi" w:hAnsiTheme="majorBidi" w:cstheme="majorBidi"/>
          <w:sz w:val="26"/>
          <w:szCs w:val="26"/>
          <w:rtl/>
          <w:lang w:bidi="ar-LB"/>
        </w:rPr>
      </w:pPr>
      <w:r>
        <w:rPr>
          <w:rFonts w:asciiTheme="majorBidi" w:hAnsiTheme="majorBidi" w:cstheme="majorBidi"/>
          <w:sz w:val="26"/>
          <w:szCs w:val="26"/>
          <w:rtl/>
          <w:lang w:bidi="ar-LB"/>
        </w:rPr>
        <w:br w:type="page"/>
      </w:r>
    </w:p>
    <w:p w:rsidR="000B10FD" w:rsidRDefault="000B10FD" w:rsidP="000B10FD">
      <w:pPr>
        <w:jc w:val="right"/>
        <w:rPr>
          <w:rFonts w:asciiTheme="majorBidi" w:hAnsiTheme="majorBidi" w:cstheme="majorBidi"/>
          <w:sz w:val="26"/>
          <w:szCs w:val="26"/>
          <w:lang w:bidi="ar-LB"/>
        </w:rPr>
      </w:pPr>
    </w:p>
    <w:p w:rsidR="000B10FD" w:rsidRDefault="000B10FD" w:rsidP="000B10FD">
      <w:pPr>
        <w:jc w:val="right"/>
        <w:rPr>
          <w:rFonts w:asciiTheme="majorBidi" w:hAnsiTheme="majorBidi" w:cstheme="majorBidi"/>
          <w:sz w:val="26"/>
          <w:szCs w:val="26"/>
          <w:rtl/>
          <w:lang w:bidi="ar-LB"/>
        </w:rPr>
      </w:pPr>
    </w:p>
    <w:p w:rsidR="000B10FD" w:rsidRDefault="000B10FD" w:rsidP="000B10FD">
      <w:pPr>
        <w:jc w:val="center"/>
        <w:rPr>
          <w:rFonts w:asciiTheme="majorBidi" w:hAnsiTheme="majorBidi" w:cstheme="majorBidi"/>
          <w:b/>
          <w:bCs/>
          <w:sz w:val="32"/>
          <w:szCs w:val="32"/>
          <w:lang w:bidi="ar-LB"/>
        </w:rPr>
      </w:pPr>
      <w:r w:rsidRPr="00F136D3">
        <w:rPr>
          <w:rFonts w:asciiTheme="majorBidi" w:hAnsiTheme="majorBidi" w:cstheme="majorBidi" w:hint="cs"/>
          <w:b/>
          <w:bCs/>
          <w:sz w:val="32"/>
          <w:szCs w:val="32"/>
          <w:rtl/>
          <w:lang w:bidi="ar-LB"/>
        </w:rPr>
        <w:t>قائمة المراجع:</w:t>
      </w:r>
    </w:p>
    <w:p w:rsidR="000B10FD" w:rsidRDefault="000B10FD" w:rsidP="000B10FD">
      <w:pPr>
        <w:jc w:val="center"/>
        <w:rPr>
          <w:rFonts w:asciiTheme="majorBidi" w:hAnsiTheme="majorBidi" w:cstheme="majorBidi"/>
          <w:b/>
          <w:bCs/>
          <w:sz w:val="32"/>
          <w:szCs w:val="32"/>
          <w:rtl/>
          <w:lang w:bidi="ar-LB"/>
        </w:rPr>
      </w:pPr>
    </w:p>
    <w:p w:rsidR="000B10FD" w:rsidRPr="00F136D3" w:rsidRDefault="000B10FD" w:rsidP="000B10FD">
      <w:pPr>
        <w:jc w:val="right"/>
        <w:rPr>
          <w:rFonts w:asciiTheme="majorBidi" w:hAnsiTheme="majorBidi" w:cstheme="majorBidi"/>
          <w:b/>
          <w:bCs/>
          <w:sz w:val="32"/>
          <w:szCs w:val="32"/>
          <w:rtl/>
          <w:lang w:bidi="ar-LB"/>
        </w:rPr>
      </w:pPr>
      <w:r>
        <w:rPr>
          <w:rFonts w:asciiTheme="majorBidi" w:hAnsiTheme="majorBidi" w:cstheme="majorBidi" w:hint="cs"/>
          <w:b/>
          <w:bCs/>
          <w:sz w:val="32"/>
          <w:szCs w:val="32"/>
          <w:rtl/>
          <w:lang w:bidi="ar-LB"/>
        </w:rPr>
        <w:t>باللغة العربية:</w:t>
      </w:r>
    </w:p>
    <w:p w:rsidR="000B10FD" w:rsidRDefault="000B10FD" w:rsidP="000B10FD">
      <w:pPr>
        <w:pStyle w:val="FootnoteText"/>
        <w:numPr>
          <w:ilvl w:val="0"/>
          <w:numId w:val="6"/>
        </w:numPr>
        <w:bidi/>
        <w:spacing w:after="240"/>
        <w:rPr>
          <w:rFonts w:asciiTheme="majorBidi" w:hAnsiTheme="majorBidi" w:cstheme="majorBidi"/>
          <w:sz w:val="26"/>
          <w:szCs w:val="26"/>
          <w:lang w:bidi="ar-LB"/>
        </w:rPr>
      </w:pPr>
      <w:r w:rsidRPr="00F05652">
        <w:rPr>
          <w:rFonts w:asciiTheme="majorBidi" w:hAnsiTheme="majorBidi" w:cstheme="majorBidi"/>
          <w:sz w:val="26"/>
          <w:szCs w:val="26"/>
          <w:rtl/>
        </w:rPr>
        <w:t>محمد ميشال الغريّب، حقوق الإنس</w:t>
      </w:r>
      <w:r>
        <w:rPr>
          <w:rFonts w:asciiTheme="majorBidi" w:hAnsiTheme="majorBidi" w:cstheme="majorBidi"/>
          <w:sz w:val="26"/>
          <w:szCs w:val="26"/>
          <w:rtl/>
        </w:rPr>
        <w:t>ان وحرياته الأساسية، 1985</w:t>
      </w:r>
      <w:r>
        <w:rPr>
          <w:rFonts w:asciiTheme="majorBidi" w:hAnsiTheme="majorBidi" w:cstheme="majorBidi" w:hint="cs"/>
          <w:sz w:val="26"/>
          <w:szCs w:val="26"/>
          <w:rtl/>
        </w:rPr>
        <w:t>.</w:t>
      </w:r>
    </w:p>
    <w:p w:rsidR="000B10FD" w:rsidRDefault="000B10FD" w:rsidP="000B10FD">
      <w:pPr>
        <w:pStyle w:val="FootnoteText"/>
        <w:numPr>
          <w:ilvl w:val="0"/>
          <w:numId w:val="6"/>
        </w:numPr>
        <w:bidi/>
        <w:spacing w:after="240"/>
        <w:rPr>
          <w:rFonts w:asciiTheme="majorBidi" w:hAnsiTheme="majorBidi" w:cstheme="majorBidi"/>
          <w:sz w:val="26"/>
          <w:szCs w:val="26"/>
          <w:lang w:bidi="ar-LB"/>
        </w:rPr>
      </w:pPr>
      <w:r w:rsidRPr="00105DA4">
        <w:rPr>
          <w:rFonts w:asciiTheme="majorBidi" w:hAnsiTheme="majorBidi" w:cstheme="majorBidi"/>
          <w:sz w:val="26"/>
          <w:szCs w:val="26"/>
          <w:rtl/>
        </w:rPr>
        <w:t>عيسى بيرم، الحريات العامة وحقوق الإنسان بين النص والواقع، دار المنهل اللبناني، 1998</w:t>
      </w:r>
      <w:r w:rsidRPr="00105DA4">
        <w:rPr>
          <w:rFonts w:asciiTheme="majorBidi" w:hAnsiTheme="majorBidi" w:cstheme="majorBidi" w:hint="cs"/>
          <w:sz w:val="26"/>
          <w:szCs w:val="26"/>
          <w:rtl/>
        </w:rPr>
        <w:t>.</w:t>
      </w:r>
    </w:p>
    <w:p w:rsidR="000B10FD" w:rsidRPr="00105DA4" w:rsidRDefault="000B10FD" w:rsidP="000B10FD">
      <w:pPr>
        <w:pStyle w:val="FootnoteText"/>
        <w:numPr>
          <w:ilvl w:val="0"/>
          <w:numId w:val="6"/>
        </w:numPr>
        <w:bidi/>
        <w:spacing w:after="240"/>
        <w:rPr>
          <w:rFonts w:asciiTheme="majorBidi" w:hAnsiTheme="majorBidi" w:cstheme="majorBidi"/>
          <w:sz w:val="26"/>
          <w:szCs w:val="26"/>
          <w:lang w:bidi="ar-LB"/>
        </w:rPr>
      </w:pPr>
      <w:r w:rsidRPr="00105DA4">
        <w:rPr>
          <w:rFonts w:asciiTheme="majorBidi" w:hAnsiTheme="majorBidi" w:cstheme="majorBidi"/>
          <w:sz w:val="26"/>
          <w:szCs w:val="26"/>
          <w:rtl/>
        </w:rPr>
        <w:t>مسعود ضاهر، تاريخ لبنان الإجتماعي، الفارابي، طبعة أولى، 1974.</w:t>
      </w:r>
      <w:r w:rsidRPr="00105DA4">
        <w:rPr>
          <w:rFonts w:asciiTheme="majorBidi" w:hAnsiTheme="majorBidi" w:cstheme="majorBidi" w:hint="cs"/>
          <w:sz w:val="26"/>
          <w:szCs w:val="26"/>
          <w:rtl/>
          <w:lang w:val="fr-FR" w:bidi="ar-LB"/>
        </w:rPr>
        <w:t xml:space="preserve"> </w:t>
      </w:r>
    </w:p>
    <w:p w:rsidR="000B10FD" w:rsidRDefault="000B10FD" w:rsidP="000B10FD">
      <w:pPr>
        <w:pStyle w:val="FootnoteText"/>
        <w:numPr>
          <w:ilvl w:val="0"/>
          <w:numId w:val="6"/>
        </w:numPr>
        <w:bidi/>
        <w:spacing w:after="240"/>
        <w:rPr>
          <w:rFonts w:asciiTheme="majorBidi" w:hAnsiTheme="majorBidi" w:cstheme="majorBidi"/>
          <w:sz w:val="26"/>
          <w:szCs w:val="26"/>
          <w:lang w:bidi="ar-LB"/>
        </w:rPr>
      </w:pPr>
      <w:r w:rsidRPr="00105DA4">
        <w:rPr>
          <w:rFonts w:asciiTheme="majorBidi" w:hAnsiTheme="majorBidi" w:cstheme="majorBidi"/>
          <w:sz w:val="26"/>
          <w:szCs w:val="26"/>
          <w:rtl/>
        </w:rPr>
        <w:t>راغب الأسمر، الأرض والفلاح.</w:t>
      </w:r>
    </w:p>
    <w:p w:rsidR="000B10FD" w:rsidRDefault="000B10FD" w:rsidP="000B10FD">
      <w:pPr>
        <w:pStyle w:val="FootnoteText"/>
        <w:numPr>
          <w:ilvl w:val="0"/>
          <w:numId w:val="6"/>
        </w:numPr>
        <w:bidi/>
        <w:spacing w:after="240"/>
        <w:rPr>
          <w:rFonts w:asciiTheme="majorBidi" w:hAnsiTheme="majorBidi" w:cstheme="majorBidi"/>
          <w:sz w:val="26"/>
          <w:szCs w:val="26"/>
          <w:lang w:bidi="ar-LB"/>
        </w:rPr>
      </w:pPr>
      <w:r w:rsidRPr="00105DA4">
        <w:rPr>
          <w:rFonts w:asciiTheme="majorBidi" w:hAnsiTheme="majorBidi" w:cstheme="majorBidi"/>
          <w:sz w:val="26"/>
          <w:szCs w:val="26"/>
          <w:rtl/>
        </w:rPr>
        <w:t>عبدالله حنا، "القضية الزراعية والحركات الفلاحية في سوريا ولبنان بين 1920 – 1945" القسم الثاني، دار الفارابي، بيروت 1978.</w:t>
      </w:r>
    </w:p>
    <w:p w:rsidR="000B10FD" w:rsidRDefault="000B10FD" w:rsidP="000B10FD">
      <w:pPr>
        <w:pStyle w:val="FootnoteText"/>
        <w:numPr>
          <w:ilvl w:val="0"/>
          <w:numId w:val="6"/>
        </w:numPr>
        <w:bidi/>
        <w:spacing w:after="240"/>
        <w:rPr>
          <w:rFonts w:asciiTheme="majorBidi" w:hAnsiTheme="majorBidi" w:cstheme="majorBidi"/>
          <w:sz w:val="26"/>
          <w:szCs w:val="26"/>
          <w:lang w:bidi="ar-LB"/>
        </w:rPr>
      </w:pPr>
      <w:r w:rsidRPr="00105DA4">
        <w:rPr>
          <w:rFonts w:asciiTheme="majorBidi" w:hAnsiTheme="majorBidi" w:cstheme="majorBidi"/>
          <w:sz w:val="26"/>
          <w:szCs w:val="26"/>
          <w:rtl/>
        </w:rPr>
        <w:t>حسن دياب، تاريخ صور الإجتماعي 1920-1943 دار الفارابي، 1988 .</w:t>
      </w:r>
    </w:p>
    <w:p w:rsidR="000B10FD" w:rsidRDefault="000B10FD" w:rsidP="000B10FD">
      <w:pPr>
        <w:pStyle w:val="FootnoteText"/>
        <w:numPr>
          <w:ilvl w:val="0"/>
          <w:numId w:val="6"/>
        </w:numPr>
        <w:bidi/>
        <w:spacing w:after="240"/>
        <w:rPr>
          <w:rFonts w:asciiTheme="majorBidi" w:hAnsiTheme="majorBidi" w:cstheme="majorBidi"/>
          <w:sz w:val="26"/>
          <w:szCs w:val="26"/>
          <w:lang w:bidi="ar-LB"/>
        </w:rPr>
      </w:pPr>
      <w:r w:rsidRPr="00105DA4">
        <w:rPr>
          <w:rFonts w:asciiTheme="majorBidi" w:hAnsiTheme="majorBidi" w:cstheme="majorBidi"/>
          <w:sz w:val="26"/>
          <w:szCs w:val="26"/>
          <w:rtl/>
          <w:lang w:bidi="ar-LB"/>
        </w:rPr>
        <w:t>حسين عبد اللطيف حمدان، أحكام الشهر العقاري، بيروت، الدار الجامعية .</w:t>
      </w:r>
    </w:p>
    <w:p w:rsidR="000B10FD" w:rsidRDefault="000B10FD" w:rsidP="000B10FD">
      <w:pPr>
        <w:pStyle w:val="FootnoteText"/>
        <w:numPr>
          <w:ilvl w:val="0"/>
          <w:numId w:val="6"/>
        </w:numPr>
        <w:bidi/>
        <w:spacing w:after="240"/>
        <w:rPr>
          <w:rFonts w:asciiTheme="majorBidi" w:hAnsiTheme="majorBidi" w:cstheme="majorBidi"/>
          <w:sz w:val="26"/>
          <w:szCs w:val="26"/>
          <w:lang w:bidi="ar-LB"/>
        </w:rPr>
      </w:pPr>
      <w:r>
        <w:rPr>
          <w:rFonts w:asciiTheme="majorBidi" w:hAnsiTheme="majorBidi" w:cstheme="majorBidi" w:hint="cs"/>
          <w:sz w:val="26"/>
          <w:szCs w:val="26"/>
          <w:rtl/>
          <w:lang w:bidi="ar-LB"/>
        </w:rPr>
        <w:t>عبد اللطيف حمدان، نظام السجل العقاري، منشورات الحلبي الحقوقية، طبعة ثالثة، 2002.</w:t>
      </w:r>
    </w:p>
    <w:p w:rsidR="000B10FD" w:rsidRDefault="000B10FD" w:rsidP="000B10FD">
      <w:pPr>
        <w:pStyle w:val="FootnoteText"/>
        <w:numPr>
          <w:ilvl w:val="0"/>
          <w:numId w:val="6"/>
        </w:numPr>
        <w:bidi/>
        <w:spacing w:after="240"/>
        <w:rPr>
          <w:rFonts w:asciiTheme="majorBidi" w:hAnsiTheme="majorBidi" w:cstheme="majorBidi"/>
          <w:sz w:val="26"/>
          <w:szCs w:val="26"/>
          <w:lang w:bidi="ar-LB"/>
        </w:rPr>
      </w:pPr>
      <w:r w:rsidRPr="00105DA4">
        <w:rPr>
          <w:rFonts w:asciiTheme="majorBidi" w:hAnsiTheme="majorBidi" w:cstheme="majorBidi"/>
          <w:sz w:val="26"/>
          <w:szCs w:val="26"/>
          <w:rtl/>
        </w:rPr>
        <w:t>فوزت فرحات، التشريع الضريبي العام، دراسة مقارنة،2013.</w:t>
      </w:r>
    </w:p>
    <w:p w:rsidR="000B10FD" w:rsidRDefault="000B10FD" w:rsidP="000B10FD">
      <w:pPr>
        <w:pStyle w:val="FootnoteText"/>
        <w:numPr>
          <w:ilvl w:val="0"/>
          <w:numId w:val="6"/>
        </w:numPr>
        <w:bidi/>
        <w:spacing w:after="240"/>
        <w:rPr>
          <w:rFonts w:asciiTheme="majorBidi" w:hAnsiTheme="majorBidi" w:cstheme="majorBidi"/>
          <w:sz w:val="26"/>
          <w:szCs w:val="26"/>
          <w:lang w:bidi="ar-LB"/>
        </w:rPr>
      </w:pPr>
      <w:r>
        <w:rPr>
          <w:rFonts w:asciiTheme="majorBidi" w:hAnsiTheme="majorBidi" w:cstheme="majorBidi" w:hint="cs"/>
          <w:sz w:val="26"/>
          <w:szCs w:val="26"/>
          <w:rtl/>
        </w:rPr>
        <w:t>فوزت فرحات، المالية العامة- التشريع الضريبي العام- دراسة مقارنة، الطبعة الاولى، 1997.</w:t>
      </w:r>
    </w:p>
    <w:p w:rsidR="000B10FD" w:rsidRDefault="000B10FD" w:rsidP="000B10FD">
      <w:pPr>
        <w:pStyle w:val="FootnoteText"/>
        <w:numPr>
          <w:ilvl w:val="0"/>
          <w:numId w:val="6"/>
        </w:numPr>
        <w:bidi/>
        <w:spacing w:after="240"/>
        <w:rPr>
          <w:rFonts w:asciiTheme="majorBidi" w:hAnsiTheme="majorBidi" w:cstheme="majorBidi"/>
          <w:sz w:val="26"/>
          <w:szCs w:val="26"/>
          <w:lang w:bidi="ar-LB"/>
        </w:rPr>
      </w:pPr>
      <w:r>
        <w:rPr>
          <w:rFonts w:asciiTheme="majorBidi" w:hAnsiTheme="majorBidi" w:cstheme="majorBidi" w:hint="cs"/>
          <w:sz w:val="26"/>
          <w:szCs w:val="26"/>
          <w:rtl/>
        </w:rPr>
        <w:t xml:space="preserve"> </w:t>
      </w:r>
      <w:r w:rsidRPr="00105DA4">
        <w:rPr>
          <w:rFonts w:asciiTheme="majorBidi" w:hAnsiTheme="majorBidi" w:cstheme="majorBidi"/>
          <w:sz w:val="26"/>
          <w:szCs w:val="26"/>
          <w:rtl/>
        </w:rPr>
        <w:t>مهدي محفوظ، علم المالية العامة، 1994، بيروت.</w:t>
      </w:r>
    </w:p>
    <w:p w:rsidR="000B10FD" w:rsidRDefault="000B10FD" w:rsidP="000B10FD">
      <w:pPr>
        <w:pStyle w:val="FootnoteText"/>
        <w:numPr>
          <w:ilvl w:val="0"/>
          <w:numId w:val="6"/>
        </w:numPr>
        <w:bidi/>
        <w:spacing w:after="240"/>
        <w:rPr>
          <w:rFonts w:asciiTheme="majorBidi" w:hAnsiTheme="majorBidi" w:cstheme="majorBidi"/>
          <w:sz w:val="26"/>
          <w:szCs w:val="26"/>
          <w:lang w:bidi="ar-LB"/>
        </w:rPr>
      </w:pPr>
      <w:r w:rsidRPr="00105DA4">
        <w:rPr>
          <w:rFonts w:asciiTheme="majorBidi" w:hAnsiTheme="majorBidi" w:cstheme="majorBidi"/>
          <w:sz w:val="26"/>
          <w:szCs w:val="26"/>
          <w:rtl/>
        </w:rPr>
        <w:t xml:space="preserve"> حسن عواضة، عبد الرؤوف قطيش، المالية العامة، منشورات الحلبي، الطبعة الأولى، 201</w:t>
      </w:r>
      <w:r w:rsidRPr="00105DA4">
        <w:rPr>
          <w:rFonts w:asciiTheme="majorBidi" w:hAnsiTheme="majorBidi" w:cstheme="majorBidi" w:hint="cs"/>
          <w:sz w:val="26"/>
          <w:szCs w:val="26"/>
          <w:rtl/>
        </w:rPr>
        <w:t>3</w:t>
      </w:r>
      <w:r w:rsidRPr="00105DA4">
        <w:rPr>
          <w:rFonts w:asciiTheme="majorBidi" w:hAnsiTheme="majorBidi" w:cstheme="majorBidi"/>
          <w:sz w:val="26"/>
          <w:szCs w:val="26"/>
          <w:rtl/>
        </w:rPr>
        <w:t>.</w:t>
      </w:r>
    </w:p>
    <w:p w:rsidR="000B10FD" w:rsidRDefault="000B10FD" w:rsidP="000B10FD">
      <w:pPr>
        <w:pStyle w:val="FootnoteText"/>
        <w:numPr>
          <w:ilvl w:val="0"/>
          <w:numId w:val="6"/>
        </w:numPr>
        <w:bidi/>
        <w:spacing w:after="240"/>
        <w:rPr>
          <w:rFonts w:asciiTheme="majorBidi" w:hAnsiTheme="majorBidi" w:cstheme="majorBidi"/>
          <w:sz w:val="26"/>
          <w:szCs w:val="26"/>
          <w:lang w:bidi="ar-LB"/>
        </w:rPr>
      </w:pPr>
      <w:r>
        <w:rPr>
          <w:rFonts w:asciiTheme="majorBidi" w:hAnsiTheme="majorBidi" w:cstheme="majorBidi" w:hint="cs"/>
          <w:sz w:val="26"/>
          <w:szCs w:val="26"/>
          <w:rtl/>
        </w:rPr>
        <w:t>عبد الرؤوف قطيش، قانون رسم الطابع المالي وتطبيقاته العملية نصا واجتهادا، منشورات الحلبي الحقوقية، الطبعة الاولى، 2006.</w:t>
      </w:r>
    </w:p>
    <w:p w:rsidR="000B10FD" w:rsidRDefault="000B10FD" w:rsidP="000B10FD">
      <w:pPr>
        <w:pStyle w:val="FootnoteText"/>
        <w:numPr>
          <w:ilvl w:val="0"/>
          <w:numId w:val="6"/>
        </w:numPr>
        <w:bidi/>
        <w:spacing w:after="240"/>
        <w:rPr>
          <w:rFonts w:asciiTheme="majorBidi" w:hAnsiTheme="majorBidi" w:cstheme="majorBidi"/>
          <w:sz w:val="26"/>
          <w:szCs w:val="26"/>
          <w:lang w:bidi="ar-LB"/>
        </w:rPr>
      </w:pPr>
      <w:r w:rsidRPr="00E971AB">
        <w:rPr>
          <w:rFonts w:asciiTheme="majorBidi" w:hAnsiTheme="majorBidi" w:cstheme="majorBidi" w:hint="cs"/>
          <w:sz w:val="26"/>
          <w:szCs w:val="26"/>
          <w:rtl/>
        </w:rPr>
        <w:t>نعيم مغبغب، مقاولات البناء الخاصة-عقود البناء ومفاعيلها-السلامة العامة في المصاعد والمباني، دراسة في القانون المقارن، الطبعة الرابعة ، 2009.</w:t>
      </w:r>
    </w:p>
    <w:p w:rsidR="000B10FD" w:rsidRDefault="000B10FD" w:rsidP="000B10FD">
      <w:pPr>
        <w:pStyle w:val="FootnoteText"/>
        <w:numPr>
          <w:ilvl w:val="0"/>
          <w:numId w:val="6"/>
        </w:numPr>
        <w:bidi/>
        <w:spacing w:after="240"/>
        <w:rPr>
          <w:rFonts w:asciiTheme="majorBidi" w:hAnsiTheme="majorBidi" w:cstheme="majorBidi"/>
          <w:sz w:val="26"/>
          <w:szCs w:val="26"/>
          <w:lang w:bidi="ar-LB"/>
        </w:rPr>
      </w:pPr>
      <w:r>
        <w:rPr>
          <w:rFonts w:asciiTheme="majorBidi" w:hAnsiTheme="majorBidi" w:cstheme="majorBidi" w:hint="cs"/>
          <w:sz w:val="26"/>
          <w:szCs w:val="26"/>
          <w:rtl/>
        </w:rPr>
        <w:t>عفيف شمس الدين، القوة الثبوتية لقيود السجل العقاري، بيروت 1980، اطروحة دكتوراه.</w:t>
      </w:r>
    </w:p>
    <w:p w:rsidR="000B10FD" w:rsidRDefault="000B10FD" w:rsidP="000B10FD">
      <w:pPr>
        <w:pStyle w:val="FootnoteText"/>
        <w:bidi/>
        <w:spacing w:after="240"/>
        <w:rPr>
          <w:rFonts w:asciiTheme="majorBidi" w:hAnsiTheme="majorBidi" w:cstheme="majorBidi"/>
          <w:sz w:val="26"/>
          <w:szCs w:val="26"/>
        </w:rPr>
      </w:pPr>
    </w:p>
    <w:p w:rsidR="000B10FD" w:rsidRPr="00E971AB" w:rsidRDefault="000B10FD" w:rsidP="000B10FD">
      <w:pPr>
        <w:pStyle w:val="FootnoteText"/>
        <w:bidi/>
        <w:spacing w:after="240"/>
        <w:rPr>
          <w:rFonts w:asciiTheme="majorBidi" w:hAnsiTheme="majorBidi" w:cstheme="majorBidi"/>
          <w:sz w:val="26"/>
          <w:szCs w:val="26"/>
          <w:rtl/>
          <w:lang w:bidi="ar-LB"/>
        </w:rPr>
      </w:pPr>
    </w:p>
    <w:p w:rsidR="000B10FD" w:rsidRDefault="000B10FD" w:rsidP="000B10FD">
      <w:pPr>
        <w:pStyle w:val="FootnoteText"/>
        <w:spacing w:after="240"/>
        <w:jc w:val="right"/>
        <w:rPr>
          <w:rFonts w:asciiTheme="majorBidi" w:hAnsiTheme="majorBidi" w:cstheme="majorBidi"/>
          <w:b/>
          <w:bCs/>
          <w:sz w:val="26"/>
          <w:szCs w:val="26"/>
          <w:rtl/>
        </w:rPr>
      </w:pPr>
      <w:r>
        <w:rPr>
          <w:rFonts w:asciiTheme="majorBidi" w:hAnsiTheme="majorBidi" w:cstheme="majorBidi" w:hint="cs"/>
          <w:b/>
          <w:bCs/>
          <w:sz w:val="26"/>
          <w:szCs w:val="26"/>
          <w:rtl/>
        </w:rPr>
        <w:t>بالنسبة للاجتهاد:</w:t>
      </w:r>
    </w:p>
    <w:p w:rsidR="000B10FD" w:rsidRPr="00F05652" w:rsidRDefault="000B10FD" w:rsidP="000B10FD">
      <w:pPr>
        <w:pStyle w:val="FootnoteText"/>
        <w:numPr>
          <w:ilvl w:val="0"/>
          <w:numId w:val="5"/>
        </w:numPr>
        <w:bidi/>
        <w:spacing w:after="240"/>
        <w:rPr>
          <w:rFonts w:asciiTheme="majorBidi" w:hAnsiTheme="majorBidi" w:cstheme="majorBidi"/>
          <w:sz w:val="26"/>
          <w:szCs w:val="26"/>
          <w:rtl/>
          <w:lang w:bidi="ar-LB"/>
        </w:rPr>
      </w:pPr>
      <w:r>
        <w:rPr>
          <w:rFonts w:asciiTheme="majorBidi" w:hAnsiTheme="majorBidi" w:cstheme="majorBidi"/>
          <w:sz w:val="26"/>
          <w:szCs w:val="26"/>
          <w:rtl/>
          <w:lang w:bidi="ar-LB"/>
        </w:rPr>
        <w:t>السجل العقاري في ضو</w:t>
      </w:r>
      <w:r>
        <w:rPr>
          <w:rFonts w:asciiTheme="majorBidi" w:hAnsiTheme="majorBidi" w:cstheme="majorBidi" w:hint="cs"/>
          <w:sz w:val="26"/>
          <w:szCs w:val="26"/>
          <w:rtl/>
          <w:lang w:bidi="ar-LB"/>
        </w:rPr>
        <w:t>ء</w:t>
      </w:r>
      <w:r w:rsidRPr="00F05652">
        <w:rPr>
          <w:rFonts w:asciiTheme="majorBidi" w:hAnsiTheme="majorBidi" w:cstheme="majorBidi"/>
          <w:sz w:val="26"/>
          <w:szCs w:val="26"/>
          <w:rtl/>
          <w:lang w:bidi="ar-LB"/>
        </w:rPr>
        <w:t xml:space="preserve"> الاجتهاد، تأليف القاضي فؤاد ضاهر، 2002، المؤسسة الحديثة للكتاب، ص 323.</w:t>
      </w:r>
    </w:p>
    <w:p w:rsidR="000B10FD" w:rsidRDefault="000B10FD" w:rsidP="000B10FD">
      <w:pPr>
        <w:pStyle w:val="FootnoteText"/>
        <w:numPr>
          <w:ilvl w:val="0"/>
          <w:numId w:val="5"/>
        </w:numPr>
        <w:bidi/>
        <w:spacing w:after="240"/>
        <w:rPr>
          <w:rFonts w:asciiTheme="majorBidi" w:hAnsiTheme="majorBidi" w:cstheme="majorBidi"/>
          <w:sz w:val="26"/>
          <w:szCs w:val="26"/>
          <w:rtl/>
          <w:lang w:bidi="ar-LB"/>
        </w:rPr>
      </w:pPr>
      <w:r w:rsidRPr="00F05652">
        <w:rPr>
          <w:rFonts w:asciiTheme="majorBidi" w:hAnsiTheme="majorBidi" w:cstheme="majorBidi"/>
          <w:sz w:val="26"/>
          <w:szCs w:val="26"/>
          <w:rtl/>
          <w:lang w:bidi="ar-LB"/>
        </w:rPr>
        <w:t xml:space="preserve"> نشرة قضائية لس</w:t>
      </w:r>
      <w:r>
        <w:rPr>
          <w:rFonts w:asciiTheme="majorBidi" w:hAnsiTheme="majorBidi" w:cstheme="majorBidi"/>
          <w:sz w:val="26"/>
          <w:szCs w:val="26"/>
          <w:rtl/>
          <w:lang w:bidi="ar-LB"/>
        </w:rPr>
        <w:t xml:space="preserve">نة 1963 </w:t>
      </w:r>
      <w:r>
        <w:rPr>
          <w:rFonts w:asciiTheme="majorBidi" w:hAnsiTheme="majorBidi" w:cstheme="majorBidi" w:hint="cs"/>
          <w:sz w:val="26"/>
          <w:szCs w:val="26"/>
          <w:rtl/>
          <w:lang w:bidi="ar-LB"/>
        </w:rPr>
        <w:t>.</w:t>
      </w:r>
    </w:p>
    <w:p w:rsidR="000B10FD" w:rsidRPr="00F05652" w:rsidRDefault="000B10FD" w:rsidP="000B10FD">
      <w:pPr>
        <w:pStyle w:val="FootnoteText"/>
        <w:numPr>
          <w:ilvl w:val="0"/>
          <w:numId w:val="5"/>
        </w:numPr>
        <w:bidi/>
        <w:spacing w:after="240"/>
        <w:rPr>
          <w:rFonts w:asciiTheme="majorBidi" w:hAnsiTheme="majorBidi" w:cstheme="majorBidi"/>
          <w:sz w:val="26"/>
          <w:szCs w:val="26"/>
          <w:rtl/>
          <w:lang w:bidi="ar-LB"/>
        </w:rPr>
      </w:pPr>
      <w:r>
        <w:rPr>
          <w:rFonts w:asciiTheme="majorBidi" w:hAnsiTheme="majorBidi" w:cstheme="majorBidi"/>
          <w:sz w:val="26"/>
          <w:szCs w:val="26"/>
          <w:rtl/>
          <w:lang w:bidi="ar-LB"/>
        </w:rPr>
        <w:t xml:space="preserve"> كساندر، 2000، </w:t>
      </w:r>
    </w:p>
    <w:p w:rsidR="000B10FD" w:rsidRPr="00F05652" w:rsidRDefault="000B10FD" w:rsidP="000B10FD">
      <w:pPr>
        <w:pStyle w:val="FootnoteText"/>
        <w:numPr>
          <w:ilvl w:val="0"/>
          <w:numId w:val="5"/>
        </w:numPr>
        <w:bidi/>
        <w:spacing w:after="240"/>
        <w:rPr>
          <w:rFonts w:asciiTheme="majorBidi" w:hAnsiTheme="majorBidi" w:cstheme="majorBidi"/>
          <w:sz w:val="26"/>
          <w:szCs w:val="26"/>
          <w:rtl/>
        </w:rPr>
      </w:pPr>
      <w:r w:rsidRPr="00F05652">
        <w:rPr>
          <w:rFonts w:asciiTheme="majorBidi" w:hAnsiTheme="majorBidi" w:cstheme="majorBidi"/>
          <w:sz w:val="26"/>
          <w:szCs w:val="26"/>
          <w:rtl/>
        </w:rPr>
        <w:t xml:space="preserve"> المصنّف في الإجتهاد العقاري للدكتور </w:t>
      </w:r>
      <w:r>
        <w:rPr>
          <w:rFonts w:asciiTheme="majorBidi" w:hAnsiTheme="majorBidi" w:cstheme="majorBidi"/>
          <w:sz w:val="26"/>
          <w:szCs w:val="26"/>
          <w:rtl/>
        </w:rPr>
        <w:t xml:space="preserve">عفيف شمس الدين 1998 </w:t>
      </w:r>
      <w:r>
        <w:rPr>
          <w:rFonts w:asciiTheme="majorBidi" w:hAnsiTheme="majorBidi" w:cstheme="majorBidi" w:hint="cs"/>
          <w:sz w:val="26"/>
          <w:szCs w:val="26"/>
          <w:rtl/>
        </w:rPr>
        <w:t>.</w:t>
      </w:r>
    </w:p>
    <w:p w:rsidR="000B10FD" w:rsidRDefault="000B10FD" w:rsidP="000B10FD">
      <w:pPr>
        <w:pStyle w:val="FootnoteText"/>
        <w:numPr>
          <w:ilvl w:val="0"/>
          <w:numId w:val="5"/>
        </w:numPr>
        <w:bidi/>
        <w:spacing w:after="240"/>
        <w:rPr>
          <w:rFonts w:asciiTheme="majorBidi" w:hAnsiTheme="majorBidi" w:cstheme="majorBidi"/>
          <w:sz w:val="26"/>
          <w:szCs w:val="26"/>
          <w:rtl/>
        </w:rPr>
      </w:pPr>
      <w:r>
        <w:rPr>
          <w:rFonts w:asciiTheme="majorBidi" w:hAnsiTheme="majorBidi" w:cstheme="majorBidi"/>
          <w:sz w:val="26"/>
          <w:szCs w:val="26"/>
          <w:rtl/>
        </w:rPr>
        <w:t xml:space="preserve"> </w:t>
      </w:r>
      <w:r>
        <w:rPr>
          <w:rFonts w:asciiTheme="majorBidi" w:hAnsiTheme="majorBidi" w:cstheme="majorBidi" w:hint="cs"/>
          <w:sz w:val="26"/>
          <w:szCs w:val="26"/>
          <w:rtl/>
        </w:rPr>
        <w:t xml:space="preserve">مجلة </w:t>
      </w:r>
      <w:r>
        <w:rPr>
          <w:rFonts w:asciiTheme="majorBidi" w:hAnsiTheme="majorBidi" w:cstheme="majorBidi"/>
          <w:sz w:val="26"/>
          <w:szCs w:val="26"/>
          <w:rtl/>
        </w:rPr>
        <w:t>العدل،</w:t>
      </w:r>
      <w:r>
        <w:rPr>
          <w:rFonts w:asciiTheme="majorBidi" w:hAnsiTheme="majorBidi" w:cstheme="majorBidi" w:hint="cs"/>
          <w:sz w:val="26"/>
          <w:szCs w:val="26"/>
          <w:rtl/>
        </w:rPr>
        <w:t>1973.</w:t>
      </w:r>
    </w:p>
    <w:p w:rsidR="000B10FD" w:rsidRDefault="000B10FD" w:rsidP="000B10FD">
      <w:pPr>
        <w:pStyle w:val="FootnoteText"/>
        <w:numPr>
          <w:ilvl w:val="0"/>
          <w:numId w:val="5"/>
        </w:numPr>
        <w:bidi/>
        <w:spacing w:after="240"/>
        <w:rPr>
          <w:rFonts w:asciiTheme="majorBidi" w:hAnsiTheme="majorBidi" w:cstheme="majorBidi"/>
          <w:sz w:val="26"/>
          <w:szCs w:val="26"/>
        </w:rPr>
      </w:pPr>
      <w:r>
        <w:rPr>
          <w:rFonts w:asciiTheme="majorBidi" w:hAnsiTheme="majorBidi" w:cstheme="majorBidi" w:hint="cs"/>
          <w:sz w:val="26"/>
          <w:szCs w:val="26"/>
          <w:rtl/>
        </w:rPr>
        <w:t>مجموعة اجتهاد باز</w:t>
      </w:r>
      <w:r>
        <w:rPr>
          <w:rFonts w:asciiTheme="majorBidi" w:hAnsiTheme="majorBidi" w:cstheme="majorBidi"/>
          <w:sz w:val="26"/>
          <w:szCs w:val="26"/>
          <w:rtl/>
        </w:rPr>
        <w:t xml:space="preserve"> </w:t>
      </w:r>
      <w:r>
        <w:rPr>
          <w:rFonts w:asciiTheme="majorBidi" w:hAnsiTheme="majorBidi" w:cstheme="majorBidi" w:hint="cs"/>
          <w:sz w:val="26"/>
          <w:szCs w:val="26"/>
          <w:rtl/>
          <w:lang w:val="fr-FR" w:bidi="ar-LB"/>
        </w:rPr>
        <w:t>1955، 1957</w:t>
      </w:r>
      <w:r>
        <w:rPr>
          <w:rFonts w:asciiTheme="majorBidi" w:hAnsiTheme="majorBidi" w:cstheme="majorBidi" w:hint="cs"/>
          <w:sz w:val="26"/>
          <w:szCs w:val="26"/>
          <w:rtl/>
        </w:rPr>
        <w:t>.</w:t>
      </w:r>
    </w:p>
    <w:p w:rsidR="000B10FD" w:rsidRDefault="000B10FD" w:rsidP="000B10FD">
      <w:pPr>
        <w:pStyle w:val="FootnoteText"/>
        <w:bidi/>
        <w:spacing w:after="240"/>
        <w:rPr>
          <w:rFonts w:asciiTheme="majorBidi" w:hAnsiTheme="majorBidi" w:cstheme="majorBidi"/>
          <w:sz w:val="26"/>
          <w:szCs w:val="26"/>
          <w:rtl/>
        </w:rPr>
      </w:pPr>
    </w:p>
    <w:p w:rsidR="000B10FD" w:rsidRPr="00F96781" w:rsidRDefault="000B10FD" w:rsidP="000B10FD">
      <w:pPr>
        <w:pStyle w:val="FootnoteText"/>
        <w:bidi/>
        <w:spacing w:after="240"/>
        <w:rPr>
          <w:rFonts w:asciiTheme="majorBidi" w:hAnsiTheme="majorBidi" w:cstheme="majorBidi"/>
          <w:b/>
          <w:bCs/>
          <w:sz w:val="26"/>
          <w:szCs w:val="26"/>
          <w:rtl/>
        </w:rPr>
      </w:pPr>
      <w:r>
        <w:rPr>
          <w:rFonts w:asciiTheme="majorBidi" w:hAnsiTheme="majorBidi" w:cstheme="majorBidi" w:hint="cs"/>
          <w:b/>
          <w:bCs/>
          <w:sz w:val="26"/>
          <w:szCs w:val="26"/>
          <w:rtl/>
        </w:rPr>
        <w:t>باللغة الفرنسية:</w:t>
      </w:r>
    </w:p>
    <w:p w:rsidR="000B10FD" w:rsidRPr="00742442" w:rsidRDefault="000B10FD" w:rsidP="000B10FD">
      <w:pPr>
        <w:pStyle w:val="FootnoteText"/>
        <w:spacing w:after="240"/>
        <w:ind w:left="720"/>
        <w:jc w:val="center"/>
        <w:rPr>
          <w:rFonts w:asciiTheme="majorBidi" w:hAnsiTheme="majorBidi" w:cstheme="majorBidi"/>
          <w:b/>
          <w:bCs/>
          <w:sz w:val="26"/>
          <w:szCs w:val="26"/>
          <w:rtl/>
        </w:rPr>
      </w:pPr>
    </w:p>
    <w:p w:rsidR="000B10FD" w:rsidRDefault="000B10FD" w:rsidP="000B10FD">
      <w:pPr>
        <w:pStyle w:val="FootnoteText"/>
        <w:numPr>
          <w:ilvl w:val="0"/>
          <w:numId w:val="7"/>
        </w:numPr>
        <w:spacing w:after="240"/>
        <w:rPr>
          <w:rFonts w:asciiTheme="majorBidi" w:hAnsiTheme="majorBidi" w:cstheme="majorBidi"/>
          <w:sz w:val="26"/>
          <w:szCs w:val="26"/>
          <w:lang w:val="fr-FR"/>
        </w:rPr>
      </w:pPr>
      <w:r w:rsidRPr="006E6A8D">
        <w:rPr>
          <w:rFonts w:asciiTheme="majorBidi" w:hAnsiTheme="majorBidi" w:cstheme="majorBidi"/>
          <w:sz w:val="26"/>
          <w:szCs w:val="26"/>
          <w:lang w:val="fr-FR"/>
        </w:rPr>
        <w:t xml:space="preserve"> Weniger Olivier, La protection des secrets economiques et du savoir – faire (Know-How), étude comparative des droits allemand, français et Suisse, l</w:t>
      </w:r>
      <w:r>
        <w:rPr>
          <w:rFonts w:asciiTheme="majorBidi" w:hAnsiTheme="majorBidi" w:cstheme="majorBidi"/>
          <w:sz w:val="26"/>
          <w:szCs w:val="26"/>
          <w:lang w:val="fr-FR"/>
        </w:rPr>
        <w:t>ibraire Droz, Genève, 199</w:t>
      </w:r>
      <w:r w:rsidRPr="00EA4358">
        <w:rPr>
          <w:rFonts w:asciiTheme="majorBidi" w:hAnsiTheme="majorBidi" w:cstheme="majorBidi"/>
          <w:sz w:val="26"/>
          <w:szCs w:val="26"/>
          <w:lang w:val="fr-FR"/>
        </w:rPr>
        <w:t>4</w:t>
      </w:r>
      <w:r>
        <w:rPr>
          <w:rFonts w:asciiTheme="majorBidi" w:hAnsiTheme="majorBidi" w:cstheme="majorBidi"/>
          <w:sz w:val="26"/>
          <w:szCs w:val="26"/>
          <w:lang w:val="fr-FR"/>
        </w:rPr>
        <w:t>.</w:t>
      </w:r>
    </w:p>
    <w:p w:rsidR="000B10FD" w:rsidRDefault="000B10FD" w:rsidP="000B10FD">
      <w:pPr>
        <w:pStyle w:val="FootnoteText"/>
        <w:numPr>
          <w:ilvl w:val="0"/>
          <w:numId w:val="7"/>
        </w:numPr>
        <w:spacing w:after="240"/>
        <w:rPr>
          <w:rFonts w:asciiTheme="majorBidi" w:hAnsiTheme="majorBidi" w:cstheme="majorBidi"/>
          <w:sz w:val="26"/>
          <w:szCs w:val="26"/>
          <w:lang w:val="fr-FR"/>
        </w:rPr>
      </w:pPr>
      <w:r w:rsidRPr="00660F1A">
        <w:rPr>
          <w:rFonts w:asciiTheme="majorBidi" w:hAnsiTheme="majorBidi" w:cstheme="majorBidi"/>
          <w:sz w:val="26"/>
          <w:szCs w:val="26"/>
          <w:lang w:val="fr-FR"/>
        </w:rPr>
        <w:t>D. Chevalier, la société du Mont-Liban.</w:t>
      </w:r>
    </w:p>
    <w:p w:rsidR="000B10FD" w:rsidRDefault="000B10FD" w:rsidP="000B10FD">
      <w:pPr>
        <w:pStyle w:val="FootnoteText"/>
        <w:numPr>
          <w:ilvl w:val="0"/>
          <w:numId w:val="7"/>
        </w:numPr>
        <w:spacing w:after="240"/>
        <w:rPr>
          <w:rFonts w:asciiTheme="majorBidi" w:hAnsiTheme="majorBidi" w:cstheme="majorBidi"/>
          <w:sz w:val="26"/>
          <w:szCs w:val="26"/>
          <w:lang w:val="fr-FR"/>
        </w:rPr>
      </w:pPr>
      <w:r w:rsidRPr="00660F1A">
        <w:rPr>
          <w:rFonts w:asciiTheme="majorBidi" w:hAnsiTheme="majorBidi" w:cstheme="majorBidi"/>
          <w:sz w:val="26"/>
          <w:szCs w:val="26"/>
          <w:lang w:val="fr-FR"/>
        </w:rPr>
        <w:t xml:space="preserve"> T. Touma, paysan et institutions Feodales.</w:t>
      </w:r>
    </w:p>
    <w:p w:rsidR="000B10FD" w:rsidRDefault="000B10FD" w:rsidP="000B10FD">
      <w:pPr>
        <w:pStyle w:val="FootnoteText"/>
        <w:numPr>
          <w:ilvl w:val="0"/>
          <w:numId w:val="7"/>
        </w:numPr>
        <w:spacing w:after="240"/>
        <w:rPr>
          <w:rFonts w:asciiTheme="majorBidi" w:hAnsiTheme="majorBidi" w:cstheme="majorBidi"/>
          <w:sz w:val="26"/>
          <w:szCs w:val="26"/>
          <w:lang w:val="fr-FR"/>
        </w:rPr>
      </w:pPr>
      <w:r w:rsidRPr="00660F1A">
        <w:rPr>
          <w:rFonts w:asciiTheme="majorBidi" w:hAnsiTheme="majorBidi" w:cstheme="majorBidi"/>
          <w:sz w:val="26"/>
          <w:szCs w:val="26"/>
          <w:lang w:val="fr-FR"/>
        </w:rPr>
        <w:t>Yves Ri</w:t>
      </w:r>
      <w:r>
        <w:rPr>
          <w:rFonts w:asciiTheme="majorBidi" w:hAnsiTheme="majorBidi" w:cstheme="majorBidi"/>
          <w:sz w:val="26"/>
          <w:szCs w:val="26"/>
          <w:lang w:val="fr-FR"/>
        </w:rPr>
        <w:t>cod, leçons de droit civil: sûre</w:t>
      </w:r>
      <w:r w:rsidRPr="00660F1A">
        <w:rPr>
          <w:rFonts w:asciiTheme="majorBidi" w:hAnsiTheme="majorBidi" w:cstheme="majorBidi"/>
          <w:sz w:val="26"/>
          <w:szCs w:val="26"/>
          <w:lang w:val="fr-FR"/>
        </w:rPr>
        <w:t>tés publicité foncièr</w:t>
      </w:r>
      <w:r>
        <w:rPr>
          <w:rFonts w:asciiTheme="majorBidi" w:hAnsiTheme="majorBidi" w:cstheme="majorBidi"/>
          <w:sz w:val="26"/>
          <w:szCs w:val="26"/>
          <w:lang w:val="fr-FR"/>
        </w:rPr>
        <w:t>e</w:t>
      </w:r>
      <w:r w:rsidRPr="00660F1A">
        <w:rPr>
          <w:rFonts w:asciiTheme="majorBidi" w:hAnsiTheme="majorBidi" w:cstheme="majorBidi"/>
          <w:sz w:val="26"/>
          <w:szCs w:val="26"/>
          <w:lang w:val="fr-FR"/>
        </w:rPr>
        <w:t>, Tome III, premier volume, Montchrestien.</w:t>
      </w:r>
    </w:p>
    <w:p w:rsidR="000B10FD" w:rsidRDefault="000B10FD" w:rsidP="000B10FD">
      <w:pPr>
        <w:pStyle w:val="FootnoteText"/>
        <w:numPr>
          <w:ilvl w:val="0"/>
          <w:numId w:val="7"/>
        </w:numPr>
        <w:spacing w:after="240"/>
        <w:rPr>
          <w:rFonts w:asciiTheme="majorBidi" w:hAnsiTheme="majorBidi" w:cstheme="majorBidi"/>
          <w:sz w:val="26"/>
          <w:szCs w:val="26"/>
          <w:lang w:val="fr-FR"/>
        </w:rPr>
      </w:pPr>
      <w:r w:rsidRPr="00660F1A">
        <w:rPr>
          <w:rFonts w:asciiTheme="majorBidi" w:hAnsiTheme="majorBidi" w:cstheme="majorBidi"/>
          <w:sz w:val="26"/>
          <w:szCs w:val="26"/>
          <w:lang w:val="fr-FR"/>
        </w:rPr>
        <w:t>M. Dagot, la publicité foncière, P.U.F, 1981.</w:t>
      </w:r>
    </w:p>
    <w:p w:rsidR="000B10FD" w:rsidRDefault="000B10FD" w:rsidP="000B10FD">
      <w:pPr>
        <w:pStyle w:val="FootnoteText"/>
        <w:numPr>
          <w:ilvl w:val="0"/>
          <w:numId w:val="7"/>
        </w:numPr>
        <w:spacing w:after="240"/>
        <w:rPr>
          <w:rFonts w:asciiTheme="majorBidi" w:hAnsiTheme="majorBidi" w:cstheme="majorBidi"/>
          <w:sz w:val="26"/>
          <w:szCs w:val="26"/>
          <w:lang w:val="fr-FR"/>
        </w:rPr>
      </w:pPr>
      <w:r w:rsidRPr="00660F1A">
        <w:rPr>
          <w:rFonts w:asciiTheme="majorBidi" w:hAnsiTheme="majorBidi" w:cstheme="majorBidi"/>
          <w:sz w:val="26"/>
          <w:szCs w:val="26"/>
          <w:lang w:val="fr-FR"/>
        </w:rPr>
        <w:t xml:space="preserve">Fournel, traité du voisinage, 1812, vol 2.  </w:t>
      </w:r>
    </w:p>
    <w:p w:rsidR="000B10FD" w:rsidRDefault="000B10FD" w:rsidP="000B10FD">
      <w:pPr>
        <w:pStyle w:val="FootnoteText"/>
        <w:numPr>
          <w:ilvl w:val="0"/>
          <w:numId w:val="7"/>
        </w:numPr>
        <w:spacing w:after="240"/>
        <w:rPr>
          <w:rFonts w:asciiTheme="majorBidi" w:hAnsiTheme="majorBidi" w:cstheme="majorBidi"/>
          <w:sz w:val="26"/>
          <w:szCs w:val="26"/>
          <w:lang w:val="fr-FR"/>
        </w:rPr>
      </w:pPr>
      <w:r w:rsidRPr="006A75DD">
        <w:rPr>
          <w:rFonts w:asciiTheme="majorBidi" w:hAnsiTheme="majorBidi" w:cstheme="majorBidi"/>
          <w:sz w:val="26"/>
          <w:szCs w:val="26"/>
          <w:lang w:val="fr-FR"/>
        </w:rPr>
        <w:t>A. Robert, les relations de voisinage, sirey, 1991.</w:t>
      </w:r>
    </w:p>
    <w:p w:rsidR="000B10FD" w:rsidRDefault="000B10FD" w:rsidP="000B10FD">
      <w:pPr>
        <w:pStyle w:val="FootnoteText"/>
        <w:numPr>
          <w:ilvl w:val="0"/>
          <w:numId w:val="7"/>
        </w:numPr>
        <w:spacing w:after="240"/>
        <w:rPr>
          <w:rFonts w:asciiTheme="majorBidi" w:hAnsiTheme="majorBidi" w:cstheme="majorBidi"/>
          <w:sz w:val="26"/>
          <w:szCs w:val="26"/>
          <w:lang w:val="fr-FR"/>
        </w:rPr>
      </w:pPr>
      <w:r w:rsidRPr="006A75DD">
        <w:rPr>
          <w:rFonts w:asciiTheme="majorBidi" w:hAnsiTheme="majorBidi" w:cstheme="majorBidi"/>
          <w:sz w:val="26"/>
          <w:szCs w:val="26"/>
          <w:lang w:val="fr-FR"/>
        </w:rPr>
        <w:t>Les relations entre voisins, op. Cit, 10ème édition Delmas, 2006.</w:t>
      </w:r>
    </w:p>
    <w:p w:rsidR="000B10FD" w:rsidRDefault="000B10FD" w:rsidP="000B10FD">
      <w:pPr>
        <w:pStyle w:val="FootnoteText"/>
        <w:numPr>
          <w:ilvl w:val="0"/>
          <w:numId w:val="7"/>
        </w:numPr>
        <w:spacing w:after="240"/>
        <w:rPr>
          <w:rFonts w:asciiTheme="majorBidi" w:hAnsiTheme="majorBidi" w:cstheme="majorBidi"/>
          <w:sz w:val="26"/>
          <w:szCs w:val="26"/>
          <w:lang w:val="fr-FR"/>
        </w:rPr>
      </w:pPr>
      <w:r w:rsidRPr="006A75DD">
        <w:rPr>
          <w:rFonts w:asciiTheme="majorBidi" w:hAnsiTheme="majorBidi" w:cstheme="majorBidi"/>
          <w:sz w:val="26"/>
          <w:szCs w:val="26"/>
          <w:lang w:val="fr-FR"/>
        </w:rPr>
        <w:t>Terré et simler, Droit civil, les biens, Dalloz, 7ème édition.</w:t>
      </w:r>
    </w:p>
    <w:p w:rsidR="000B10FD" w:rsidRDefault="000B10FD" w:rsidP="000B10FD">
      <w:pPr>
        <w:pStyle w:val="FootnoteText"/>
        <w:numPr>
          <w:ilvl w:val="0"/>
          <w:numId w:val="7"/>
        </w:numPr>
        <w:spacing w:after="240"/>
        <w:rPr>
          <w:rFonts w:asciiTheme="majorBidi" w:hAnsiTheme="majorBidi" w:cstheme="majorBidi"/>
          <w:sz w:val="26"/>
          <w:szCs w:val="26"/>
          <w:lang w:val="fr-FR"/>
        </w:rPr>
      </w:pPr>
      <w:r w:rsidRPr="006A75DD">
        <w:rPr>
          <w:rFonts w:asciiTheme="majorBidi" w:hAnsiTheme="majorBidi" w:cstheme="majorBidi"/>
          <w:sz w:val="26"/>
          <w:szCs w:val="26"/>
          <w:lang w:val="fr-FR"/>
        </w:rPr>
        <w:lastRenderedPageBreak/>
        <w:t>Christian Atias, Manuels Jurisclasseur, Droit civil, les biens, 6ème édition litec.</w:t>
      </w:r>
    </w:p>
    <w:p w:rsidR="000B10FD" w:rsidRDefault="000B10FD" w:rsidP="000B10FD">
      <w:pPr>
        <w:pStyle w:val="FootnoteText"/>
        <w:numPr>
          <w:ilvl w:val="0"/>
          <w:numId w:val="7"/>
        </w:numPr>
        <w:spacing w:after="240"/>
        <w:rPr>
          <w:rFonts w:asciiTheme="majorBidi" w:hAnsiTheme="majorBidi" w:cstheme="majorBidi"/>
          <w:sz w:val="26"/>
          <w:szCs w:val="26"/>
          <w:lang w:val="fr-FR"/>
        </w:rPr>
      </w:pPr>
      <w:r w:rsidRPr="006A75DD">
        <w:rPr>
          <w:rFonts w:asciiTheme="majorBidi" w:hAnsiTheme="majorBidi" w:cstheme="majorBidi"/>
          <w:sz w:val="26"/>
          <w:szCs w:val="26"/>
          <w:lang w:val="fr-FR"/>
        </w:rPr>
        <w:t>M. Huber Kreigler, Miroirs et fenêtres, Manuel de communication intellectuelle.</w:t>
      </w:r>
    </w:p>
    <w:p w:rsidR="000B10FD" w:rsidRDefault="000B10FD" w:rsidP="000B10FD">
      <w:pPr>
        <w:pStyle w:val="FootnoteText"/>
        <w:numPr>
          <w:ilvl w:val="0"/>
          <w:numId w:val="7"/>
        </w:numPr>
        <w:spacing w:after="240"/>
        <w:rPr>
          <w:rFonts w:asciiTheme="majorBidi" w:hAnsiTheme="majorBidi" w:cstheme="majorBidi"/>
          <w:sz w:val="26"/>
          <w:szCs w:val="26"/>
          <w:lang w:val="fr-FR"/>
        </w:rPr>
      </w:pPr>
      <w:r w:rsidRPr="006A75DD">
        <w:rPr>
          <w:rFonts w:asciiTheme="majorBidi" w:hAnsiTheme="majorBidi" w:cstheme="majorBidi"/>
          <w:sz w:val="26"/>
          <w:szCs w:val="26"/>
          <w:lang w:val="fr-FR"/>
        </w:rPr>
        <w:t>R. Nerson, les droits extrapatrimoniaux, libr</w:t>
      </w:r>
      <w:r>
        <w:rPr>
          <w:rFonts w:asciiTheme="majorBidi" w:hAnsiTheme="majorBidi" w:cstheme="majorBidi"/>
          <w:sz w:val="26"/>
          <w:szCs w:val="26"/>
          <w:lang w:val="fr-FR"/>
        </w:rPr>
        <w:t>airie générale de droit</w:t>
      </w:r>
      <w:r w:rsidRPr="006A75DD">
        <w:rPr>
          <w:rFonts w:asciiTheme="majorBidi" w:hAnsiTheme="majorBidi" w:cstheme="majorBidi"/>
          <w:sz w:val="26"/>
          <w:szCs w:val="26"/>
          <w:lang w:val="fr-FR"/>
        </w:rPr>
        <w:t>, 1939 n 78.</w:t>
      </w:r>
    </w:p>
    <w:p w:rsidR="000B10FD" w:rsidRDefault="000B10FD" w:rsidP="000B10FD">
      <w:pPr>
        <w:pStyle w:val="FootnoteText"/>
        <w:numPr>
          <w:ilvl w:val="0"/>
          <w:numId w:val="7"/>
        </w:numPr>
        <w:spacing w:after="240"/>
        <w:rPr>
          <w:rFonts w:asciiTheme="majorBidi" w:hAnsiTheme="majorBidi" w:cstheme="majorBidi"/>
          <w:sz w:val="26"/>
          <w:szCs w:val="26"/>
          <w:lang w:val="fr-FR"/>
        </w:rPr>
      </w:pPr>
      <w:r w:rsidRPr="006A75DD">
        <w:rPr>
          <w:rFonts w:asciiTheme="majorBidi" w:hAnsiTheme="majorBidi" w:cstheme="majorBidi"/>
          <w:sz w:val="26"/>
          <w:szCs w:val="26"/>
          <w:lang w:val="fr-FR"/>
        </w:rPr>
        <w:t>Roger Nerson, la protection de la vie privée en droit positif français, RID. Comparé, 1971, vol.23.</w:t>
      </w:r>
    </w:p>
    <w:p w:rsidR="000B10FD" w:rsidRPr="006A75DD" w:rsidRDefault="000B10FD" w:rsidP="000B10FD">
      <w:pPr>
        <w:pStyle w:val="FootnoteText"/>
        <w:numPr>
          <w:ilvl w:val="0"/>
          <w:numId w:val="7"/>
        </w:numPr>
        <w:spacing w:after="240"/>
        <w:rPr>
          <w:rFonts w:asciiTheme="majorBidi" w:hAnsiTheme="majorBidi" w:cstheme="majorBidi"/>
          <w:sz w:val="26"/>
          <w:szCs w:val="26"/>
          <w:lang w:val="fr-FR"/>
        </w:rPr>
      </w:pPr>
      <w:r w:rsidRPr="006A75DD">
        <w:rPr>
          <w:rFonts w:asciiTheme="majorBidi" w:hAnsiTheme="majorBidi" w:cstheme="majorBidi"/>
          <w:sz w:val="26"/>
          <w:szCs w:val="26"/>
          <w:lang w:val="fr-FR"/>
        </w:rPr>
        <w:t xml:space="preserve">Pierre Gioux, les </w:t>
      </w:r>
      <w:r>
        <w:rPr>
          <w:rFonts w:asciiTheme="majorBidi" w:hAnsiTheme="majorBidi" w:cstheme="majorBidi"/>
          <w:sz w:val="26"/>
          <w:szCs w:val="26"/>
          <w:lang w:val="fr-FR"/>
        </w:rPr>
        <w:t>droits de diffusion des images E</w:t>
      </w:r>
      <w:r w:rsidRPr="006A75DD">
        <w:rPr>
          <w:rFonts w:asciiTheme="majorBidi" w:hAnsiTheme="majorBidi" w:cstheme="majorBidi"/>
          <w:sz w:val="26"/>
          <w:szCs w:val="26"/>
          <w:lang w:val="fr-FR"/>
        </w:rPr>
        <w:t>thnographiques, 2002.</w:t>
      </w:r>
    </w:p>
    <w:p w:rsidR="000B10FD" w:rsidRPr="00A526A2" w:rsidRDefault="000B10FD" w:rsidP="000B10FD">
      <w:pPr>
        <w:pStyle w:val="FootnoteText"/>
        <w:spacing w:after="240"/>
        <w:rPr>
          <w:rFonts w:asciiTheme="majorBidi" w:hAnsiTheme="majorBidi" w:cstheme="majorBidi"/>
          <w:b/>
          <w:bCs/>
          <w:sz w:val="26"/>
          <w:szCs w:val="26"/>
        </w:rPr>
      </w:pPr>
      <w:r w:rsidRPr="00A526A2">
        <w:rPr>
          <w:rFonts w:asciiTheme="majorBidi" w:hAnsiTheme="majorBidi" w:cstheme="majorBidi"/>
          <w:b/>
          <w:bCs/>
          <w:sz w:val="26"/>
          <w:szCs w:val="26"/>
        </w:rPr>
        <w:t>Jurisprudence:</w:t>
      </w:r>
    </w:p>
    <w:p w:rsidR="000B10FD" w:rsidRDefault="000B10FD" w:rsidP="000B10FD">
      <w:pPr>
        <w:pStyle w:val="FootnoteText"/>
        <w:numPr>
          <w:ilvl w:val="0"/>
          <w:numId w:val="8"/>
        </w:numPr>
        <w:spacing w:after="240"/>
        <w:rPr>
          <w:rFonts w:asciiTheme="majorBidi" w:hAnsiTheme="majorBidi" w:cstheme="majorBidi"/>
          <w:sz w:val="26"/>
          <w:szCs w:val="26"/>
        </w:rPr>
      </w:pPr>
      <w:r w:rsidRPr="006F2938">
        <w:rPr>
          <w:rFonts w:asciiTheme="majorBidi" w:hAnsiTheme="majorBidi" w:cstheme="majorBidi"/>
          <w:sz w:val="26"/>
          <w:szCs w:val="26"/>
        </w:rPr>
        <w:t>Dalloz: 1913</w:t>
      </w:r>
      <w:r w:rsidRPr="004E682A">
        <w:rPr>
          <w:rFonts w:asciiTheme="majorBidi" w:hAnsiTheme="majorBidi" w:cstheme="majorBidi"/>
          <w:sz w:val="26"/>
          <w:szCs w:val="26"/>
        </w:rPr>
        <w:t>.</w:t>
      </w:r>
      <w:r>
        <w:rPr>
          <w:rFonts w:asciiTheme="majorBidi" w:hAnsiTheme="majorBidi" w:cstheme="majorBidi"/>
          <w:sz w:val="26"/>
          <w:szCs w:val="26"/>
        </w:rPr>
        <w:t xml:space="preserve"> 1920.</w:t>
      </w:r>
      <w:r w:rsidRPr="004E682A">
        <w:rPr>
          <w:rFonts w:asciiTheme="majorBidi" w:hAnsiTheme="majorBidi" w:cstheme="majorBidi"/>
          <w:sz w:val="26"/>
          <w:szCs w:val="26"/>
        </w:rPr>
        <w:t>1956.1</w:t>
      </w:r>
      <w:r>
        <w:rPr>
          <w:rFonts w:asciiTheme="majorBidi" w:hAnsiTheme="majorBidi" w:cstheme="majorBidi"/>
          <w:sz w:val="26"/>
          <w:szCs w:val="26"/>
        </w:rPr>
        <w:t>957.</w:t>
      </w:r>
      <w:r w:rsidRPr="004E682A">
        <w:rPr>
          <w:rFonts w:asciiTheme="majorBidi" w:hAnsiTheme="majorBidi" w:cstheme="majorBidi"/>
          <w:sz w:val="26"/>
          <w:szCs w:val="26"/>
        </w:rPr>
        <w:t>1964.</w:t>
      </w:r>
      <w:r w:rsidRPr="006F2938">
        <w:rPr>
          <w:rFonts w:asciiTheme="majorBidi" w:hAnsiTheme="majorBidi" w:cstheme="majorBidi"/>
          <w:sz w:val="26"/>
          <w:szCs w:val="26"/>
        </w:rPr>
        <w:t xml:space="preserve">1965. </w:t>
      </w:r>
      <w:r w:rsidRPr="004E682A">
        <w:rPr>
          <w:rFonts w:asciiTheme="majorBidi" w:hAnsiTheme="majorBidi" w:cstheme="majorBidi"/>
          <w:sz w:val="26"/>
          <w:szCs w:val="26"/>
        </w:rPr>
        <w:t>1973</w:t>
      </w:r>
    </w:p>
    <w:p w:rsidR="000B10FD" w:rsidRDefault="000B10FD" w:rsidP="000B10FD">
      <w:pPr>
        <w:pStyle w:val="FootnoteText"/>
        <w:numPr>
          <w:ilvl w:val="0"/>
          <w:numId w:val="8"/>
        </w:numPr>
        <w:spacing w:after="240"/>
        <w:rPr>
          <w:rFonts w:asciiTheme="majorBidi" w:hAnsiTheme="majorBidi" w:cstheme="majorBidi"/>
          <w:sz w:val="26"/>
          <w:szCs w:val="26"/>
        </w:rPr>
      </w:pPr>
      <w:r w:rsidRPr="00D51D77">
        <w:rPr>
          <w:rFonts w:asciiTheme="majorBidi" w:hAnsiTheme="majorBidi" w:cstheme="majorBidi"/>
          <w:sz w:val="26"/>
          <w:szCs w:val="26"/>
        </w:rPr>
        <w:t>Bull. Civ.:  1956.1973.1975.</w:t>
      </w:r>
    </w:p>
    <w:p w:rsidR="000B10FD" w:rsidRDefault="000B10FD" w:rsidP="000B10FD">
      <w:pPr>
        <w:pStyle w:val="FootnoteText"/>
        <w:numPr>
          <w:ilvl w:val="0"/>
          <w:numId w:val="8"/>
        </w:numPr>
        <w:spacing w:after="240"/>
        <w:rPr>
          <w:rFonts w:asciiTheme="majorBidi" w:hAnsiTheme="majorBidi" w:cstheme="majorBidi"/>
          <w:sz w:val="26"/>
          <w:szCs w:val="26"/>
        </w:rPr>
      </w:pPr>
      <w:r w:rsidRPr="00D51D77">
        <w:rPr>
          <w:rFonts w:asciiTheme="majorBidi" w:hAnsiTheme="majorBidi" w:cstheme="majorBidi"/>
          <w:sz w:val="26"/>
          <w:szCs w:val="26"/>
        </w:rPr>
        <w:t>JCP 1976.</w:t>
      </w:r>
    </w:p>
    <w:p w:rsidR="000B10FD" w:rsidRDefault="000B10FD" w:rsidP="000B10FD">
      <w:pPr>
        <w:pStyle w:val="FootnoteText"/>
        <w:numPr>
          <w:ilvl w:val="0"/>
          <w:numId w:val="8"/>
        </w:numPr>
        <w:spacing w:after="240"/>
        <w:rPr>
          <w:rFonts w:asciiTheme="majorBidi" w:hAnsiTheme="majorBidi" w:cstheme="majorBidi"/>
          <w:sz w:val="26"/>
          <w:szCs w:val="26"/>
        </w:rPr>
      </w:pPr>
      <w:r w:rsidRPr="00D51D77">
        <w:rPr>
          <w:rFonts w:asciiTheme="majorBidi" w:hAnsiTheme="majorBidi" w:cstheme="majorBidi"/>
          <w:sz w:val="26"/>
          <w:szCs w:val="26"/>
        </w:rPr>
        <w:t>RTD civ. 1976.</w:t>
      </w:r>
    </w:p>
    <w:p w:rsidR="000B10FD" w:rsidRDefault="000B10FD" w:rsidP="000B10FD">
      <w:pPr>
        <w:pStyle w:val="FootnoteText"/>
        <w:numPr>
          <w:ilvl w:val="0"/>
          <w:numId w:val="8"/>
        </w:numPr>
        <w:spacing w:after="240"/>
        <w:rPr>
          <w:rFonts w:asciiTheme="majorBidi" w:hAnsiTheme="majorBidi" w:cstheme="majorBidi"/>
          <w:sz w:val="26"/>
          <w:szCs w:val="26"/>
        </w:rPr>
      </w:pPr>
      <w:r w:rsidRPr="00D51D77">
        <w:rPr>
          <w:rFonts w:asciiTheme="majorBidi" w:hAnsiTheme="majorBidi" w:cstheme="majorBidi"/>
          <w:sz w:val="26"/>
          <w:szCs w:val="26"/>
          <w:lang w:val="fr-FR"/>
        </w:rPr>
        <w:t xml:space="preserve">Gaz, Pal. 1952. </w:t>
      </w:r>
    </w:p>
    <w:p w:rsidR="000B10FD" w:rsidRPr="00D51D77" w:rsidRDefault="000B10FD" w:rsidP="000B10FD">
      <w:pPr>
        <w:pStyle w:val="FootnoteText"/>
        <w:numPr>
          <w:ilvl w:val="0"/>
          <w:numId w:val="8"/>
        </w:numPr>
        <w:spacing w:after="240"/>
        <w:rPr>
          <w:rFonts w:asciiTheme="majorBidi" w:hAnsiTheme="majorBidi" w:cstheme="majorBidi"/>
          <w:sz w:val="26"/>
          <w:szCs w:val="26"/>
          <w:lang w:val="fr-FR"/>
        </w:rPr>
      </w:pPr>
      <w:r w:rsidRPr="00D51D77">
        <w:rPr>
          <w:rFonts w:asciiTheme="majorBidi" w:hAnsiTheme="majorBidi" w:cstheme="majorBidi"/>
          <w:sz w:val="26"/>
          <w:szCs w:val="26"/>
          <w:lang w:val="fr-FR"/>
        </w:rPr>
        <w:t>les grands arrêts de la jurisprudence civile : 1999, 2004.</w:t>
      </w:r>
    </w:p>
    <w:p w:rsidR="000B10FD" w:rsidRPr="00D51D77" w:rsidRDefault="000B10FD" w:rsidP="000B10FD">
      <w:pPr>
        <w:tabs>
          <w:tab w:val="right" w:leader="hyphen" w:pos="8079"/>
        </w:tabs>
        <w:bidi/>
        <w:spacing w:after="240" w:line="300" w:lineRule="auto"/>
        <w:ind w:hanging="1"/>
        <w:rPr>
          <w:rFonts w:asciiTheme="majorBidi" w:hAnsiTheme="majorBidi" w:cstheme="majorBidi"/>
          <w:sz w:val="26"/>
          <w:szCs w:val="26"/>
          <w:rtl/>
          <w:lang w:val="fr-FR"/>
        </w:rPr>
      </w:pPr>
    </w:p>
    <w:p w:rsidR="000B10FD" w:rsidRPr="00DD3C7D" w:rsidRDefault="000B10FD" w:rsidP="000B10FD">
      <w:pPr>
        <w:bidi/>
        <w:spacing w:after="240" w:line="300" w:lineRule="auto"/>
        <w:ind w:firstLine="720"/>
        <w:jc w:val="both"/>
        <w:rPr>
          <w:rFonts w:asciiTheme="majorBidi" w:hAnsiTheme="majorBidi" w:cstheme="majorBidi"/>
          <w:sz w:val="26"/>
          <w:szCs w:val="26"/>
          <w:rtl/>
          <w:lang w:val="fr-FR"/>
        </w:rPr>
      </w:pPr>
    </w:p>
    <w:sectPr w:rsidR="000B10FD" w:rsidRPr="00DD3C7D" w:rsidSect="00C6130A">
      <w:footerReference w:type="default" r:id="rId9"/>
      <w:pgSz w:w="12240" w:h="15840"/>
      <w:pgMar w:top="1440" w:right="1892" w:bottom="1440"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24D" w:rsidRDefault="0060424D" w:rsidP="00B33388">
      <w:pPr>
        <w:spacing w:after="0" w:line="240" w:lineRule="auto"/>
      </w:pPr>
      <w:r>
        <w:separator/>
      </w:r>
    </w:p>
  </w:endnote>
  <w:endnote w:type="continuationSeparator" w:id="0">
    <w:p w:rsidR="0060424D" w:rsidRDefault="0060424D" w:rsidP="00B33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71"/>
      <w:docPartObj>
        <w:docPartGallery w:val="Page Numbers (Bottom of Page)"/>
        <w:docPartUnique/>
      </w:docPartObj>
    </w:sdtPr>
    <w:sdtEndPr/>
    <w:sdtContent>
      <w:p w:rsidR="006740C2" w:rsidRDefault="00A27F0E">
        <w:pPr>
          <w:pStyle w:val="Footer"/>
          <w:jc w:val="center"/>
        </w:pPr>
        <w:r>
          <w:fldChar w:fldCharType="begin"/>
        </w:r>
        <w:r>
          <w:instrText xml:space="preserve"> PAGE   \* MERGEFORMAT </w:instrText>
        </w:r>
        <w:r>
          <w:fldChar w:fldCharType="separate"/>
        </w:r>
        <w:r w:rsidR="00651AE8">
          <w:rPr>
            <w:noProof/>
          </w:rPr>
          <w:t>2</w:t>
        </w:r>
        <w:r>
          <w:rPr>
            <w:noProof/>
          </w:rPr>
          <w:fldChar w:fldCharType="end"/>
        </w:r>
      </w:p>
    </w:sdtContent>
  </w:sdt>
  <w:p w:rsidR="006740C2" w:rsidRDefault="006740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24D" w:rsidRDefault="0060424D" w:rsidP="00B33388">
      <w:pPr>
        <w:spacing w:after="0" w:line="240" w:lineRule="auto"/>
      </w:pPr>
      <w:r>
        <w:separator/>
      </w:r>
    </w:p>
  </w:footnote>
  <w:footnote w:type="continuationSeparator" w:id="0">
    <w:p w:rsidR="0060424D" w:rsidRDefault="0060424D" w:rsidP="00B33388">
      <w:pPr>
        <w:spacing w:after="0" w:line="240" w:lineRule="auto"/>
      </w:pPr>
      <w:r>
        <w:continuationSeparator/>
      </w:r>
    </w:p>
  </w:footnote>
  <w:footnote w:id="1">
    <w:p w:rsidR="000B10FD" w:rsidRPr="006124EC" w:rsidRDefault="000B10FD" w:rsidP="000B10FD">
      <w:pPr>
        <w:pStyle w:val="FootnoteText"/>
        <w:bidi/>
        <w:rPr>
          <w:rFonts w:asciiTheme="majorBidi" w:hAnsiTheme="majorBidi" w:cstheme="majorBidi"/>
          <w:sz w:val="22"/>
          <w:szCs w:val="22"/>
          <w:rtl/>
          <w:lang w:bidi="ar-LB"/>
        </w:rPr>
      </w:pPr>
      <w:r w:rsidRPr="006124EC">
        <w:rPr>
          <w:rStyle w:val="FootnoteReference"/>
          <w:rFonts w:asciiTheme="majorBidi" w:hAnsiTheme="majorBidi" w:cstheme="majorBidi"/>
          <w:sz w:val="22"/>
          <w:szCs w:val="22"/>
        </w:rPr>
        <w:footnoteRef/>
      </w:r>
      <w:r w:rsidRPr="006124EC">
        <w:rPr>
          <w:rFonts w:asciiTheme="majorBidi" w:hAnsiTheme="majorBidi" w:cstheme="majorBidi"/>
          <w:sz w:val="22"/>
          <w:szCs w:val="22"/>
        </w:rPr>
        <w:t xml:space="preserve"> </w:t>
      </w:r>
      <w:r>
        <w:rPr>
          <w:rFonts w:asciiTheme="majorBidi" w:hAnsiTheme="majorBidi" w:cstheme="majorBidi" w:hint="cs"/>
          <w:sz w:val="22"/>
          <w:szCs w:val="22"/>
          <w:rtl/>
        </w:rPr>
        <w:t>- تقديم لكتاب الدكتور محمد ميشال الغريّب بعنوان حقوق الإنسان وحريّاته الأساسية.</w:t>
      </w:r>
    </w:p>
  </w:footnote>
  <w:footnote w:id="2">
    <w:p w:rsidR="000B10FD" w:rsidRPr="0081077D" w:rsidRDefault="000B10FD" w:rsidP="000B10FD">
      <w:pPr>
        <w:pStyle w:val="FootnoteText"/>
        <w:bidi/>
        <w:rPr>
          <w:rFonts w:asciiTheme="majorBidi" w:hAnsiTheme="majorBidi" w:cstheme="majorBidi"/>
          <w:sz w:val="22"/>
          <w:szCs w:val="22"/>
          <w:rtl/>
          <w:lang w:bidi="ar-LB"/>
        </w:rPr>
      </w:pPr>
      <w:r w:rsidRPr="0081077D">
        <w:rPr>
          <w:rStyle w:val="FootnoteReference"/>
          <w:rFonts w:asciiTheme="majorBidi" w:hAnsiTheme="majorBidi" w:cstheme="majorBidi"/>
          <w:sz w:val="22"/>
          <w:szCs w:val="22"/>
        </w:rPr>
        <w:footnoteRef/>
      </w:r>
      <w:r w:rsidRPr="0081077D">
        <w:rPr>
          <w:rFonts w:asciiTheme="majorBidi" w:hAnsiTheme="majorBidi" w:cstheme="majorBidi"/>
          <w:sz w:val="22"/>
          <w:szCs w:val="22"/>
        </w:rPr>
        <w:t xml:space="preserve"> </w:t>
      </w:r>
      <w:r>
        <w:rPr>
          <w:rFonts w:asciiTheme="majorBidi" w:hAnsiTheme="majorBidi" w:cstheme="majorBidi" w:hint="cs"/>
          <w:sz w:val="22"/>
          <w:szCs w:val="22"/>
          <w:rtl/>
        </w:rPr>
        <w:t>- محمد ميشال الغريّب، حقوق الإنسان وحرياته الأساسية، محاضرات ملقاة في الجامعة اللبنانية- الفرع الاول- 1985، ص 7.</w:t>
      </w:r>
    </w:p>
  </w:footnote>
  <w:footnote w:id="3">
    <w:p w:rsidR="000B10FD" w:rsidRPr="00B31001" w:rsidRDefault="000B10FD" w:rsidP="000B10FD">
      <w:pPr>
        <w:pStyle w:val="FootnoteText"/>
        <w:bidi/>
        <w:rPr>
          <w:rFonts w:asciiTheme="majorBidi" w:hAnsiTheme="majorBidi" w:cstheme="majorBidi"/>
          <w:sz w:val="22"/>
          <w:szCs w:val="22"/>
          <w:rtl/>
          <w:lang w:bidi="ar-LB"/>
        </w:rPr>
      </w:pPr>
      <w:r w:rsidRPr="00B31001">
        <w:rPr>
          <w:rStyle w:val="FootnoteReference"/>
          <w:rFonts w:asciiTheme="majorBidi" w:hAnsiTheme="majorBidi" w:cstheme="majorBidi"/>
          <w:sz w:val="22"/>
          <w:szCs w:val="22"/>
        </w:rPr>
        <w:footnoteRef/>
      </w:r>
      <w:r w:rsidRPr="00B31001">
        <w:rPr>
          <w:rFonts w:asciiTheme="majorBidi" w:hAnsiTheme="majorBidi" w:cstheme="majorBidi"/>
          <w:sz w:val="22"/>
          <w:szCs w:val="22"/>
        </w:rPr>
        <w:t xml:space="preserve"> </w:t>
      </w:r>
      <w:r>
        <w:rPr>
          <w:rFonts w:asciiTheme="majorBidi" w:hAnsiTheme="majorBidi" w:cstheme="majorBidi" w:hint="cs"/>
          <w:sz w:val="22"/>
          <w:szCs w:val="22"/>
          <w:rtl/>
        </w:rPr>
        <w:t>- محمد ميشال الغريّب، حقوق الإنسان وحرياته الأساسية، مذكور، ص 69.</w:t>
      </w:r>
    </w:p>
  </w:footnote>
  <w:footnote w:id="4">
    <w:p w:rsidR="000B10FD" w:rsidRPr="00C714AE" w:rsidRDefault="000B10FD" w:rsidP="000B10FD">
      <w:pPr>
        <w:pStyle w:val="FootnoteText"/>
        <w:bidi/>
        <w:rPr>
          <w:rFonts w:asciiTheme="majorBidi" w:hAnsiTheme="majorBidi" w:cstheme="majorBidi"/>
          <w:sz w:val="22"/>
          <w:szCs w:val="22"/>
          <w:rtl/>
          <w:lang w:bidi="ar-LB"/>
        </w:rPr>
      </w:pPr>
      <w:r w:rsidRPr="00C714AE">
        <w:rPr>
          <w:rStyle w:val="FootnoteReference"/>
          <w:rFonts w:asciiTheme="majorBidi" w:hAnsiTheme="majorBidi" w:cstheme="majorBidi"/>
          <w:sz w:val="22"/>
          <w:szCs w:val="22"/>
        </w:rPr>
        <w:footnoteRef/>
      </w:r>
      <w:r w:rsidRPr="00C714AE">
        <w:rPr>
          <w:rFonts w:asciiTheme="majorBidi" w:hAnsiTheme="majorBidi" w:cstheme="majorBidi"/>
          <w:sz w:val="22"/>
          <w:szCs w:val="22"/>
        </w:rPr>
        <w:t xml:space="preserve"> </w:t>
      </w:r>
      <w:r>
        <w:rPr>
          <w:rFonts w:asciiTheme="majorBidi" w:hAnsiTheme="majorBidi" w:cstheme="majorBidi" w:hint="cs"/>
          <w:sz w:val="22"/>
          <w:szCs w:val="22"/>
          <w:rtl/>
        </w:rPr>
        <w:t>- عيسى بيرم، الحريات العامة وحقوق الإنسان بين النص والواقع، دار المنهل اللبناني، 1998، ص 39.</w:t>
      </w:r>
    </w:p>
  </w:footnote>
  <w:footnote w:id="5">
    <w:p w:rsidR="000B10FD" w:rsidRPr="00FA3996" w:rsidRDefault="000B10FD" w:rsidP="000B10FD">
      <w:pPr>
        <w:pStyle w:val="FootnoteText"/>
        <w:bidi/>
        <w:rPr>
          <w:rFonts w:asciiTheme="majorBidi" w:hAnsiTheme="majorBidi" w:cstheme="majorBidi"/>
          <w:sz w:val="22"/>
          <w:szCs w:val="22"/>
          <w:rtl/>
          <w:lang w:bidi="ar-LB"/>
        </w:rPr>
      </w:pPr>
      <w:r w:rsidRPr="00FA3996">
        <w:rPr>
          <w:rStyle w:val="FootnoteReference"/>
          <w:rFonts w:asciiTheme="majorBidi" w:hAnsiTheme="majorBidi" w:cstheme="majorBidi"/>
          <w:sz w:val="22"/>
          <w:szCs w:val="22"/>
        </w:rPr>
        <w:footnoteRef/>
      </w:r>
      <w:r w:rsidRPr="00FA3996">
        <w:rPr>
          <w:rFonts w:asciiTheme="majorBidi" w:hAnsiTheme="majorBidi" w:cstheme="majorBidi"/>
          <w:sz w:val="22"/>
          <w:szCs w:val="22"/>
        </w:rPr>
        <w:t xml:space="preserve"> </w:t>
      </w:r>
      <w:r>
        <w:rPr>
          <w:rFonts w:asciiTheme="majorBidi" w:hAnsiTheme="majorBidi" w:cstheme="majorBidi" w:hint="cs"/>
          <w:sz w:val="22"/>
          <w:szCs w:val="22"/>
          <w:rtl/>
        </w:rPr>
        <w:t>- عيسى بيرم، الحريات العامة وحقوق الإنسان، مذكور، ص 283.</w:t>
      </w:r>
    </w:p>
  </w:footnote>
  <w:footnote w:id="6">
    <w:p w:rsidR="000B10FD" w:rsidRPr="000C24AA" w:rsidRDefault="000B10FD" w:rsidP="000B10FD">
      <w:pPr>
        <w:pStyle w:val="FootnoteText"/>
        <w:bidi/>
        <w:rPr>
          <w:rFonts w:asciiTheme="majorBidi" w:hAnsiTheme="majorBidi" w:cstheme="majorBidi"/>
          <w:sz w:val="22"/>
          <w:szCs w:val="22"/>
          <w:rtl/>
          <w:lang w:bidi="ar-LB"/>
        </w:rPr>
      </w:pPr>
      <w:r w:rsidRPr="000C24AA">
        <w:rPr>
          <w:rStyle w:val="FootnoteReference"/>
          <w:rFonts w:asciiTheme="majorBidi" w:hAnsiTheme="majorBidi" w:cstheme="majorBidi"/>
          <w:sz w:val="22"/>
          <w:szCs w:val="22"/>
        </w:rPr>
        <w:footnoteRef/>
      </w:r>
      <w:r w:rsidRPr="000C24AA">
        <w:rPr>
          <w:rFonts w:asciiTheme="majorBidi" w:hAnsiTheme="majorBidi" w:cstheme="majorBidi"/>
          <w:sz w:val="22"/>
          <w:szCs w:val="22"/>
        </w:rPr>
        <w:t xml:space="preserve"> </w:t>
      </w:r>
      <w:r>
        <w:rPr>
          <w:rFonts w:asciiTheme="majorBidi" w:hAnsiTheme="majorBidi" w:cstheme="majorBidi" w:hint="cs"/>
          <w:sz w:val="22"/>
          <w:szCs w:val="22"/>
          <w:rtl/>
        </w:rPr>
        <w:t>- محمد ميشال الغريّب، حقوق الإنسان وحرياته الأساسية، مذكور، ص 221.</w:t>
      </w:r>
    </w:p>
  </w:footnote>
  <w:footnote w:id="7">
    <w:p w:rsidR="000B10FD" w:rsidRPr="000F0D5F" w:rsidRDefault="000B10FD" w:rsidP="000B10FD">
      <w:pPr>
        <w:pStyle w:val="FootnoteText"/>
        <w:bidi/>
        <w:rPr>
          <w:rFonts w:asciiTheme="majorBidi" w:hAnsiTheme="majorBidi" w:cstheme="majorBidi"/>
          <w:sz w:val="22"/>
          <w:szCs w:val="22"/>
          <w:rtl/>
          <w:lang w:bidi="ar-LB"/>
        </w:rPr>
      </w:pPr>
      <w:r w:rsidRPr="000F0D5F">
        <w:rPr>
          <w:rStyle w:val="FootnoteReference"/>
          <w:rFonts w:asciiTheme="majorBidi" w:hAnsiTheme="majorBidi" w:cstheme="majorBidi"/>
          <w:sz w:val="22"/>
          <w:szCs w:val="22"/>
        </w:rPr>
        <w:footnoteRef/>
      </w:r>
      <w:r w:rsidRPr="000F0D5F">
        <w:rPr>
          <w:rFonts w:asciiTheme="majorBidi" w:hAnsiTheme="majorBidi" w:cstheme="majorBidi"/>
          <w:sz w:val="22"/>
          <w:szCs w:val="22"/>
        </w:rPr>
        <w:t xml:space="preserve"> </w:t>
      </w:r>
      <w:r>
        <w:rPr>
          <w:rFonts w:asciiTheme="majorBidi" w:hAnsiTheme="majorBidi" w:cstheme="majorBidi" w:hint="cs"/>
          <w:sz w:val="22"/>
          <w:szCs w:val="22"/>
          <w:rtl/>
        </w:rPr>
        <w:t>- محمد ميشال الغريّب، حقوق الإنسان وحرياته الأساسية، مذكور، ص 229.</w:t>
      </w:r>
    </w:p>
  </w:footnote>
  <w:footnote w:id="8">
    <w:p w:rsidR="000B10FD" w:rsidRPr="00C321D6" w:rsidRDefault="000B10FD" w:rsidP="000B10FD">
      <w:pPr>
        <w:pStyle w:val="FootnoteText"/>
        <w:bidi/>
        <w:rPr>
          <w:rFonts w:asciiTheme="majorBidi" w:hAnsiTheme="majorBidi" w:cstheme="majorBidi"/>
          <w:sz w:val="22"/>
          <w:szCs w:val="22"/>
          <w:rtl/>
          <w:lang w:bidi="ar-LB"/>
        </w:rPr>
      </w:pPr>
      <w:r w:rsidRPr="00C321D6">
        <w:rPr>
          <w:rStyle w:val="FootnoteReference"/>
          <w:rFonts w:asciiTheme="majorBidi" w:hAnsiTheme="majorBidi" w:cstheme="majorBidi"/>
          <w:sz w:val="22"/>
          <w:szCs w:val="22"/>
        </w:rPr>
        <w:footnoteRef/>
      </w:r>
      <w:r w:rsidRPr="00C321D6">
        <w:rPr>
          <w:rFonts w:asciiTheme="majorBidi" w:hAnsiTheme="majorBidi" w:cstheme="majorBidi"/>
          <w:sz w:val="22"/>
          <w:szCs w:val="22"/>
        </w:rPr>
        <w:t xml:space="preserve"> </w:t>
      </w:r>
      <w:r>
        <w:rPr>
          <w:rFonts w:asciiTheme="majorBidi" w:hAnsiTheme="majorBidi" w:cstheme="majorBidi" w:hint="cs"/>
          <w:sz w:val="22"/>
          <w:szCs w:val="22"/>
          <w:rtl/>
        </w:rPr>
        <w:t>- عيسى بيرم، الحريات العامة وحقوق الإنسان، مذكور، ص 296.</w:t>
      </w:r>
    </w:p>
  </w:footnote>
  <w:footnote w:id="9">
    <w:p w:rsidR="000B10FD" w:rsidRPr="00015636" w:rsidRDefault="000B10FD" w:rsidP="000B10FD">
      <w:pPr>
        <w:pStyle w:val="FootnoteText"/>
        <w:bidi/>
        <w:rPr>
          <w:rFonts w:asciiTheme="majorBidi" w:hAnsiTheme="majorBidi" w:cstheme="majorBidi"/>
          <w:sz w:val="22"/>
          <w:szCs w:val="22"/>
          <w:rtl/>
          <w:lang w:bidi="ar-LB"/>
        </w:rPr>
      </w:pPr>
      <w:r w:rsidRPr="00015636">
        <w:rPr>
          <w:rStyle w:val="FootnoteReference"/>
          <w:rFonts w:asciiTheme="majorBidi" w:hAnsiTheme="majorBidi" w:cstheme="majorBidi"/>
          <w:sz w:val="22"/>
          <w:szCs w:val="22"/>
        </w:rPr>
        <w:footnoteRef/>
      </w:r>
      <w:r w:rsidRPr="00015636">
        <w:rPr>
          <w:rFonts w:asciiTheme="majorBidi" w:hAnsiTheme="majorBidi" w:cstheme="majorBidi"/>
          <w:sz w:val="22"/>
          <w:szCs w:val="22"/>
        </w:rPr>
        <w:t xml:space="preserve"> </w:t>
      </w:r>
      <w:r>
        <w:rPr>
          <w:rFonts w:asciiTheme="majorBidi" w:hAnsiTheme="majorBidi" w:cstheme="majorBidi" w:hint="cs"/>
          <w:sz w:val="22"/>
          <w:szCs w:val="22"/>
          <w:rtl/>
        </w:rPr>
        <w:t>- عيسى بيرم، الحريات العامة وحقوق الإنسان، مذكور أعلاه.</w:t>
      </w:r>
    </w:p>
  </w:footnote>
  <w:footnote w:id="10">
    <w:p w:rsidR="000B10FD" w:rsidRPr="00857475" w:rsidRDefault="000B10FD" w:rsidP="000B10FD">
      <w:pPr>
        <w:pStyle w:val="FootnoteText"/>
        <w:bidi/>
        <w:rPr>
          <w:rFonts w:asciiTheme="majorBidi" w:hAnsiTheme="majorBidi" w:cstheme="majorBidi"/>
          <w:sz w:val="22"/>
          <w:szCs w:val="22"/>
          <w:rtl/>
          <w:lang w:bidi="ar-LB"/>
        </w:rPr>
      </w:pPr>
      <w:r w:rsidRPr="00857475">
        <w:rPr>
          <w:rStyle w:val="FootnoteReference"/>
          <w:rFonts w:asciiTheme="majorBidi" w:hAnsiTheme="majorBidi" w:cstheme="majorBidi"/>
          <w:sz w:val="22"/>
          <w:szCs w:val="22"/>
        </w:rPr>
        <w:footnoteRef/>
      </w:r>
      <w:r w:rsidRPr="00857475">
        <w:rPr>
          <w:rFonts w:asciiTheme="majorBidi" w:hAnsiTheme="majorBidi" w:cstheme="majorBidi"/>
          <w:sz w:val="22"/>
          <w:szCs w:val="22"/>
        </w:rPr>
        <w:t xml:space="preserve"> </w:t>
      </w:r>
      <w:r>
        <w:rPr>
          <w:rFonts w:asciiTheme="majorBidi" w:hAnsiTheme="majorBidi" w:cstheme="majorBidi" w:hint="cs"/>
          <w:sz w:val="22"/>
          <w:szCs w:val="22"/>
          <w:rtl/>
        </w:rPr>
        <w:t>- عيسى بيرم، الحريات العامة وحقوق الإنسان، مذكور، ص 297.</w:t>
      </w:r>
    </w:p>
  </w:footnote>
  <w:footnote w:id="11">
    <w:p w:rsidR="000B10FD" w:rsidRPr="00514E76" w:rsidRDefault="000B10FD" w:rsidP="000B10FD">
      <w:pPr>
        <w:pStyle w:val="FootnoteText"/>
        <w:rPr>
          <w:rFonts w:asciiTheme="majorBidi" w:hAnsiTheme="majorBidi" w:cstheme="majorBidi"/>
          <w:sz w:val="22"/>
          <w:szCs w:val="22"/>
          <w:rtl/>
          <w:lang w:bidi="ar-LB"/>
        </w:rPr>
      </w:pPr>
      <w:r w:rsidRPr="00514E76">
        <w:rPr>
          <w:rStyle w:val="FootnoteReference"/>
          <w:rFonts w:asciiTheme="majorBidi" w:hAnsiTheme="majorBidi" w:cstheme="majorBidi"/>
          <w:sz w:val="22"/>
          <w:szCs w:val="22"/>
        </w:rPr>
        <w:footnoteRef/>
      </w:r>
      <w:r>
        <w:rPr>
          <w:rFonts w:asciiTheme="majorBidi" w:hAnsiTheme="majorBidi" w:cstheme="majorBidi" w:hint="cs"/>
          <w:sz w:val="22"/>
          <w:szCs w:val="22"/>
          <w:rtl/>
        </w:rPr>
        <w:t xml:space="preserve">- </w:t>
      </w:r>
      <w:r w:rsidRPr="005B6C40">
        <w:rPr>
          <w:rFonts w:asciiTheme="majorBidi" w:hAnsiTheme="majorBidi" w:cstheme="majorBidi"/>
          <w:sz w:val="22"/>
          <w:szCs w:val="22"/>
          <w:lang w:val="fr-FR"/>
        </w:rPr>
        <w:t xml:space="preserve"> Weniger</w:t>
      </w:r>
      <w:r w:rsidRPr="00DA39FC">
        <w:rPr>
          <w:rFonts w:asciiTheme="majorBidi" w:hAnsiTheme="majorBidi" w:cstheme="majorBidi"/>
          <w:sz w:val="22"/>
          <w:szCs w:val="22"/>
          <w:lang w:val="fr-FR"/>
        </w:rPr>
        <w:t xml:space="preserve"> </w:t>
      </w:r>
      <w:r w:rsidRPr="005B6C40">
        <w:rPr>
          <w:rFonts w:asciiTheme="majorBidi" w:hAnsiTheme="majorBidi" w:cstheme="majorBidi"/>
          <w:sz w:val="22"/>
          <w:szCs w:val="22"/>
          <w:lang w:val="fr-FR"/>
        </w:rPr>
        <w:t xml:space="preserve">Oliver, </w:t>
      </w:r>
      <w:r w:rsidRPr="006E6A8D">
        <w:rPr>
          <w:rFonts w:asciiTheme="majorBidi" w:hAnsiTheme="majorBidi" w:cstheme="majorBidi"/>
          <w:sz w:val="22"/>
          <w:szCs w:val="22"/>
          <w:lang w:val="fr-FR"/>
        </w:rPr>
        <w:t xml:space="preserve">La protection des secrets economiques et du savoir – faire (Know-How), étude comparative des droits allemand, français et Suisse, libraire Droz, Genève, 1994 </w:t>
      </w:r>
      <w:r w:rsidRPr="005B6C40">
        <w:rPr>
          <w:rFonts w:asciiTheme="majorBidi" w:hAnsiTheme="majorBidi" w:cstheme="majorBidi"/>
          <w:sz w:val="22"/>
          <w:szCs w:val="22"/>
          <w:lang w:val="fr-FR"/>
        </w:rPr>
        <w:t xml:space="preserve"> , p: 75.</w:t>
      </w:r>
    </w:p>
  </w:footnote>
  <w:footnote w:id="12">
    <w:p w:rsidR="000B10FD" w:rsidRPr="006E6A8D" w:rsidRDefault="000B10FD" w:rsidP="000B10FD">
      <w:pPr>
        <w:pStyle w:val="FootnoteText"/>
        <w:rPr>
          <w:rFonts w:asciiTheme="majorBidi" w:hAnsiTheme="majorBidi" w:cstheme="majorBidi"/>
          <w:sz w:val="22"/>
          <w:szCs w:val="22"/>
          <w:lang w:val="fr-FR" w:bidi="ar-LB"/>
        </w:rPr>
      </w:pPr>
      <w:r w:rsidRPr="00EB5CEC">
        <w:rPr>
          <w:rStyle w:val="FootnoteReference"/>
          <w:rFonts w:asciiTheme="majorBidi" w:hAnsiTheme="majorBidi" w:cstheme="majorBidi"/>
          <w:sz w:val="22"/>
          <w:szCs w:val="22"/>
        </w:rPr>
        <w:footnoteRef/>
      </w:r>
      <w:r w:rsidRPr="006E6A8D">
        <w:rPr>
          <w:rFonts w:asciiTheme="majorBidi" w:hAnsiTheme="majorBidi" w:cstheme="majorBidi"/>
          <w:sz w:val="22"/>
          <w:szCs w:val="22"/>
          <w:lang w:val="fr-FR"/>
        </w:rPr>
        <w:t>- Weniger Olivier, La protection des secrets economiques et du savoir – faire (Know-How), étude comparative des droits allemand, français et Sui</w:t>
      </w:r>
      <w:r>
        <w:rPr>
          <w:rFonts w:asciiTheme="majorBidi" w:hAnsiTheme="majorBidi" w:cstheme="majorBidi"/>
          <w:sz w:val="22"/>
          <w:szCs w:val="22"/>
          <w:lang w:val="fr-FR"/>
        </w:rPr>
        <w:t xml:space="preserve">sse, </w:t>
      </w:r>
      <w:r w:rsidRPr="005B6C40">
        <w:rPr>
          <w:rFonts w:asciiTheme="majorBidi" w:hAnsiTheme="majorBidi" w:cstheme="majorBidi"/>
          <w:sz w:val="22"/>
          <w:szCs w:val="22"/>
          <w:lang w:val="fr-FR"/>
        </w:rPr>
        <w:t>o</w:t>
      </w:r>
      <w:r>
        <w:rPr>
          <w:rFonts w:asciiTheme="majorBidi" w:hAnsiTheme="majorBidi" w:cstheme="majorBidi"/>
          <w:sz w:val="22"/>
          <w:szCs w:val="22"/>
          <w:lang w:val="fr-FR"/>
        </w:rPr>
        <w:t>p.cit,</w:t>
      </w:r>
      <w:r w:rsidRPr="006E6A8D">
        <w:rPr>
          <w:rFonts w:asciiTheme="majorBidi" w:hAnsiTheme="majorBidi" w:cstheme="majorBidi"/>
          <w:sz w:val="22"/>
          <w:szCs w:val="22"/>
          <w:lang w:val="fr-FR"/>
        </w:rPr>
        <w:t xml:space="preserve"> p: 78.</w:t>
      </w:r>
    </w:p>
  </w:footnote>
  <w:footnote w:id="13">
    <w:p w:rsidR="000B10FD" w:rsidRPr="006E6A8D" w:rsidRDefault="000B10FD" w:rsidP="000B10FD">
      <w:pPr>
        <w:pStyle w:val="FootnoteText"/>
        <w:rPr>
          <w:rFonts w:asciiTheme="majorBidi" w:hAnsiTheme="majorBidi" w:cstheme="majorBidi"/>
          <w:sz w:val="22"/>
          <w:szCs w:val="22"/>
          <w:lang w:val="fr-FR" w:bidi="ar-LB"/>
        </w:rPr>
      </w:pPr>
      <w:r w:rsidRPr="000C4AF9">
        <w:rPr>
          <w:rStyle w:val="FootnoteReference"/>
          <w:rFonts w:asciiTheme="majorBidi" w:hAnsiTheme="majorBidi" w:cstheme="majorBidi"/>
          <w:sz w:val="22"/>
          <w:szCs w:val="22"/>
        </w:rPr>
        <w:footnoteRef/>
      </w:r>
      <w:r w:rsidRPr="006E6A8D">
        <w:rPr>
          <w:rFonts w:asciiTheme="majorBidi" w:hAnsiTheme="majorBidi" w:cstheme="majorBidi"/>
          <w:sz w:val="22"/>
          <w:szCs w:val="22"/>
          <w:lang w:val="fr-FR"/>
        </w:rPr>
        <w:t>- Weniger Oliver, La protection des secrets economiques et du savoir – faire (Know-How), étude comparative des droits allemand, français et Sui</w:t>
      </w:r>
      <w:r>
        <w:rPr>
          <w:rFonts w:asciiTheme="majorBidi" w:hAnsiTheme="majorBidi" w:cstheme="majorBidi"/>
          <w:sz w:val="22"/>
          <w:szCs w:val="22"/>
          <w:lang w:val="fr-FR"/>
        </w:rPr>
        <w:t>sse, op.cit,</w:t>
      </w:r>
      <w:r w:rsidRPr="006E6A8D">
        <w:rPr>
          <w:rFonts w:asciiTheme="majorBidi" w:hAnsiTheme="majorBidi" w:cstheme="majorBidi"/>
          <w:sz w:val="22"/>
          <w:szCs w:val="22"/>
          <w:lang w:val="fr-FR"/>
        </w:rPr>
        <w:t xml:space="preserve"> p:80.</w:t>
      </w:r>
    </w:p>
  </w:footnote>
  <w:footnote w:id="14">
    <w:p w:rsidR="006740C2" w:rsidRPr="00E4616E" w:rsidRDefault="006740C2" w:rsidP="00E4616E">
      <w:pPr>
        <w:pStyle w:val="FootnoteText"/>
        <w:bidi/>
        <w:rPr>
          <w:rFonts w:asciiTheme="majorBidi" w:hAnsiTheme="majorBidi" w:cstheme="majorBidi"/>
          <w:sz w:val="22"/>
          <w:szCs w:val="22"/>
          <w:rtl/>
          <w:lang w:bidi="ar-LB"/>
        </w:rPr>
      </w:pPr>
      <w:r w:rsidRPr="00E4616E">
        <w:rPr>
          <w:rStyle w:val="FootnoteReference"/>
          <w:rFonts w:asciiTheme="majorBidi" w:hAnsiTheme="majorBidi" w:cstheme="majorBidi"/>
          <w:sz w:val="22"/>
          <w:szCs w:val="22"/>
        </w:rPr>
        <w:footnoteRef/>
      </w:r>
      <w:r w:rsidRPr="00E4616E">
        <w:rPr>
          <w:rFonts w:asciiTheme="majorBidi" w:hAnsiTheme="majorBidi" w:cstheme="majorBidi"/>
          <w:sz w:val="22"/>
          <w:szCs w:val="22"/>
        </w:rPr>
        <w:t xml:space="preserve"> </w:t>
      </w:r>
      <w:r w:rsidRPr="00E4616E">
        <w:rPr>
          <w:rFonts w:asciiTheme="majorBidi" w:hAnsiTheme="majorBidi" w:cstheme="majorBidi"/>
          <w:sz w:val="22"/>
          <w:szCs w:val="22"/>
          <w:rtl/>
        </w:rPr>
        <w:t>-</w:t>
      </w:r>
      <w:r>
        <w:rPr>
          <w:rFonts w:asciiTheme="majorBidi" w:hAnsiTheme="majorBidi" w:cstheme="majorBidi" w:hint="cs"/>
          <w:sz w:val="22"/>
          <w:szCs w:val="22"/>
          <w:rtl/>
        </w:rPr>
        <w:t xml:space="preserve"> مسعود ضاهر، تاريخ لبنان الإجتماعي، الفارابي، طبعة أولى، 1974، ص 194.</w:t>
      </w:r>
    </w:p>
  </w:footnote>
  <w:footnote w:id="15">
    <w:p w:rsidR="006740C2" w:rsidRPr="00443834" w:rsidRDefault="006740C2" w:rsidP="000547AD">
      <w:pPr>
        <w:pStyle w:val="FootnoteText"/>
        <w:bidi/>
        <w:rPr>
          <w:rFonts w:asciiTheme="majorBidi" w:hAnsiTheme="majorBidi" w:cstheme="majorBidi"/>
          <w:sz w:val="22"/>
          <w:szCs w:val="22"/>
          <w:lang w:bidi="ar-LB"/>
        </w:rPr>
      </w:pPr>
      <w:r w:rsidRPr="00443834">
        <w:rPr>
          <w:rStyle w:val="FootnoteReference"/>
          <w:rFonts w:asciiTheme="majorBidi" w:hAnsiTheme="majorBidi" w:cstheme="majorBidi"/>
          <w:sz w:val="22"/>
          <w:szCs w:val="22"/>
        </w:rPr>
        <w:footnoteRef/>
      </w:r>
      <w:r w:rsidRPr="00443834">
        <w:rPr>
          <w:rFonts w:asciiTheme="majorBidi" w:hAnsiTheme="majorBidi" w:cstheme="majorBidi"/>
          <w:sz w:val="22"/>
          <w:szCs w:val="22"/>
        </w:rPr>
        <w:t xml:space="preserve"> </w:t>
      </w:r>
      <w:r>
        <w:rPr>
          <w:rFonts w:asciiTheme="majorBidi" w:hAnsiTheme="majorBidi" w:cstheme="majorBidi" w:hint="cs"/>
          <w:sz w:val="22"/>
          <w:szCs w:val="22"/>
          <w:rtl/>
        </w:rPr>
        <w:t>- مذكور في مسعود ضاهر أعلاه.</w:t>
      </w:r>
      <w:r>
        <w:rPr>
          <w:rFonts w:asciiTheme="majorBidi" w:hAnsiTheme="majorBidi" w:cstheme="majorBidi"/>
          <w:sz w:val="22"/>
          <w:szCs w:val="22"/>
        </w:rPr>
        <w:t xml:space="preserve">D. Chevalier, la société du Mont-Liban, p. 256 </w:t>
      </w:r>
      <w:proofErr w:type="gramStart"/>
      <w:r>
        <w:rPr>
          <w:rFonts w:asciiTheme="majorBidi" w:hAnsiTheme="majorBidi" w:cstheme="majorBidi"/>
          <w:sz w:val="22"/>
          <w:szCs w:val="22"/>
        </w:rPr>
        <w:t>et</w:t>
      </w:r>
      <w:proofErr w:type="gramEnd"/>
      <w:r>
        <w:rPr>
          <w:rFonts w:asciiTheme="majorBidi" w:hAnsiTheme="majorBidi" w:cstheme="majorBidi"/>
          <w:sz w:val="22"/>
          <w:szCs w:val="22"/>
        </w:rPr>
        <w:t xml:space="preserve"> T. Tou</w:t>
      </w:r>
      <w:r w:rsidR="00513FE6">
        <w:rPr>
          <w:rFonts w:asciiTheme="majorBidi" w:hAnsiTheme="majorBidi" w:cstheme="majorBidi"/>
          <w:sz w:val="22"/>
          <w:szCs w:val="22"/>
        </w:rPr>
        <w:t>ma, paysan et institutions Feod</w:t>
      </w:r>
      <w:r>
        <w:rPr>
          <w:rFonts w:asciiTheme="majorBidi" w:hAnsiTheme="majorBidi" w:cstheme="majorBidi"/>
          <w:sz w:val="22"/>
          <w:szCs w:val="22"/>
        </w:rPr>
        <w:t xml:space="preserve">ales, P. 528 et S. </w:t>
      </w:r>
    </w:p>
  </w:footnote>
  <w:footnote w:id="16">
    <w:p w:rsidR="006740C2" w:rsidRPr="001364BD" w:rsidRDefault="006740C2" w:rsidP="001364BD">
      <w:pPr>
        <w:pStyle w:val="FootnoteText"/>
        <w:bidi/>
        <w:rPr>
          <w:rFonts w:ascii="Times New Roman" w:hAnsi="Times New Roman" w:cs="Times New Roman"/>
          <w:sz w:val="22"/>
          <w:szCs w:val="22"/>
          <w:rtl/>
          <w:lang w:bidi="ar-LB"/>
        </w:rPr>
      </w:pPr>
      <w:r w:rsidRPr="001364BD">
        <w:rPr>
          <w:rStyle w:val="FootnoteReference"/>
          <w:rFonts w:ascii="Times New Roman" w:hAnsi="Times New Roman" w:cs="Times New Roman"/>
          <w:sz w:val="22"/>
          <w:szCs w:val="22"/>
        </w:rPr>
        <w:footnoteRef/>
      </w:r>
      <w:r w:rsidRPr="001364BD">
        <w:rPr>
          <w:rFonts w:ascii="Times New Roman" w:hAnsi="Times New Roman" w:cs="Times New Roman"/>
          <w:sz w:val="22"/>
          <w:szCs w:val="22"/>
        </w:rPr>
        <w:t xml:space="preserve"> </w:t>
      </w:r>
      <w:r>
        <w:rPr>
          <w:rFonts w:ascii="Times New Roman" w:hAnsi="Times New Roman" w:cs="Times New Roman" w:hint="cs"/>
          <w:sz w:val="22"/>
          <w:szCs w:val="22"/>
          <w:rtl/>
        </w:rPr>
        <w:t>- راغب الأسمر، الأرض والفلاح، ص 12.</w:t>
      </w:r>
    </w:p>
  </w:footnote>
  <w:footnote w:id="17">
    <w:p w:rsidR="006740C2" w:rsidRPr="00EA3BD5" w:rsidRDefault="006740C2" w:rsidP="00EA3BD5">
      <w:pPr>
        <w:pStyle w:val="FootnoteText"/>
        <w:bidi/>
        <w:rPr>
          <w:rFonts w:asciiTheme="majorBidi" w:hAnsiTheme="majorBidi" w:cstheme="majorBidi"/>
          <w:sz w:val="22"/>
          <w:szCs w:val="22"/>
          <w:rtl/>
          <w:lang w:bidi="ar-LB"/>
        </w:rPr>
      </w:pPr>
      <w:r w:rsidRPr="00EA3BD5">
        <w:rPr>
          <w:rStyle w:val="FootnoteReference"/>
          <w:rFonts w:asciiTheme="majorBidi" w:hAnsiTheme="majorBidi" w:cstheme="majorBidi"/>
          <w:sz w:val="22"/>
          <w:szCs w:val="22"/>
        </w:rPr>
        <w:footnoteRef/>
      </w:r>
      <w:r>
        <w:rPr>
          <w:rFonts w:asciiTheme="majorBidi" w:hAnsiTheme="majorBidi" w:cstheme="majorBidi" w:hint="cs"/>
          <w:sz w:val="22"/>
          <w:szCs w:val="22"/>
          <w:rtl/>
        </w:rPr>
        <w:t xml:space="preserve">- عبدالله حنا، "القضية الزراعية والحركات الفلاحية في سوريا ولبنان بين 1920 </w:t>
      </w:r>
      <w:r>
        <w:rPr>
          <w:rFonts w:asciiTheme="majorBidi" w:hAnsiTheme="majorBidi" w:cstheme="majorBidi"/>
          <w:sz w:val="22"/>
          <w:szCs w:val="22"/>
          <w:rtl/>
        </w:rPr>
        <w:t>–</w:t>
      </w:r>
      <w:r>
        <w:rPr>
          <w:rFonts w:asciiTheme="majorBidi" w:hAnsiTheme="majorBidi" w:cstheme="majorBidi" w:hint="cs"/>
          <w:sz w:val="22"/>
          <w:szCs w:val="22"/>
          <w:rtl/>
        </w:rPr>
        <w:t xml:space="preserve"> 1945" القسم الثاني، دار الفارابي، بيروت 1978، ص 25. مذكور في حسن دياب، تاريخ صور الإجتماعي 1920-1943 دار الفارابي، 1988 ص 61.</w:t>
      </w:r>
    </w:p>
  </w:footnote>
  <w:footnote w:id="18">
    <w:p w:rsidR="006740C2" w:rsidRPr="003437EA" w:rsidRDefault="006740C2" w:rsidP="003437EA">
      <w:pPr>
        <w:pStyle w:val="FootnoteText"/>
        <w:rPr>
          <w:rFonts w:asciiTheme="majorBidi" w:hAnsiTheme="majorBidi" w:cstheme="majorBidi"/>
          <w:sz w:val="22"/>
          <w:szCs w:val="22"/>
          <w:rtl/>
          <w:lang w:val="fr-FR" w:bidi="ar-LB"/>
        </w:rPr>
      </w:pPr>
      <w:r w:rsidRPr="003437EA">
        <w:rPr>
          <w:rStyle w:val="FootnoteReference"/>
          <w:rFonts w:asciiTheme="majorBidi" w:hAnsiTheme="majorBidi" w:cstheme="majorBidi"/>
          <w:sz w:val="22"/>
          <w:szCs w:val="22"/>
        </w:rPr>
        <w:footnoteRef/>
      </w:r>
      <w:r w:rsidRPr="003437EA">
        <w:rPr>
          <w:rFonts w:asciiTheme="majorBidi" w:hAnsiTheme="majorBidi" w:cstheme="majorBidi"/>
          <w:sz w:val="22"/>
          <w:szCs w:val="22"/>
          <w:lang w:val="fr-FR"/>
        </w:rPr>
        <w:t xml:space="preserve">- Yves </w:t>
      </w:r>
      <w:r w:rsidR="00EE03A9">
        <w:rPr>
          <w:rFonts w:asciiTheme="majorBidi" w:hAnsiTheme="majorBidi" w:cstheme="majorBidi"/>
          <w:sz w:val="22"/>
          <w:szCs w:val="22"/>
          <w:lang w:val="fr-FR"/>
        </w:rPr>
        <w:t>Rico</w:t>
      </w:r>
      <w:r w:rsidR="00EE03A9" w:rsidRPr="003437EA">
        <w:rPr>
          <w:rFonts w:asciiTheme="majorBidi" w:hAnsiTheme="majorBidi" w:cstheme="majorBidi"/>
          <w:sz w:val="22"/>
          <w:szCs w:val="22"/>
          <w:lang w:val="fr-FR"/>
        </w:rPr>
        <w:t>d</w:t>
      </w:r>
      <w:r w:rsidRPr="003437EA">
        <w:rPr>
          <w:rFonts w:asciiTheme="majorBidi" w:hAnsiTheme="majorBidi" w:cstheme="majorBidi"/>
          <w:sz w:val="22"/>
          <w:szCs w:val="22"/>
          <w:lang w:val="fr-FR"/>
        </w:rPr>
        <w:t>, leçons de d</w:t>
      </w:r>
      <w:r>
        <w:rPr>
          <w:rFonts w:asciiTheme="majorBidi" w:hAnsiTheme="majorBidi" w:cstheme="majorBidi"/>
          <w:sz w:val="22"/>
          <w:szCs w:val="22"/>
          <w:lang w:val="fr-FR"/>
        </w:rPr>
        <w:t xml:space="preserve">roit civil: </w:t>
      </w:r>
      <w:r w:rsidR="00EE03A9">
        <w:rPr>
          <w:rFonts w:asciiTheme="majorBidi" w:hAnsiTheme="majorBidi" w:cstheme="majorBidi"/>
          <w:sz w:val="22"/>
          <w:szCs w:val="22"/>
          <w:lang w:val="fr-FR"/>
        </w:rPr>
        <w:t>sûretés</w:t>
      </w:r>
      <w:r>
        <w:rPr>
          <w:rFonts w:asciiTheme="majorBidi" w:hAnsiTheme="majorBidi" w:cstheme="majorBidi"/>
          <w:sz w:val="22"/>
          <w:szCs w:val="22"/>
          <w:lang w:val="fr-FR"/>
        </w:rPr>
        <w:t xml:space="preserve"> publicité </w:t>
      </w:r>
      <w:r w:rsidR="00EE03A9">
        <w:rPr>
          <w:rFonts w:asciiTheme="majorBidi" w:hAnsiTheme="majorBidi" w:cstheme="majorBidi"/>
          <w:sz w:val="22"/>
          <w:szCs w:val="22"/>
          <w:lang w:val="fr-FR"/>
        </w:rPr>
        <w:t>foncière</w:t>
      </w:r>
      <w:r>
        <w:rPr>
          <w:rFonts w:asciiTheme="majorBidi" w:hAnsiTheme="majorBidi" w:cstheme="majorBidi"/>
          <w:sz w:val="22"/>
          <w:szCs w:val="22"/>
          <w:lang w:val="fr-FR"/>
        </w:rPr>
        <w:t>, Tome III, premier volume, Montchrestien, p. 534.</w:t>
      </w:r>
    </w:p>
  </w:footnote>
  <w:footnote w:id="19">
    <w:p w:rsidR="006740C2" w:rsidRPr="00044F18" w:rsidRDefault="006740C2" w:rsidP="00044F18">
      <w:pPr>
        <w:pStyle w:val="FootnoteText"/>
        <w:bidi/>
        <w:rPr>
          <w:rFonts w:asciiTheme="majorBidi" w:hAnsiTheme="majorBidi" w:cstheme="majorBidi"/>
          <w:sz w:val="22"/>
          <w:szCs w:val="22"/>
          <w:rtl/>
          <w:lang w:bidi="ar-LB"/>
        </w:rPr>
      </w:pPr>
      <w:r w:rsidRPr="00044F18">
        <w:rPr>
          <w:rStyle w:val="FootnoteReference"/>
          <w:rFonts w:asciiTheme="majorBidi" w:hAnsiTheme="majorBidi" w:cstheme="majorBidi"/>
          <w:sz w:val="22"/>
          <w:szCs w:val="22"/>
        </w:rPr>
        <w:footnoteRef/>
      </w:r>
      <w:r>
        <w:rPr>
          <w:rFonts w:asciiTheme="majorBidi" w:hAnsiTheme="majorBidi" w:cstheme="majorBidi" w:hint="cs"/>
          <w:sz w:val="22"/>
          <w:szCs w:val="22"/>
          <w:rtl/>
          <w:lang w:bidi="ar-LB"/>
        </w:rPr>
        <w:t>- حسين عبد اللطيف حمدان، أحكام الشهر العقاري، بيروت، الدار الجامعية ص 271 و 295.</w:t>
      </w:r>
    </w:p>
  </w:footnote>
  <w:footnote w:id="20">
    <w:p w:rsidR="006740C2" w:rsidRPr="00C963AA" w:rsidRDefault="006740C2">
      <w:pPr>
        <w:pStyle w:val="FootnoteText"/>
        <w:rPr>
          <w:rFonts w:asciiTheme="majorBidi" w:hAnsiTheme="majorBidi" w:cstheme="majorBidi"/>
          <w:sz w:val="22"/>
          <w:szCs w:val="22"/>
          <w:lang w:val="fr-FR" w:bidi="ar-LB"/>
        </w:rPr>
      </w:pPr>
      <w:r w:rsidRPr="00C963AA">
        <w:rPr>
          <w:rStyle w:val="FootnoteReference"/>
          <w:rFonts w:asciiTheme="majorBidi" w:hAnsiTheme="majorBidi" w:cstheme="majorBidi"/>
          <w:sz w:val="22"/>
          <w:szCs w:val="22"/>
        </w:rPr>
        <w:footnoteRef/>
      </w:r>
      <w:r w:rsidRPr="00C963AA">
        <w:rPr>
          <w:rFonts w:asciiTheme="majorBidi" w:hAnsiTheme="majorBidi" w:cstheme="majorBidi"/>
          <w:sz w:val="22"/>
          <w:szCs w:val="22"/>
          <w:lang w:val="fr-FR"/>
        </w:rPr>
        <w:t>- M. Dagot, la publicité f</w:t>
      </w:r>
      <w:r>
        <w:rPr>
          <w:rFonts w:asciiTheme="majorBidi" w:hAnsiTheme="majorBidi" w:cstheme="majorBidi"/>
          <w:sz w:val="22"/>
          <w:szCs w:val="22"/>
          <w:lang w:val="fr-FR"/>
        </w:rPr>
        <w:t>oncière, P.U.F, 1981, cité par cours de droit civil, p. 347.</w:t>
      </w:r>
    </w:p>
  </w:footnote>
  <w:footnote w:id="21">
    <w:p w:rsidR="006740C2" w:rsidRPr="00D40D77" w:rsidRDefault="006740C2" w:rsidP="00D40D77">
      <w:pPr>
        <w:pStyle w:val="FootnoteText"/>
        <w:bidi/>
        <w:rPr>
          <w:rFonts w:asciiTheme="majorBidi" w:hAnsiTheme="majorBidi" w:cstheme="majorBidi"/>
          <w:sz w:val="22"/>
          <w:szCs w:val="22"/>
          <w:rtl/>
          <w:lang w:bidi="ar-LB"/>
        </w:rPr>
      </w:pPr>
      <w:r w:rsidRPr="00D40D77">
        <w:rPr>
          <w:rStyle w:val="FootnoteReference"/>
          <w:rFonts w:asciiTheme="majorBidi" w:hAnsiTheme="majorBidi" w:cstheme="majorBidi"/>
          <w:sz w:val="22"/>
          <w:szCs w:val="22"/>
        </w:rPr>
        <w:footnoteRef/>
      </w:r>
      <w:r>
        <w:rPr>
          <w:rFonts w:asciiTheme="majorBidi" w:hAnsiTheme="majorBidi" w:cstheme="majorBidi" w:hint="cs"/>
          <w:sz w:val="22"/>
          <w:szCs w:val="22"/>
          <w:rtl/>
          <w:lang w:bidi="ar-LB"/>
        </w:rPr>
        <w:t>- قرار محكمة التمييز رقم 5 تاريخ 13/6/95 منشور في السجل العقاري في ضور الاجتهاد، تأليف القاضي فؤاد ضاهر، 2002، المؤسسة الحديثة للكتاب، ص 323.</w:t>
      </w:r>
    </w:p>
  </w:footnote>
  <w:footnote w:id="22">
    <w:p w:rsidR="006740C2" w:rsidRPr="004B6AE7" w:rsidRDefault="006740C2" w:rsidP="004B6AE7">
      <w:pPr>
        <w:pStyle w:val="FootnoteText"/>
        <w:bidi/>
        <w:rPr>
          <w:rFonts w:asciiTheme="majorBidi" w:hAnsiTheme="majorBidi" w:cstheme="majorBidi"/>
          <w:sz w:val="22"/>
          <w:szCs w:val="22"/>
          <w:rtl/>
          <w:lang w:bidi="ar-LB"/>
        </w:rPr>
      </w:pPr>
      <w:r w:rsidRPr="004B6AE7">
        <w:rPr>
          <w:rStyle w:val="FootnoteReference"/>
          <w:rFonts w:asciiTheme="majorBidi" w:hAnsiTheme="majorBidi" w:cstheme="majorBidi"/>
          <w:sz w:val="22"/>
          <w:szCs w:val="22"/>
        </w:rPr>
        <w:footnoteRef/>
      </w:r>
      <w:r>
        <w:rPr>
          <w:rFonts w:asciiTheme="majorBidi" w:hAnsiTheme="majorBidi" w:cstheme="majorBidi" w:hint="cs"/>
          <w:sz w:val="22"/>
          <w:szCs w:val="22"/>
          <w:rtl/>
          <w:lang w:bidi="ar-LB"/>
        </w:rPr>
        <w:t>- تمييز 22 كانون الثاني 1963، نشرة قضائية لسنة 1963 ص 456. قرار رقم 1539 / 99، تاريخ 21/12/99 محكمة الدرجة الأولى في بيروت، الغرفة الخامسة، عدد 12، ص. ق. 1248 + تمييز مدني، كساندر، 2000، عدد 4، ص. ق. 522.</w:t>
      </w:r>
    </w:p>
  </w:footnote>
  <w:footnote w:id="23">
    <w:p w:rsidR="006740C2" w:rsidRPr="000E1909" w:rsidRDefault="006740C2" w:rsidP="000E1909">
      <w:pPr>
        <w:pStyle w:val="FootnoteText"/>
        <w:bidi/>
        <w:rPr>
          <w:rFonts w:asciiTheme="majorBidi" w:hAnsiTheme="majorBidi" w:cstheme="majorBidi"/>
          <w:sz w:val="22"/>
          <w:szCs w:val="22"/>
          <w:rtl/>
          <w:lang w:bidi="ar-LB"/>
        </w:rPr>
      </w:pPr>
      <w:r w:rsidRPr="000E1909">
        <w:rPr>
          <w:rStyle w:val="FootnoteReference"/>
          <w:rFonts w:asciiTheme="majorBidi" w:hAnsiTheme="majorBidi" w:cstheme="majorBidi"/>
          <w:sz w:val="22"/>
          <w:szCs w:val="22"/>
        </w:rPr>
        <w:footnoteRef/>
      </w:r>
      <w:r>
        <w:rPr>
          <w:rFonts w:asciiTheme="majorBidi" w:hAnsiTheme="majorBidi" w:cstheme="majorBidi" w:hint="cs"/>
          <w:sz w:val="22"/>
          <w:szCs w:val="22"/>
          <w:rtl/>
          <w:lang w:bidi="ar-LB"/>
        </w:rPr>
        <w:t>- فوزت فرحات، التشريع الضريبي العام، دراسة مقارنة،2013، ص 11.</w:t>
      </w:r>
    </w:p>
  </w:footnote>
  <w:footnote w:id="24">
    <w:p w:rsidR="006740C2" w:rsidRPr="00225259" w:rsidRDefault="006740C2" w:rsidP="00225259">
      <w:pPr>
        <w:pStyle w:val="FootnoteText"/>
        <w:bidi/>
        <w:rPr>
          <w:rFonts w:asciiTheme="majorBidi" w:hAnsiTheme="majorBidi" w:cstheme="majorBidi"/>
          <w:sz w:val="22"/>
          <w:szCs w:val="22"/>
          <w:rtl/>
          <w:lang w:bidi="ar-LB"/>
        </w:rPr>
      </w:pPr>
      <w:r w:rsidRPr="00225259">
        <w:rPr>
          <w:rStyle w:val="FootnoteReference"/>
          <w:rFonts w:asciiTheme="majorBidi" w:hAnsiTheme="majorBidi" w:cstheme="majorBidi"/>
          <w:sz w:val="22"/>
          <w:szCs w:val="22"/>
        </w:rPr>
        <w:footnoteRef/>
      </w:r>
      <w:r>
        <w:rPr>
          <w:rFonts w:asciiTheme="majorBidi" w:hAnsiTheme="majorBidi" w:cstheme="majorBidi" w:hint="cs"/>
          <w:sz w:val="22"/>
          <w:szCs w:val="22"/>
          <w:rtl/>
          <w:lang w:bidi="ar-LB"/>
        </w:rPr>
        <w:t>- مهدي محفوظ، علم المالية العامة، 1994، بيروت، ص 290.</w:t>
      </w:r>
    </w:p>
  </w:footnote>
  <w:footnote w:id="25">
    <w:p w:rsidR="006740C2" w:rsidRPr="001A1DBE" w:rsidRDefault="006740C2" w:rsidP="00AC61FB">
      <w:pPr>
        <w:pStyle w:val="FootnoteText"/>
        <w:bidi/>
        <w:rPr>
          <w:sz w:val="22"/>
          <w:szCs w:val="22"/>
          <w:rtl/>
          <w:lang w:bidi="ar-LB"/>
        </w:rPr>
      </w:pPr>
      <w:r w:rsidRPr="001A1DBE">
        <w:rPr>
          <w:rStyle w:val="FootnoteReference"/>
          <w:sz w:val="22"/>
          <w:szCs w:val="22"/>
        </w:rPr>
        <w:footnoteRef/>
      </w:r>
      <w:r w:rsidRPr="001A1DBE">
        <w:rPr>
          <w:sz w:val="22"/>
          <w:szCs w:val="22"/>
        </w:rPr>
        <w:t xml:space="preserve"> </w:t>
      </w:r>
      <w:r w:rsidRPr="001A1DBE">
        <w:rPr>
          <w:rFonts w:hint="cs"/>
          <w:sz w:val="22"/>
          <w:szCs w:val="22"/>
          <w:rtl/>
          <w:lang w:bidi="ar-LB"/>
        </w:rPr>
        <w:t xml:space="preserve"> حسن عواضة، </w:t>
      </w:r>
      <w:r>
        <w:rPr>
          <w:rFonts w:hint="cs"/>
          <w:sz w:val="22"/>
          <w:szCs w:val="22"/>
          <w:rtl/>
          <w:lang w:bidi="ar-LB"/>
        </w:rPr>
        <w:t xml:space="preserve">عبد الرؤوف قطيش، المالية العامة، منشورات الحلبي، الطبعة الأولى، 2013، </w:t>
      </w:r>
      <w:r w:rsidRPr="001A1DBE">
        <w:rPr>
          <w:rFonts w:hint="cs"/>
          <w:sz w:val="22"/>
          <w:szCs w:val="22"/>
          <w:rtl/>
          <w:lang w:bidi="ar-LB"/>
        </w:rPr>
        <w:t>ص 588 + 908</w:t>
      </w:r>
      <w:r>
        <w:rPr>
          <w:rFonts w:hint="cs"/>
          <w:sz w:val="22"/>
          <w:szCs w:val="22"/>
          <w:rtl/>
          <w:lang w:bidi="ar-LB"/>
        </w:rPr>
        <w:t>.</w:t>
      </w:r>
    </w:p>
  </w:footnote>
  <w:footnote w:id="26">
    <w:p w:rsidR="006740C2" w:rsidRPr="003F0259" w:rsidRDefault="006740C2" w:rsidP="00A646A2">
      <w:pPr>
        <w:pStyle w:val="FootnoteText"/>
        <w:bidi/>
        <w:rPr>
          <w:rFonts w:asciiTheme="majorBidi" w:hAnsiTheme="majorBidi" w:cstheme="majorBidi"/>
          <w:sz w:val="22"/>
          <w:szCs w:val="22"/>
          <w:rtl/>
          <w:lang w:bidi="ar-LB"/>
        </w:rPr>
      </w:pPr>
      <w:r w:rsidRPr="003F0259">
        <w:rPr>
          <w:rStyle w:val="FootnoteReference"/>
          <w:rFonts w:asciiTheme="majorBidi" w:hAnsiTheme="majorBidi" w:cstheme="majorBidi"/>
          <w:sz w:val="22"/>
          <w:szCs w:val="22"/>
        </w:rPr>
        <w:footnoteRef/>
      </w:r>
      <w:r w:rsidRPr="003F0259">
        <w:rPr>
          <w:rFonts w:asciiTheme="majorBidi" w:hAnsiTheme="majorBidi" w:cstheme="majorBidi"/>
          <w:sz w:val="22"/>
          <w:szCs w:val="22"/>
        </w:rPr>
        <w:t xml:space="preserve"> </w:t>
      </w:r>
      <w:r w:rsidRPr="003F0259">
        <w:rPr>
          <w:rFonts w:asciiTheme="majorBidi" w:hAnsiTheme="majorBidi" w:cstheme="majorBidi"/>
          <w:sz w:val="22"/>
          <w:szCs w:val="22"/>
          <w:rtl/>
        </w:rPr>
        <w:t xml:space="preserve"> </w:t>
      </w:r>
      <w:r w:rsidRPr="003F0259">
        <w:rPr>
          <w:rFonts w:asciiTheme="majorBidi" w:hAnsiTheme="majorBidi" w:cstheme="majorBidi"/>
          <w:sz w:val="22"/>
          <w:szCs w:val="22"/>
          <w:rtl/>
          <w:lang w:bidi="ar-LB"/>
        </w:rPr>
        <w:t xml:space="preserve">فوزت فرحات، </w:t>
      </w:r>
      <w:r w:rsidR="00513FE6">
        <w:rPr>
          <w:rFonts w:asciiTheme="majorBidi" w:hAnsiTheme="majorBidi" w:cstheme="majorBidi" w:hint="cs"/>
          <w:sz w:val="22"/>
          <w:szCs w:val="22"/>
          <w:rtl/>
          <w:lang w:bidi="ar-LB"/>
        </w:rPr>
        <w:t>التشريع الضريبي العام</w:t>
      </w:r>
      <w:r>
        <w:rPr>
          <w:rFonts w:asciiTheme="majorBidi" w:hAnsiTheme="majorBidi" w:cstheme="majorBidi" w:hint="cs"/>
          <w:sz w:val="22"/>
          <w:szCs w:val="22"/>
          <w:rtl/>
          <w:lang w:bidi="ar-LB"/>
        </w:rPr>
        <w:t xml:space="preserve">، مذكور </w:t>
      </w:r>
      <w:r w:rsidRPr="003F0259">
        <w:rPr>
          <w:rFonts w:asciiTheme="majorBidi" w:hAnsiTheme="majorBidi" w:cstheme="majorBidi"/>
          <w:sz w:val="22"/>
          <w:szCs w:val="22"/>
          <w:rtl/>
          <w:lang w:bidi="ar-LB"/>
        </w:rPr>
        <w:t>ص 338 + 502.</w:t>
      </w:r>
    </w:p>
  </w:footnote>
  <w:footnote w:id="27">
    <w:p w:rsidR="006740C2" w:rsidRDefault="006740C2" w:rsidP="00A17740">
      <w:pPr>
        <w:pStyle w:val="FootnoteText"/>
        <w:bidi/>
        <w:rPr>
          <w:rtl/>
          <w:lang w:bidi="ar-LB"/>
        </w:rPr>
      </w:pPr>
      <w:r w:rsidRPr="001A1DBE">
        <w:rPr>
          <w:rStyle w:val="FootnoteReference"/>
          <w:sz w:val="22"/>
          <w:szCs w:val="22"/>
        </w:rPr>
        <w:footnoteRef/>
      </w:r>
      <w:r w:rsidRPr="001A1DBE">
        <w:rPr>
          <w:sz w:val="22"/>
          <w:szCs w:val="22"/>
        </w:rPr>
        <w:t xml:space="preserve"> </w:t>
      </w:r>
      <w:r w:rsidRPr="001A1DBE">
        <w:rPr>
          <w:rFonts w:hint="cs"/>
          <w:sz w:val="22"/>
          <w:szCs w:val="22"/>
          <w:rtl/>
          <w:lang w:bidi="ar-LB"/>
        </w:rPr>
        <w:t xml:space="preserve"> فوزت فرحات، </w:t>
      </w:r>
      <w:r w:rsidR="00513FE6">
        <w:rPr>
          <w:rFonts w:asciiTheme="majorBidi" w:hAnsiTheme="majorBidi" w:cstheme="majorBidi" w:hint="cs"/>
          <w:sz w:val="22"/>
          <w:szCs w:val="22"/>
          <w:rtl/>
          <w:lang w:bidi="ar-LB"/>
        </w:rPr>
        <w:t>التشريع الضريبي العام</w:t>
      </w:r>
      <w:r w:rsidR="00513FE6" w:rsidRPr="001A1DBE">
        <w:rPr>
          <w:rFonts w:hint="cs"/>
          <w:sz w:val="22"/>
          <w:szCs w:val="22"/>
          <w:rtl/>
          <w:lang w:bidi="ar-LB"/>
        </w:rPr>
        <w:t xml:space="preserve"> </w:t>
      </w:r>
      <w:r w:rsidRPr="001A1DBE">
        <w:rPr>
          <w:rFonts w:hint="cs"/>
          <w:sz w:val="22"/>
          <w:szCs w:val="22"/>
          <w:rtl/>
          <w:lang w:bidi="ar-LB"/>
        </w:rPr>
        <w:t>ص 360</w:t>
      </w:r>
      <w:r>
        <w:rPr>
          <w:rFonts w:hint="cs"/>
          <w:sz w:val="22"/>
          <w:szCs w:val="22"/>
          <w:rtl/>
          <w:lang w:bidi="ar-LB"/>
        </w:rPr>
        <w:t>.</w:t>
      </w:r>
    </w:p>
  </w:footnote>
  <w:footnote w:id="28">
    <w:p w:rsidR="006740C2" w:rsidRPr="001A1DBE" w:rsidRDefault="006740C2" w:rsidP="00D50347">
      <w:pPr>
        <w:pStyle w:val="FootnoteText"/>
        <w:bidi/>
        <w:rPr>
          <w:rFonts w:asciiTheme="majorBidi" w:hAnsiTheme="majorBidi" w:cstheme="majorBidi"/>
          <w:sz w:val="22"/>
          <w:szCs w:val="22"/>
          <w:rtl/>
          <w:lang w:bidi="ar-LB"/>
        </w:rPr>
      </w:pPr>
      <w:r w:rsidRPr="001A1DBE">
        <w:rPr>
          <w:rStyle w:val="FootnoteReference"/>
          <w:rFonts w:asciiTheme="majorBidi" w:hAnsiTheme="majorBidi" w:cstheme="majorBidi"/>
          <w:sz w:val="22"/>
          <w:szCs w:val="22"/>
        </w:rPr>
        <w:footnoteRef/>
      </w:r>
      <w:r w:rsidRPr="001A1DBE">
        <w:rPr>
          <w:rFonts w:asciiTheme="majorBidi" w:hAnsiTheme="majorBidi" w:cstheme="majorBidi"/>
          <w:sz w:val="22"/>
          <w:szCs w:val="22"/>
        </w:rPr>
        <w:t xml:space="preserve"> </w:t>
      </w:r>
      <w:r w:rsidRPr="001A1DBE">
        <w:rPr>
          <w:rFonts w:asciiTheme="majorBidi" w:hAnsiTheme="majorBidi" w:cstheme="majorBidi"/>
          <w:sz w:val="22"/>
          <w:szCs w:val="22"/>
          <w:rtl/>
          <w:lang w:bidi="ar-LB"/>
        </w:rPr>
        <w:t xml:space="preserve"> حسن عواضة</w:t>
      </w:r>
      <w:r w:rsidR="00513FE6">
        <w:rPr>
          <w:rFonts w:asciiTheme="majorBidi" w:hAnsiTheme="majorBidi" w:cstheme="majorBidi" w:hint="cs"/>
          <w:sz w:val="22"/>
          <w:szCs w:val="22"/>
          <w:rtl/>
          <w:lang w:bidi="ar-LB"/>
        </w:rPr>
        <w:t xml:space="preserve"> </w:t>
      </w:r>
      <w:r w:rsidR="00513FE6">
        <w:rPr>
          <w:rFonts w:hint="cs"/>
          <w:sz w:val="22"/>
          <w:szCs w:val="22"/>
          <w:rtl/>
          <w:lang w:bidi="ar-LB"/>
        </w:rPr>
        <w:t>عبد الرؤوف قطيش، المالية العامة، مذكور</w:t>
      </w:r>
      <w:r w:rsidR="00513FE6" w:rsidRPr="001A1DBE">
        <w:rPr>
          <w:rFonts w:asciiTheme="majorBidi" w:hAnsiTheme="majorBidi" w:cstheme="majorBidi"/>
          <w:sz w:val="22"/>
          <w:szCs w:val="22"/>
          <w:rtl/>
          <w:lang w:bidi="ar-LB"/>
        </w:rPr>
        <w:t xml:space="preserve"> </w:t>
      </w:r>
      <w:r w:rsidRPr="001A1DBE">
        <w:rPr>
          <w:rFonts w:asciiTheme="majorBidi" w:hAnsiTheme="majorBidi" w:cstheme="majorBidi"/>
          <w:sz w:val="22"/>
          <w:szCs w:val="22"/>
          <w:rtl/>
          <w:lang w:bidi="ar-LB"/>
        </w:rPr>
        <w:t>، ص 716</w:t>
      </w:r>
      <w:r>
        <w:rPr>
          <w:rFonts w:asciiTheme="majorBidi" w:hAnsiTheme="majorBidi" w:cstheme="majorBidi" w:hint="cs"/>
          <w:sz w:val="22"/>
          <w:szCs w:val="22"/>
          <w:rtl/>
          <w:lang w:bidi="ar-LB"/>
        </w:rPr>
        <w:t>.</w:t>
      </w:r>
    </w:p>
  </w:footnote>
  <w:footnote w:id="29">
    <w:p w:rsidR="006740C2" w:rsidRPr="001A1DBE" w:rsidRDefault="006740C2" w:rsidP="00D50347">
      <w:pPr>
        <w:pStyle w:val="FootnoteText"/>
        <w:bidi/>
        <w:rPr>
          <w:rFonts w:asciiTheme="majorBidi" w:hAnsiTheme="majorBidi" w:cstheme="majorBidi"/>
          <w:sz w:val="22"/>
          <w:szCs w:val="22"/>
          <w:rtl/>
          <w:lang w:bidi="ar-LB"/>
        </w:rPr>
      </w:pPr>
      <w:r w:rsidRPr="001A1DBE">
        <w:rPr>
          <w:rStyle w:val="FootnoteReference"/>
          <w:rFonts w:asciiTheme="majorBidi" w:hAnsiTheme="majorBidi" w:cstheme="majorBidi"/>
          <w:sz w:val="22"/>
          <w:szCs w:val="22"/>
        </w:rPr>
        <w:footnoteRef/>
      </w:r>
      <w:r w:rsidRPr="001A1DBE">
        <w:rPr>
          <w:rFonts w:asciiTheme="majorBidi" w:hAnsiTheme="majorBidi" w:cstheme="majorBidi"/>
          <w:sz w:val="22"/>
          <w:szCs w:val="22"/>
        </w:rPr>
        <w:t xml:space="preserve"> </w:t>
      </w:r>
      <w:r w:rsidRPr="001A1DBE">
        <w:rPr>
          <w:rFonts w:asciiTheme="majorBidi" w:hAnsiTheme="majorBidi" w:cstheme="majorBidi"/>
          <w:sz w:val="22"/>
          <w:szCs w:val="22"/>
          <w:rtl/>
          <w:lang w:bidi="ar-LB"/>
        </w:rPr>
        <w:t xml:space="preserve"> حسن عواضة، </w:t>
      </w:r>
      <w:r w:rsidR="0034060B">
        <w:rPr>
          <w:rFonts w:hint="cs"/>
          <w:sz w:val="22"/>
          <w:szCs w:val="22"/>
          <w:rtl/>
          <w:lang w:bidi="ar-LB"/>
        </w:rPr>
        <w:t>عبد الرؤوف قطيش، المالية العامة</w:t>
      </w:r>
      <w:r w:rsidR="0034060B">
        <w:rPr>
          <w:rFonts w:asciiTheme="majorBidi" w:hAnsiTheme="majorBidi" w:cstheme="majorBidi" w:hint="cs"/>
          <w:sz w:val="22"/>
          <w:szCs w:val="22"/>
          <w:rtl/>
          <w:lang w:bidi="ar-LB"/>
        </w:rPr>
        <w:t xml:space="preserve"> </w:t>
      </w:r>
      <w:r>
        <w:rPr>
          <w:rFonts w:asciiTheme="majorBidi" w:hAnsiTheme="majorBidi" w:cstheme="majorBidi" w:hint="cs"/>
          <w:sz w:val="22"/>
          <w:szCs w:val="22"/>
          <w:rtl/>
          <w:lang w:bidi="ar-LB"/>
        </w:rPr>
        <w:t xml:space="preserve">، مذكور </w:t>
      </w:r>
      <w:r w:rsidRPr="001A1DBE">
        <w:rPr>
          <w:rFonts w:asciiTheme="majorBidi" w:hAnsiTheme="majorBidi" w:cstheme="majorBidi"/>
          <w:sz w:val="22"/>
          <w:szCs w:val="22"/>
          <w:rtl/>
          <w:lang w:bidi="ar-LB"/>
        </w:rPr>
        <w:t>ص 716</w:t>
      </w:r>
      <w:r>
        <w:rPr>
          <w:rFonts w:asciiTheme="majorBidi" w:hAnsiTheme="majorBidi" w:cstheme="majorBidi" w:hint="cs"/>
          <w:sz w:val="22"/>
          <w:szCs w:val="22"/>
          <w:rtl/>
          <w:lang w:bidi="ar-LB"/>
        </w:rPr>
        <w:t>.</w:t>
      </w:r>
    </w:p>
  </w:footnote>
  <w:footnote w:id="30">
    <w:p w:rsidR="006740C2" w:rsidRDefault="006740C2" w:rsidP="001315A8">
      <w:pPr>
        <w:pStyle w:val="FootnoteText"/>
        <w:bidi/>
        <w:rPr>
          <w:rtl/>
          <w:lang w:bidi="ar-LB"/>
        </w:rPr>
      </w:pPr>
      <w:r w:rsidRPr="001A1DBE">
        <w:rPr>
          <w:rStyle w:val="FootnoteReference"/>
          <w:rFonts w:asciiTheme="majorBidi" w:hAnsiTheme="majorBidi" w:cstheme="majorBidi"/>
          <w:sz w:val="22"/>
          <w:szCs w:val="22"/>
        </w:rPr>
        <w:footnoteRef/>
      </w:r>
      <w:r w:rsidRPr="001A1DBE">
        <w:rPr>
          <w:rFonts w:asciiTheme="majorBidi" w:hAnsiTheme="majorBidi" w:cstheme="majorBidi"/>
          <w:sz w:val="22"/>
          <w:szCs w:val="22"/>
        </w:rPr>
        <w:t xml:space="preserve"> </w:t>
      </w:r>
      <w:r w:rsidRPr="001A1DBE">
        <w:rPr>
          <w:rFonts w:asciiTheme="majorBidi" w:hAnsiTheme="majorBidi" w:cstheme="majorBidi"/>
          <w:sz w:val="22"/>
          <w:szCs w:val="22"/>
          <w:rtl/>
          <w:lang w:bidi="ar-LB"/>
        </w:rPr>
        <w:t xml:space="preserve"> فوزت فرحات، </w:t>
      </w:r>
      <w:r w:rsidR="00513FE6">
        <w:rPr>
          <w:rFonts w:asciiTheme="majorBidi" w:hAnsiTheme="majorBidi" w:cstheme="majorBidi" w:hint="cs"/>
          <w:sz w:val="22"/>
          <w:szCs w:val="22"/>
          <w:rtl/>
          <w:lang w:bidi="ar-LB"/>
        </w:rPr>
        <w:t xml:space="preserve">التشريع الضريبي العام </w:t>
      </w:r>
      <w:r>
        <w:rPr>
          <w:rFonts w:asciiTheme="majorBidi" w:hAnsiTheme="majorBidi" w:cstheme="majorBidi" w:hint="cs"/>
          <w:sz w:val="22"/>
          <w:szCs w:val="22"/>
          <w:rtl/>
          <w:lang w:bidi="ar-LB"/>
        </w:rPr>
        <w:t xml:space="preserve">، مذكور </w:t>
      </w:r>
      <w:r w:rsidRPr="001A1DBE">
        <w:rPr>
          <w:rFonts w:asciiTheme="majorBidi" w:hAnsiTheme="majorBidi" w:cstheme="majorBidi"/>
          <w:sz w:val="22"/>
          <w:szCs w:val="22"/>
          <w:rtl/>
          <w:lang w:bidi="ar-LB"/>
        </w:rPr>
        <w:t>ص 442</w:t>
      </w:r>
      <w:r>
        <w:rPr>
          <w:rFonts w:asciiTheme="majorBidi" w:hAnsiTheme="majorBidi" w:cstheme="majorBidi" w:hint="cs"/>
          <w:sz w:val="22"/>
          <w:szCs w:val="22"/>
          <w:rtl/>
          <w:lang w:bidi="ar-LB"/>
        </w:rPr>
        <w:t>.</w:t>
      </w:r>
    </w:p>
  </w:footnote>
  <w:footnote w:id="31">
    <w:p w:rsidR="006740C2" w:rsidRPr="001A1DBE" w:rsidRDefault="006740C2" w:rsidP="001315A8">
      <w:pPr>
        <w:pStyle w:val="FootnoteText"/>
        <w:bidi/>
        <w:rPr>
          <w:rFonts w:asciiTheme="majorBidi" w:hAnsiTheme="majorBidi" w:cstheme="majorBidi"/>
          <w:sz w:val="22"/>
          <w:szCs w:val="22"/>
          <w:rtl/>
          <w:lang w:bidi="ar-LB"/>
        </w:rPr>
      </w:pPr>
      <w:r w:rsidRPr="001A1DBE">
        <w:rPr>
          <w:rStyle w:val="FootnoteReference"/>
          <w:rFonts w:asciiTheme="majorBidi" w:hAnsiTheme="majorBidi" w:cstheme="majorBidi"/>
          <w:sz w:val="22"/>
          <w:szCs w:val="22"/>
        </w:rPr>
        <w:footnoteRef/>
      </w:r>
      <w:r w:rsidRPr="001A1DBE">
        <w:rPr>
          <w:rFonts w:asciiTheme="majorBidi" w:hAnsiTheme="majorBidi" w:cstheme="majorBidi"/>
          <w:sz w:val="22"/>
          <w:szCs w:val="22"/>
        </w:rPr>
        <w:t xml:space="preserve"> </w:t>
      </w:r>
      <w:r w:rsidRPr="001A1DBE">
        <w:rPr>
          <w:rFonts w:asciiTheme="majorBidi" w:hAnsiTheme="majorBidi" w:cstheme="majorBidi"/>
          <w:sz w:val="22"/>
          <w:szCs w:val="22"/>
          <w:rtl/>
          <w:lang w:bidi="ar-LB"/>
        </w:rPr>
        <w:t xml:space="preserve"> جدول رقم 9 من القانون 14/90</w:t>
      </w:r>
      <w:r>
        <w:rPr>
          <w:rFonts w:asciiTheme="majorBidi" w:hAnsiTheme="majorBidi" w:cstheme="majorBidi" w:hint="cs"/>
          <w:sz w:val="22"/>
          <w:szCs w:val="22"/>
          <w:rtl/>
          <w:lang w:bidi="ar-LB"/>
        </w:rPr>
        <w:t>.</w:t>
      </w:r>
    </w:p>
  </w:footnote>
  <w:footnote w:id="32">
    <w:p w:rsidR="006740C2" w:rsidRPr="001A1DBE" w:rsidRDefault="006740C2" w:rsidP="001F2A36">
      <w:pPr>
        <w:pStyle w:val="FootnoteText"/>
        <w:bidi/>
        <w:rPr>
          <w:rFonts w:asciiTheme="majorBidi" w:hAnsiTheme="majorBidi" w:cstheme="majorBidi"/>
          <w:sz w:val="22"/>
          <w:szCs w:val="22"/>
          <w:rtl/>
          <w:lang w:bidi="ar-LB"/>
        </w:rPr>
      </w:pPr>
      <w:r w:rsidRPr="001A1DBE">
        <w:rPr>
          <w:rStyle w:val="FootnoteReference"/>
          <w:rFonts w:asciiTheme="majorBidi" w:hAnsiTheme="majorBidi" w:cstheme="majorBidi"/>
          <w:sz w:val="22"/>
          <w:szCs w:val="22"/>
        </w:rPr>
        <w:footnoteRef/>
      </w:r>
      <w:r w:rsidRPr="001A1DBE">
        <w:rPr>
          <w:rFonts w:asciiTheme="majorBidi" w:hAnsiTheme="majorBidi" w:cstheme="majorBidi"/>
          <w:sz w:val="22"/>
          <w:szCs w:val="22"/>
        </w:rPr>
        <w:t xml:space="preserve"> </w:t>
      </w:r>
      <w:r w:rsidRPr="001A1DBE">
        <w:rPr>
          <w:rFonts w:asciiTheme="majorBidi" w:hAnsiTheme="majorBidi" w:cstheme="majorBidi"/>
          <w:sz w:val="22"/>
          <w:szCs w:val="22"/>
          <w:rtl/>
          <w:lang w:bidi="ar-LB"/>
        </w:rPr>
        <w:t xml:space="preserve"> </w:t>
      </w:r>
      <w:r>
        <w:rPr>
          <w:rFonts w:asciiTheme="majorBidi" w:hAnsiTheme="majorBidi" w:cstheme="majorBidi" w:hint="cs"/>
          <w:sz w:val="22"/>
          <w:szCs w:val="22"/>
          <w:rtl/>
          <w:lang w:bidi="ar-LB"/>
        </w:rPr>
        <w:t xml:space="preserve">حسن </w:t>
      </w:r>
      <w:r w:rsidRPr="001A1DBE">
        <w:rPr>
          <w:rFonts w:asciiTheme="majorBidi" w:hAnsiTheme="majorBidi" w:cstheme="majorBidi"/>
          <w:sz w:val="22"/>
          <w:szCs w:val="22"/>
          <w:rtl/>
          <w:lang w:bidi="ar-LB"/>
        </w:rPr>
        <w:t>عواضة،</w:t>
      </w:r>
      <w:r w:rsidR="0034060B" w:rsidRPr="0034060B">
        <w:rPr>
          <w:rFonts w:hint="cs"/>
          <w:sz w:val="22"/>
          <w:szCs w:val="22"/>
          <w:rtl/>
          <w:lang w:bidi="ar-LB"/>
        </w:rPr>
        <w:t xml:space="preserve"> </w:t>
      </w:r>
      <w:r w:rsidR="0034060B">
        <w:rPr>
          <w:rFonts w:hint="cs"/>
          <w:sz w:val="22"/>
          <w:szCs w:val="22"/>
          <w:rtl/>
          <w:lang w:bidi="ar-LB"/>
        </w:rPr>
        <w:t>عبد الرؤوف قطيش، المالية العامة، مذكور،</w:t>
      </w:r>
      <w:r w:rsidRPr="001A1DBE">
        <w:rPr>
          <w:rFonts w:asciiTheme="majorBidi" w:hAnsiTheme="majorBidi" w:cstheme="majorBidi"/>
          <w:sz w:val="22"/>
          <w:szCs w:val="22"/>
          <w:rtl/>
          <w:lang w:bidi="ar-LB"/>
        </w:rPr>
        <w:t xml:space="preserve"> ص 969</w:t>
      </w:r>
      <w:r>
        <w:rPr>
          <w:rFonts w:asciiTheme="majorBidi" w:hAnsiTheme="majorBidi" w:cstheme="majorBidi" w:hint="cs"/>
          <w:sz w:val="22"/>
          <w:szCs w:val="22"/>
          <w:rtl/>
          <w:lang w:bidi="ar-LB"/>
        </w:rPr>
        <w:t>.</w:t>
      </w:r>
    </w:p>
  </w:footnote>
  <w:footnote w:id="33">
    <w:p w:rsidR="006740C2" w:rsidRPr="001A1DBE" w:rsidRDefault="006740C2" w:rsidP="007461EA">
      <w:pPr>
        <w:pStyle w:val="FootnoteText"/>
        <w:bidi/>
        <w:rPr>
          <w:rFonts w:asciiTheme="majorBidi" w:hAnsiTheme="majorBidi" w:cstheme="majorBidi"/>
          <w:sz w:val="22"/>
          <w:szCs w:val="22"/>
          <w:rtl/>
          <w:lang w:bidi="ar-LB"/>
        </w:rPr>
      </w:pPr>
      <w:r w:rsidRPr="001A1DBE">
        <w:rPr>
          <w:rStyle w:val="FootnoteReference"/>
          <w:rFonts w:asciiTheme="majorBidi" w:hAnsiTheme="majorBidi" w:cstheme="majorBidi"/>
          <w:sz w:val="22"/>
          <w:szCs w:val="22"/>
        </w:rPr>
        <w:footnoteRef/>
      </w:r>
      <w:r w:rsidRPr="001A1DBE">
        <w:rPr>
          <w:rFonts w:asciiTheme="majorBidi" w:hAnsiTheme="majorBidi" w:cstheme="majorBidi"/>
          <w:sz w:val="22"/>
          <w:szCs w:val="22"/>
        </w:rPr>
        <w:t xml:space="preserve"> </w:t>
      </w:r>
      <w:r w:rsidRPr="001A1DBE">
        <w:rPr>
          <w:rFonts w:asciiTheme="majorBidi" w:hAnsiTheme="majorBidi" w:cstheme="majorBidi"/>
          <w:sz w:val="22"/>
          <w:szCs w:val="22"/>
          <w:rtl/>
          <w:lang w:bidi="ar-LB"/>
        </w:rPr>
        <w:t xml:space="preserve"> </w:t>
      </w:r>
      <w:r>
        <w:rPr>
          <w:rFonts w:asciiTheme="majorBidi" w:hAnsiTheme="majorBidi" w:cstheme="majorBidi" w:hint="cs"/>
          <w:sz w:val="22"/>
          <w:szCs w:val="22"/>
          <w:rtl/>
          <w:lang w:bidi="ar-LB"/>
        </w:rPr>
        <w:t xml:space="preserve">حسن </w:t>
      </w:r>
      <w:r w:rsidRPr="001A1DBE">
        <w:rPr>
          <w:rFonts w:asciiTheme="majorBidi" w:hAnsiTheme="majorBidi" w:cstheme="majorBidi"/>
          <w:sz w:val="22"/>
          <w:szCs w:val="22"/>
          <w:rtl/>
          <w:lang w:bidi="ar-LB"/>
        </w:rPr>
        <w:t xml:space="preserve">عواضة، </w:t>
      </w:r>
      <w:r w:rsidR="0034060B">
        <w:rPr>
          <w:rFonts w:hint="cs"/>
          <w:sz w:val="22"/>
          <w:szCs w:val="22"/>
          <w:rtl/>
          <w:lang w:bidi="ar-LB"/>
        </w:rPr>
        <w:t>عبد الرؤوف قطيش، المالية العامة</w:t>
      </w:r>
      <w:r w:rsidR="0034060B" w:rsidRPr="001A1DBE">
        <w:rPr>
          <w:rFonts w:asciiTheme="majorBidi" w:hAnsiTheme="majorBidi" w:cstheme="majorBidi"/>
          <w:sz w:val="22"/>
          <w:szCs w:val="22"/>
          <w:rtl/>
          <w:lang w:bidi="ar-LB"/>
        </w:rPr>
        <w:t xml:space="preserve"> </w:t>
      </w:r>
      <w:r w:rsidR="0034060B">
        <w:rPr>
          <w:rFonts w:asciiTheme="majorBidi" w:hAnsiTheme="majorBidi" w:cstheme="majorBidi" w:hint="cs"/>
          <w:sz w:val="22"/>
          <w:szCs w:val="22"/>
          <w:rtl/>
          <w:lang w:bidi="ar-LB"/>
        </w:rPr>
        <w:t xml:space="preserve">، مذكور، </w:t>
      </w:r>
      <w:r w:rsidRPr="001A1DBE">
        <w:rPr>
          <w:rFonts w:asciiTheme="majorBidi" w:hAnsiTheme="majorBidi" w:cstheme="majorBidi"/>
          <w:sz w:val="22"/>
          <w:szCs w:val="22"/>
          <w:rtl/>
          <w:lang w:bidi="ar-LB"/>
        </w:rPr>
        <w:t>ص 907 و</w:t>
      </w:r>
      <w:r>
        <w:rPr>
          <w:rFonts w:asciiTheme="majorBidi" w:hAnsiTheme="majorBidi" w:cstheme="majorBidi" w:hint="cs"/>
          <w:sz w:val="22"/>
          <w:szCs w:val="22"/>
          <w:rtl/>
          <w:lang w:bidi="ar-LB"/>
        </w:rPr>
        <w:t xml:space="preserve">فوزت </w:t>
      </w:r>
      <w:r w:rsidRPr="001A1DBE">
        <w:rPr>
          <w:rFonts w:asciiTheme="majorBidi" w:hAnsiTheme="majorBidi" w:cstheme="majorBidi"/>
          <w:sz w:val="22"/>
          <w:szCs w:val="22"/>
          <w:rtl/>
          <w:lang w:bidi="ar-LB"/>
        </w:rPr>
        <w:t>فرحات،</w:t>
      </w:r>
      <w:r w:rsidR="00513FE6">
        <w:rPr>
          <w:rFonts w:asciiTheme="majorBidi" w:hAnsiTheme="majorBidi" w:cstheme="majorBidi" w:hint="cs"/>
          <w:sz w:val="22"/>
          <w:szCs w:val="22"/>
          <w:rtl/>
          <w:lang w:bidi="ar-LB"/>
        </w:rPr>
        <w:t xml:space="preserve"> التشريع الضريبي العام </w:t>
      </w:r>
      <w:r>
        <w:rPr>
          <w:rFonts w:asciiTheme="majorBidi" w:hAnsiTheme="majorBidi" w:cstheme="majorBidi" w:hint="cs"/>
          <w:sz w:val="22"/>
          <w:szCs w:val="22"/>
          <w:rtl/>
          <w:lang w:bidi="ar-LB"/>
        </w:rPr>
        <w:t xml:space="preserve">، مذكور </w:t>
      </w:r>
      <w:r w:rsidRPr="001A1DBE">
        <w:rPr>
          <w:rFonts w:asciiTheme="majorBidi" w:hAnsiTheme="majorBidi" w:cstheme="majorBidi"/>
          <w:sz w:val="22"/>
          <w:szCs w:val="22"/>
          <w:rtl/>
          <w:lang w:bidi="ar-LB"/>
        </w:rPr>
        <w:t>ص 502.</w:t>
      </w:r>
    </w:p>
  </w:footnote>
  <w:footnote w:id="34">
    <w:p w:rsidR="006740C2" w:rsidRPr="001A1DBE" w:rsidRDefault="006740C2" w:rsidP="008E07CE">
      <w:pPr>
        <w:pStyle w:val="FootnoteText"/>
        <w:bidi/>
        <w:rPr>
          <w:rFonts w:asciiTheme="majorBidi" w:hAnsiTheme="majorBidi" w:cstheme="majorBidi"/>
          <w:sz w:val="22"/>
          <w:szCs w:val="22"/>
          <w:rtl/>
          <w:lang w:bidi="ar-LB"/>
        </w:rPr>
      </w:pPr>
      <w:r w:rsidRPr="001A1DBE">
        <w:rPr>
          <w:rStyle w:val="FootnoteReference"/>
          <w:rFonts w:asciiTheme="majorBidi" w:hAnsiTheme="majorBidi" w:cstheme="majorBidi"/>
          <w:sz w:val="22"/>
          <w:szCs w:val="22"/>
        </w:rPr>
        <w:footnoteRef/>
      </w:r>
      <w:r w:rsidRPr="001A1DBE">
        <w:rPr>
          <w:rFonts w:asciiTheme="majorBidi" w:hAnsiTheme="majorBidi" w:cstheme="majorBidi"/>
          <w:sz w:val="22"/>
          <w:szCs w:val="22"/>
        </w:rPr>
        <w:t xml:space="preserve"> </w:t>
      </w:r>
      <w:r w:rsidRPr="001A1DBE">
        <w:rPr>
          <w:rFonts w:asciiTheme="majorBidi" w:hAnsiTheme="majorBidi" w:cstheme="majorBidi"/>
          <w:sz w:val="22"/>
          <w:szCs w:val="22"/>
          <w:rtl/>
          <w:lang w:bidi="ar-LB"/>
        </w:rPr>
        <w:t xml:space="preserve"> فوزت فرحات، التشريع الضريبي العام – دراسة مقارنة</w:t>
      </w:r>
      <w:r>
        <w:rPr>
          <w:rFonts w:asciiTheme="majorBidi" w:hAnsiTheme="majorBidi" w:cstheme="majorBidi" w:hint="cs"/>
          <w:sz w:val="22"/>
          <w:szCs w:val="22"/>
          <w:rtl/>
          <w:lang w:bidi="ar-LB"/>
        </w:rPr>
        <w:t>، مذكور</w:t>
      </w:r>
      <w:r w:rsidRPr="001A1DBE">
        <w:rPr>
          <w:rFonts w:asciiTheme="majorBidi" w:hAnsiTheme="majorBidi" w:cstheme="majorBidi"/>
          <w:sz w:val="22"/>
          <w:szCs w:val="22"/>
          <w:rtl/>
          <w:lang w:bidi="ar-LB"/>
        </w:rPr>
        <w:t xml:space="preserve"> 2013</w:t>
      </w:r>
      <w:r>
        <w:rPr>
          <w:rFonts w:asciiTheme="majorBidi" w:hAnsiTheme="majorBidi" w:cstheme="majorBidi" w:hint="cs"/>
          <w:sz w:val="22"/>
          <w:szCs w:val="22"/>
          <w:rtl/>
          <w:lang w:bidi="ar-LB"/>
        </w:rPr>
        <w:t>،</w:t>
      </w:r>
      <w:r w:rsidRPr="001A1DBE">
        <w:rPr>
          <w:rFonts w:asciiTheme="majorBidi" w:hAnsiTheme="majorBidi" w:cstheme="majorBidi"/>
          <w:sz w:val="22"/>
          <w:szCs w:val="22"/>
          <w:rtl/>
          <w:lang w:bidi="ar-LB"/>
        </w:rPr>
        <w:t xml:space="preserve"> ص 523</w:t>
      </w:r>
      <w:r>
        <w:rPr>
          <w:rFonts w:asciiTheme="majorBidi" w:hAnsiTheme="majorBidi" w:cstheme="majorBidi" w:hint="cs"/>
          <w:sz w:val="22"/>
          <w:szCs w:val="22"/>
          <w:rtl/>
          <w:lang w:bidi="ar-LB"/>
        </w:rPr>
        <w:t>.</w:t>
      </w:r>
    </w:p>
  </w:footnote>
  <w:footnote w:id="35">
    <w:p w:rsidR="006740C2" w:rsidRPr="001A1DBE" w:rsidRDefault="006740C2" w:rsidP="0014651D">
      <w:pPr>
        <w:pStyle w:val="FootnoteText"/>
        <w:bidi/>
        <w:rPr>
          <w:rFonts w:asciiTheme="majorBidi" w:hAnsiTheme="majorBidi" w:cstheme="majorBidi"/>
          <w:sz w:val="22"/>
          <w:szCs w:val="22"/>
          <w:rtl/>
          <w:lang w:bidi="ar-LB"/>
        </w:rPr>
      </w:pPr>
      <w:r w:rsidRPr="001A1DBE">
        <w:rPr>
          <w:rStyle w:val="FootnoteReference"/>
          <w:rFonts w:asciiTheme="majorBidi" w:hAnsiTheme="majorBidi" w:cstheme="majorBidi"/>
          <w:sz w:val="22"/>
          <w:szCs w:val="22"/>
        </w:rPr>
        <w:footnoteRef/>
      </w:r>
      <w:r w:rsidRPr="001A1DBE">
        <w:rPr>
          <w:rFonts w:asciiTheme="majorBidi" w:hAnsiTheme="majorBidi" w:cstheme="majorBidi"/>
          <w:sz w:val="22"/>
          <w:szCs w:val="22"/>
        </w:rPr>
        <w:t xml:space="preserve"> </w:t>
      </w:r>
      <w:r w:rsidRPr="001A1DBE">
        <w:rPr>
          <w:rFonts w:asciiTheme="majorBidi" w:hAnsiTheme="majorBidi" w:cstheme="majorBidi"/>
          <w:sz w:val="22"/>
          <w:szCs w:val="22"/>
          <w:rtl/>
          <w:lang w:bidi="ar-LB"/>
        </w:rPr>
        <w:t xml:space="preserve"> إستئناف الجنوب، 5/5/98، المصنّف في الإجتهاد العقاري للدكتور عفيف شمس الدين 1998 ص 203 </w:t>
      </w:r>
      <w:r>
        <w:rPr>
          <w:rFonts w:asciiTheme="majorBidi" w:hAnsiTheme="majorBidi" w:cstheme="majorBidi"/>
          <w:sz w:val="22"/>
          <w:szCs w:val="22"/>
          <w:rtl/>
          <w:lang w:bidi="ar-LB"/>
        </w:rPr>
        <w:t>–</w:t>
      </w:r>
      <w:r w:rsidRPr="001A1DBE">
        <w:rPr>
          <w:rFonts w:asciiTheme="majorBidi" w:hAnsiTheme="majorBidi" w:cstheme="majorBidi"/>
          <w:sz w:val="22"/>
          <w:szCs w:val="22"/>
          <w:rtl/>
          <w:lang w:bidi="ar-LB"/>
        </w:rPr>
        <w:t xml:space="preserve"> 204</w:t>
      </w:r>
      <w:r>
        <w:rPr>
          <w:rFonts w:asciiTheme="majorBidi" w:hAnsiTheme="majorBidi" w:cstheme="majorBidi" w:hint="cs"/>
          <w:sz w:val="22"/>
          <w:szCs w:val="22"/>
          <w:rtl/>
          <w:lang w:bidi="ar-LB"/>
        </w:rPr>
        <w:t>.</w:t>
      </w:r>
    </w:p>
  </w:footnote>
  <w:footnote w:id="36">
    <w:p w:rsidR="006740C2" w:rsidRPr="001A1DBE" w:rsidRDefault="006740C2" w:rsidP="007D19D1">
      <w:pPr>
        <w:pStyle w:val="FootnoteText"/>
        <w:bidi/>
        <w:rPr>
          <w:rFonts w:asciiTheme="majorBidi" w:hAnsiTheme="majorBidi" w:cstheme="majorBidi"/>
          <w:sz w:val="22"/>
          <w:szCs w:val="22"/>
          <w:rtl/>
          <w:lang w:bidi="ar-LB"/>
        </w:rPr>
      </w:pPr>
      <w:r w:rsidRPr="001A1DBE">
        <w:rPr>
          <w:rStyle w:val="FootnoteReference"/>
          <w:rFonts w:asciiTheme="majorBidi" w:hAnsiTheme="majorBidi" w:cstheme="majorBidi"/>
          <w:sz w:val="22"/>
          <w:szCs w:val="22"/>
        </w:rPr>
        <w:footnoteRef/>
      </w:r>
      <w:r w:rsidRPr="001A1DBE">
        <w:rPr>
          <w:rFonts w:asciiTheme="majorBidi" w:hAnsiTheme="majorBidi" w:cstheme="majorBidi"/>
          <w:sz w:val="22"/>
          <w:szCs w:val="22"/>
        </w:rPr>
        <w:t xml:space="preserve"> </w:t>
      </w:r>
      <w:r w:rsidRPr="001A1DBE">
        <w:rPr>
          <w:rFonts w:asciiTheme="majorBidi" w:hAnsiTheme="majorBidi" w:cstheme="majorBidi"/>
          <w:sz w:val="22"/>
          <w:szCs w:val="22"/>
          <w:rtl/>
          <w:lang w:bidi="ar-LB"/>
        </w:rPr>
        <w:t xml:space="preserve"> محكمة التمييز المدنية، الغرفة الثانية، قرار رقم 1 تاريخ 19 كانون الثاني 1973، العدل، 1973، عدد 1، ص 249</w:t>
      </w:r>
      <w:r>
        <w:rPr>
          <w:rFonts w:asciiTheme="majorBidi" w:hAnsiTheme="majorBidi" w:cstheme="majorBidi" w:hint="cs"/>
          <w:sz w:val="22"/>
          <w:szCs w:val="22"/>
          <w:rtl/>
          <w:lang w:bidi="ar-LB"/>
        </w:rPr>
        <w:t>.</w:t>
      </w:r>
    </w:p>
  </w:footnote>
  <w:footnote w:id="37">
    <w:p w:rsidR="006740C2" w:rsidRPr="001A1DBE" w:rsidRDefault="006740C2" w:rsidP="001F33AC">
      <w:pPr>
        <w:pStyle w:val="FootnoteText"/>
        <w:bidi/>
        <w:rPr>
          <w:rFonts w:asciiTheme="majorBidi" w:hAnsiTheme="majorBidi" w:cstheme="majorBidi"/>
          <w:sz w:val="22"/>
          <w:szCs w:val="22"/>
          <w:rtl/>
          <w:lang w:bidi="ar-LB"/>
        </w:rPr>
      </w:pPr>
      <w:r w:rsidRPr="001A1DBE">
        <w:rPr>
          <w:rStyle w:val="FootnoteReference"/>
          <w:rFonts w:asciiTheme="majorBidi" w:hAnsiTheme="majorBidi" w:cstheme="majorBidi"/>
          <w:sz w:val="22"/>
          <w:szCs w:val="22"/>
        </w:rPr>
        <w:footnoteRef/>
      </w:r>
      <w:r w:rsidRPr="001A1DBE">
        <w:rPr>
          <w:rFonts w:asciiTheme="majorBidi" w:hAnsiTheme="majorBidi" w:cstheme="majorBidi"/>
          <w:sz w:val="22"/>
          <w:szCs w:val="22"/>
        </w:rPr>
        <w:t xml:space="preserve"> </w:t>
      </w:r>
      <w:r w:rsidRPr="001A1DBE">
        <w:rPr>
          <w:rFonts w:asciiTheme="majorBidi" w:hAnsiTheme="majorBidi" w:cstheme="majorBidi"/>
          <w:sz w:val="22"/>
          <w:szCs w:val="22"/>
          <w:rtl/>
          <w:lang w:bidi="ar-LB"/>
        </w:rPr>
        <w:t xml:space="preserve"> قرار محكمة تمييز مدنية، نهائية غرفة أولى، قرار رقم 94 تاريخ 21/10/1955، باز، 1955، ص 176</w:t>
      </w:r>
      <w:r>
        <w:rPr>
          <w:rFonts w:asciiTheme="majorBidi" w:hAnsiTheme="majorBidi" w:cstheme="majorBidi" w:hint="cs"/>
          <w:sz w:val="22"/>
          <w:szCs w:val="22"/>
          <w:rtl/>
          <w:lang w:bidi="ar-LB"/>
        </w:rPr>
        <w:t>.</w:t>
      </w:r>
    </w:p>
  </w:footnote>
  <w:footnote w:id="38">
    <w:p w:rsidR="006740C2" w:rsidRPr="005A0871" w:rsidRDefault="006740C2" w:rsidP="005A0871">
      <w:pPr>
        <w:pStyle w:val="FootnoteText"/>
        <w:bidi/>
        <w:rPr>
          <w:rFonts w:asciiTheme="majorBidi" w:hAnsiTheme="majorBidi" w:cstheme="majorBidi"/>
          <w:sz w:val="22"/>
          <w:szCs w:val="22"/>
          <w:rtl/>
          <w:lang w:bidi="ar-LB"/>
        </w:rPr>
      </w:pPr>
      <w:r w:rsidRPr="008601AC">
        <w:rPr>
          <w:rStyle w:val="FootnoteReference"/>
          <w:rFonts w:asciiTheme="majorBidi" w:hAnsiTheme="majorBidi" w:cstheme="majorBidi"/>
          <w:sz w:val="22"/>
          <w:szCs w:val="22"/>
        </w:rPr>
        <w:footnoteRef/>
      </w:r>
      <w:r>
        <w:t xml:space="preserve"> </w:t>
      </w:r>
      <w:r>
        <w:rPr>
          <w:rFonts w:hint="cs"/>
          <w:sz w:val="22"/>
          <w:szCs w:val="22"/>
          <w:rtl/>
        </w:rPr>
        <w:t xml:space="preserve"> تمييز نهائية، غرفة ثانية، 1957، رقم 48، 22/6/1957، باز، 57 ص 77.</w:t>
      </w:r>
    </w:p>
  </w:footnote>
  <w:footnote w:id="39">
    <w:p w:rsidR="006740C2" w:rsidRPr="008601AC" w:rsidRDefault="006740C2" w:rsidP="008601AC">
      <w:pPr>
        <w:pStyle w:val="FootnoteText"/>
        <w:bidi/>
        <w:rPr>
          <w:rFonts w:asciiTheme="majorBidi" w:hAnsiTheme="majorBidi" w:cstheme="majorBidi"/>
          <w:sz w:val="22"/>
          <w:szCs w:val="22"/>
          <w:rtl/>
          <w:lang w:bidi="ar-LB"/>
        </w:rPr>
      </w:pPr>
      <w:r w:rsidRPr="008601AC">
        <w:rPr>
          <w:rStyle w:val="FootnoteReference"/>
          <w:rFonts w:asciiTheme="majorBidi" w:hAnsiTheme="majorBidi" w:cstheme="majorBidi"/>
          <w:sz w:val="22"/>
          <w:szCs w:val="22"/>
        </w:rPr>
        <w:footnoteRef/>
      </w:r>
      <w:r w:rsidRPr="008601AC">
        <w:rPr>
          <w:rFonts w:asciiTheme="majorBidi" w:hAnsiTheme="majorBidi" w:cstheme="majorBidi"/>
          <w:sz w:val="22"/>
          <w:szCs w:val="22"/>
        </w:rPr>
        <w:t xml:space="preserve"> </w:t>
      </w:r>
      <w:r>
        <w:rPr>
          <w:rFonts w:asciiTheme="majorBidi" w:hAnsiTheme="majorBidi" w:cstheme="majorBidi" w:hint="cs"/>
          <w:sz w:val="22"/>
          <w:szCs w:val="22"/>
          <w:rtl/>
        </w:rPr>
        <w:t xml:space="preserve"> إستئناف الجنوب، 5/5/1998، مذكور أعلاه.</w:t>
      </w:r>
    </w:p>
  </w:footnote>
  <w:footnote w:id="40">
    <w:p w:rsidR="006740C2" w:rsidRDefault="006740C2" w:rsidP="00F109A2">
      <w:pPr>
        <w:pStyle w:val="FootnoteText"/>
        <w:bidi/>
        <w:rPr>
          <w:rFonts w:asciiTheme="majorBidi" w:hAnsiTheme="majorBidi" w:cstheme="majorBidi"/>
          <w:sz w:val="22"/>
          <w:szCs w:val="22"/>
          <w:rtl/>
        </w:rPr>
      </w:pPr>
      <w:r w:rsidRPr="00F109A2">
        <w:rPr>
          <w:rStyle w:val="FootnoteReference"/>
          <w:rFonts w:asciiTheme="majorBidi" w:hAnsiTheme="majorBidi" w:cstheme="majorBidi"/>
          <w:sz w:val="22"/>
          <w:szCs w:val="22"/>
        </w:rPr>
        <w:footnoteRef/>
      </w:r>
      <w:r w:rsidRPr="00F109A2">
        <w:rPr>
          <w:rFonts w:asciiTheme="majorBidi" w:hAnsiTheme="majorBidi" w:cstheme="majorBidi"/>
          <w:sz w:val="22"/>
          <w:szCs w:val="22"/>
        </w:rPr>
        <w:t xml:space="preserve"> </w:t>
      </w:r>
      <w:r>
        <w:rPr>
          <w:rFonts w:asciiTheme="majorBidi" w:hAnsiTheme="majorBidi" w:cstheme="majorBidi" w:hint="cs"/>
          <w:sz w:val="22"/>
          <w:szCs w:val="22"/>
          <w:rtl/>
        </w:rPr>
        <w:t xml:space="preserve"> تمييز، نهائي، غرفة ثانية 55، قرار رقم 94، 12/10/1955، مذكور.</w:t>
      </w:r>
    </w:p>
    <w:p w:rsidR="006740C2" w:rsidRPr="00F109A2" w:rsidRDefault="006740C2" w:rsidP="00831572">
      <w:pPr>
        <w:pStyle w:val="FootnoteText"/>
        <w:bidi/>
        <w:rPr>
          <w:rFonts w:asciiTheme="majorBidi" w:hAnsiTheme="majorBidi" w:cstheme="majorBidi"/>
          <w:sz w:val="22"/>
          <w:szCs w:val="22"/>
          <w:rtl/>
          <w:lang w:bidi="ar-LB"/>
        </w:rPr>
      </w:pPr>
      <w:r>
        <w:rPr>
          <w:rFonts w:asciiTheme="majorBidi" w:hAnsiTheme="majorBidi" w:cstheme="majorBidi" w:hint="cs"/>
          <w:sz w:val="22"/>
          <w:szCs w:val="22"/>
          <w:rtl/>
        </w:rPr>
        <w:t xml:space="preserve">    وتمييز، نهائي، غرفة أولى 57، قرار رقم 48، 22/6/1957، مذكور.</w:t>
      </w:r>
    </w:p>
  </w:footnote>
  <w:footnote w:id="41">
    <w:p w:rsidR="006740C2" w:rsidRPr="008F2ECC" w:rsidRDefault="006740C2" w:rsidP="008F2ECC">
      <w:pPr>
        <w:pStyle w:val="FootnoteText"/>
        <w:bidi/>
        <w:rPr>
          <w:rFonts w:asciiTheme="majorBidi" w:hAnsiTheme="majorBidi" w:cstheme="majorBidi"/>
          <w:sz w:val="22"/>
          <w:szCs w:val="22"/>
          <w:rtl/>
          <w:lang w:bidi="ar-LB"/>
        </w:rPr>
      </w:pPr>
      <w:r w:rsidRPr="008F2ECC">
        <w:rPr>
          <w:rStyle w:val="FootnoteReference"/>
          <w:rFonts w:asciiTheme="majorBidi" w:hAnsiTheme="majorBidi" w:cstheme="majorBidi"/>
          <w:sz w:val="22"/>
          <w:szCs w:val="22"/>
        </w:rPr>
        <w:footnoteRef/>
      </w:r>
      <w:r>
        <w:rPr>
          <w:rFonts w:asciiTheme="majorBidi" w:hAnsiTheme="majorBidi" w:cstheme="majorBidi" w:hint="cs"/>
          <w:sz w:val="22"/>
          <w:szCs w:val="22"/>
          <w:rtl/>
        </w:rPr>
        <w:t xml:space="preserve"> إستئناف جبل لبنان، غرفة أولى، قرار رقم 194 تاريخ 2 حزيران.</w:t>
      </w:r>
    </w:p>
  </w:footnote>
  <w:footnote w:id="42">
    <w:p w:rsidR="006740C2" w:rsidRPr="00266901" w:rsidRDefault="006740C2" w:rsidP="00EB6585">
      <w:pPr>
        <w:pStyle w:val="FootnoteText"/>
        <w:bidi/>
        <w:rPr>
          <w:rFonts w:asciiTheme="majorBidi" w:hAnsiTheme="majorBidi" w:cstheme="majorBidi"/>
          <w:sz w:val="22"/>
          <w:szCs w:val="22"/>
          <w:rtl/>
          <w:lang w:bidi="ar-LB"/>
        </w:rPr>
      </w:pPr>
      <w:r w:rsidRPr="00266901">
        <w:rPr>
          <w:rStyle w:val="FootnoteReference"/>
          <w:rFonts w:asciiTheme="majorBidi" w:hAnsiTheme="majorBidi" w:cstheme="majorBidi"/>
          <w:sz w:val="22"/>
          <w:szCs w:val="22"/>
        </w:rPr>
        <w:footnoteRef/>
      </w:r>
      <w:r w:rsidRPr="00266901">
        <w:rPr>
          <w:rFonts w:asciiTheme="majorBidi" w:hAnsiTheme="majorBidi" w:cstheme="majorBidi"/>
          <w:sz w:val="22"/>
          <w:szCs w:val="22"/>
        </w:rPr>
        <w:t xml:space="preserve"> </w:t>
      </w:r>
      <w:r w:rsidRPr="00266901">
        <w:rPr>
          <w:rFonts w:asciiTheme="majorBidi" w:hAnsiTheme="majorBidi" w:cstheme="majorBidi"/>
          <w:sz w:val="22"/>
          <w:szCs w:val="22"/>
          <w:rtl/>
        </w:rPr>
        <w:t xml:space="preserve"> </w:t>
      </w:r>
      <w:r>
        <w:rPr>
          <w:rFonts w:asciiTheme="majorBidi" w:hAnsiTheme="majorBidi" w:cstheme="majorBidi" w:hint="cs"/>
          <w:sz w:val="22"/>
          <w:szCs w:val="22"/>
          <w:rtl/>
        </w:rPr>
        <w:t>تمييز، نهائي، غرفة ثانية، 55، قرار رقم 94، 21/10/55، مذكور.</w:t>
      </w:r>
    </w:p>
  </w:footnote>
  <w:footnote w:id="43">
    <w:p w:rsidR="006740C2" w:rsidRPr="000964E4" w:rsidRDefault="006740C2" w:rsidP="000964E4">
      <w:pPr>
        <w:pStyle w:val="FootnoteText"/>
        <w:bidi/>
        <w:rPr>
          <w:rFonts w:asciiTheme="majorBidi" w:hAnsiTheme="majorBidi" w:cstheme="majorBidi"/>
          <w:sz w:val="22"/>
          <w:szCs w:val="22"/>
          <w:rtl/>
          <w:lang w:bidi="ar-LB"/>
        </w:rPr>
      </w:pPr>
      <w:r w:rsidRPr="000964E4">
        <w:rPr>
          <w:rStyle w:val="FootnoteReference"/>
          <w:rFonts w:asciiTheme="majorBidi" w:hAnsiTheme="majorBidi" w:cstheme="majorBidi"/>
          <w:sz w:val="22"/>
          <w:szCs w:val="22"/>
        </w:rPr>
        <w:footnoteRef/>
      </w:r>
      <w:r w:rsidRPr="000964E4">
        <w:rPr>
          <w:rFonts w:asciiTheme="majorBidi" w:hAnsiTheme="majorBidi" w:cstheme="majorBidi"/>
          <w:sz w:val="22"/>
          <w:szCs w:val="22"/>
        </w:rPr>
        <w:t xml:space="preserve"> </w:t>
      </w:r>
      <w:r w:rsidRPr="000964E4">
        <w:rPr>
          <w:rFonts w:asciiTheme="majorBidi" w:hAnsiTheme="majorBidi" w:cstheme="majorBidi"/>
          <w:sz w:val="22"/>
          <w:szCs w:val="22"/>
          <w:rtl/>
        </w:rPr>
        <w:t xml:space="preserve"> </w:t>
      </w:r>
      <w:r>
        <w:rPr>
          <w:rFonts w:asciiTheme="majorBidi" w:hAnsiTheme="majorBidi" w:cstheme="majorBidi" w:hint="cs"/>
          <w:sz w:val="22"/>
          <w:szCs w:val="22"/>
          <w:rtl/>
        </w:rPr>
        <w:t>استئناف جبل لبنان، مذكور أعلاه.</w:t>
      </w:r>
    </w:p>
  </w:footnote>
  <w:footnote w:id="44">
    <w:p w:rsidR="006740C2" w:rsidRPr="00AC5D97" w:rsidRDefault="006740C2" w:rsidP="001F0AA5">
      <w:pPr>
        <w:pStyle w:val="FootnoteText"/>
        <w:rPr>
          <w:rFonts w:asciiTheme="majorBidi" w:hAnsiTheme="majorBidi" w:cstheme="majorBidi"/>
          <w:sz w:val="22"/>
          <w:szCs w:val="22"/>
          <w:lang w:val="fr-FR" w:bidi="ar-LB"/>
        </w:rPr>
      </w:pPr>
      <w:r w:rsidRPr="001F0AA5">
        <w:rPr>
          <w:rStyle w:val="FootnoteReference"/>
          <w:rFonts w:asciiTheme="majorBidi" w:hAnsiTheme="majorBidi" w:cstheme="majorBidi"/>
          <w:sz w:val="22"/>
          <w:szCs w:val="22"/>
        </w:rPr>
        <w:footnoteRef/>
      </w:r>
      <w:r w:rsidRPr="00AC5D97">
        <w:rPr>
          <w:rFonts w:asciiTheme="majorBidi" w:hAnsiTheme="majorBidi" w:cstheme="majorBidi"/>
          <w:sz w:val="22"/>
          <w:szCs w:val="22"/>
          <w:lang w:val="fr-FR"/>
        </w:rPr>
        <w:t xml:space="preserve"> Cours de dr. civil.</w:t>
      </w:r>
    </w:p>
  </w:footnote>
  <w:footnote w:id="45">
    <w:p w:rsidR="006740C2" w:rsidRPr="00A568DD" w:rsidRDefault="006740C2" w:rsidP="00037C9C">
      <w:pPr>
        <w:pStyle w:val="FootnoteText"/>
        <w:rPr>
          <w:rFonts w:asciiTheme="majorBidi" w:hAnsiTheme="majorBidi" w:cstheme="majorBidi"/>
          <w:sz w:val="22"/>
          <w:szCs w:val="22"/>
          <w:lang w:val="fr-FR" w:bidi="ar-LB"/>
        </w:rPr>
      </w:pPr>
      <w:r w:rsidRPr="001545C3">
        <w:rPr>
          <w:rStyle w:val="FootnoteReference"/>
          <w:rFonts w:asciiTheme="majorBidi" w:hAnsiTheme="majorBidi" w:cstheme="majorBidi"/>
          <w:sz w:val="22"/>
          <w:szCs w:val="22"/>
        </w:rPr>
        <w:footnoteRef/>
      </w:r>
      <w:r w:rsidRPr="00A568DD">
        <w:rPr>
          <w:rFonts w:asciiTheme="majorBidi" w:hAnsiTheme="majorBidi" w:cstheme="majorBidi"/>
          <w:sz w:val="22"/>
          <w:szCs w:val="22"/>
          <w:lang w:val="fr-FR"/>
        </w:rPr>
        <w:t xml:space="preserve"> Fournel</w:t>
      </w:r>
      <w:r w:rsidRPr="00AC5D97">
        <w:rPr>
          <w:rFonts w:asciiTheme="majorBidi" w:hAnsiTheme="majorBidi" w:cstheme="majorBidi"/>
          <w:sz w:val="22"/>
          <w:szCs w:val="22"/>
          <w:lang w:val="fr-FR"/>
        </w:rPr>
        <w:t>,</w:t>
      </w:r>
      <w:r w:rsidRPr="00A568DD">
        <w:rPr>
          <w:rFonts w:asciiTheme="majorBidi" w:hAnsiTheme="majorBidi" w:cstheme="majorBidi"/>
          <w:sz w:val="22"/>
          <w:szCs w:val="22"/>
          <w:lang w:val="fr-FR"/>
        </w:rPr>
        <w:t xml:space="preserve"> traité du voisinage, 1812, 2 vol Biblio: A. Robert, les relations de voisinage, sirey, 1991, cité dans pages 263-281.</w:t>
      </w:r>
    </w:p>
  </w:footnote>
  <w:footnote w:id="46">
    <w:p w:rsidR="006740C2" w:rsidRPr="00B70506" w:rsidRDefault="006740C2">
      <w:pPr>
        <w:pStyle w:val="FootnoteText"/>
        <w:rPr>
          <w:rFonts w:asciiTheme="majorBidi" w:hAnsiTheme="majorBidi" w:cstheme="majorBidi"/>
          <w:sz w:val="22"/>
          <w:szCs w:val="22"/>
          <w:rtl/>
          <w:lang w:bidi="ar-LB"/>
        </w:rPr>
      </w:pPr>
      <w:r w:rsidRPr="00B70506">
        <w:rPr>
          <w:rStyle w:val="FootnoteReference"/>
          <w:rFonts w:asciiTheme="majorBidi" w:hAnsiTheme="majorBidi" w:cstheme="majorBidi"/>
          <w:sz w:val="22"/>
          <w:szCs w:val="22"/>
        </w:rPr>
        <w:footnoteRef/>
      </w:r>
      <w:r w:rsidRPr="00A568DD">
        <w:rPr>
          <w:rFonts w:asciiTheme="majorBidi" w:hAnsiTheme="majorBidi" w:cstheme="majorBidi"/>
          <w:sz w:val="22"/>
          <w:szCs w:val="22"/>
          <w:lang w:val="fr-FR"/>
        </w:rPr>
        <w:t xml:space="preserve"> Cours de dr. civil.</w:t>
      </w:r>
    </w:p>
  </w:footnote>
  <w:footnote w:id="47">
    <w:p w:rsidR="006740C2" w:rsidRPr="007F7FDD" w:rsidRDefault="006740C2" w:rsidP="009A33D9">
      <w:pPr>
        <w:pStyle w:val="FootnoteText"/>
        <w:rPr>
          <w:rFonts w:asciiTheme="majorBidi" w:hAnsiTheme="majorBidi" w:cstheme="majorBidi"/>
          <w:sz w:val="22"/>
          <w:szCs w:val="22"/>
          <w:rtl/>
          <w:lang w:bidi="ar-LB"/>
        </w:rPr>
      </w:pPr>
      <w:r w:rsidRPr="007F7FDD">
        <w:rPr>
          <w:rStyle w:val="FootnoteReference"/>
          <w:rFonts w:asciiTheme="majorBidi" w:hAnsiTheme="majorBidi" w:cstheme="majorBidi"/>
          <w:sz w:val="22"/>
          <w:szCs w:val="22"/>
        </w:rPr>
        <w:footnoteRef/>
      </w:r>
      <w:r w:rsidRPr="00A568DD">
        <w:rPr>
          <w:rFonts w:asciiTheme="majorBidi" w:hAnsiTheme="majorBidi" w:cstheme="majorBidi"/>
          <w:sz w:val="22"/>
          <w:szCs w:val="22"/>
          <w:lang w:val="fr-FR"/>
        </w:rPr>
        <w:t xml:space="preserve"> Civ 1, 6 décembre 1965, B. I. numéro 1135, D., 65. 839, n.j. voulet cité chez cours de dr. civil, et civ 3, 14 mars 1972, B. 111, numéro 179.</w:t>
      </w:r>
    </w:p>
  </w:footnote>
  <w:footnote w:id="48">
    <w:p w:rsidR="006740C2" w:rsidRPr="000337C9" w:rsidRDefault="006740C2" w:rsidP="00B222CC">
      <w:pPr>
        <w:pStyle w:val="FootnoteText"/>
        <w:rPr>
          <w:rFonts w:asciiTheme="majorBidi" w:hAnsiTheme="majorBidi" w:cstheme="majorBidi"/>
          <w:sz w:val="22"/>
          <w:szCs w:val="22"/>
          <w:rtl/>
        </w:rPr>
      </w:pPr>
      <w:r w:rsidRPr="000337C9">
        <w:rPr>
          <w:rStyle w:val="FootnoteReference"/>
          <w:rFonts w:asciiTheme="majorBidi" w:hAnsiTheme="majorBidi" w:cstheme="majorBidi"/>
          <w:sz w:val="22"/>
          <w:szCs w:val="22"/>
        </w:rPr>
        <w:footnoteRef/>
      </w:r>
      <w:r w:rsidRPr="00A568DD">
        <w:rPr>
          <w:rFonts w:asciiTheme="majorBidi" w:hAnsiTheme="majorBidi" w:cstheme="majorBidi"/>
          <w:sz w:val="22"/>
          <w:szCs w:val="22"/>
          <w:lang w:val="fr-FR"/>
        </w:rPr>
        <w:t xml:space="preserve"> Civ 3, 3 juillet 1973, B. 111, numéro 458.</w:t>
      </w:r>
    </w:p>
  </w:footnote>
  <w:footnote w:id="49">
    <w:p w:rsidR="006740C2" w:rsidRPr="00B222CC" w:rsidRDefault="006740C2" w:rsidP="00B222CC">
      <w:pPr>
        <w:pStyle w:val="FootnoteText"/>
        <w:rPr>
          <w:rFonts w:asciiTheme="majorBidi" w:hAnsiTheme="majorBidi" w:cstheme="majorBidi"/>
          <w:sz w:val="22"/>
          <w:szCs w:val="22"/>
          <w:rtl/>
          <w:lang w:bidi="ar-LB"/>
        </w:rPr>
      </w:pPr>
      <w:r w:rsidRPr="00B222CC">
        <w:rPr>
          <w:rStyle w:val="FootnoteReference"/>
          <w:rFonts w:asciiTheme="majorBidi" w:hAnsiTheme="majorBidi" w:cstheme="majorBidi"/>
          <w:sz w:val="22"/>
          <w:szCs w:val="22"/>
        </w:rPr>
        <w:footnoteRef/>
      </w:r>
      <w:r w:rsidRPr="00A568DD">
        <w:rPr>
          <w:rFonts w:asciiTheme="majorBidi" w:hAnsiTheme="majorBidi" w:cstheme="majorBidi"/>
          <w:sz w:val="22"/>
          <w:szCs w:val="22"/>
          <w:lang w:val="fr-FR"/>
        </w:rPr>
        <w:t xml:space="preserve"> Civ 1, 22 juillet 1984, B</w:t>
      </w:r>
      <w:proofErr w:type="gramStart"/>
      <w:r w:rsidRPr="00A568DD">
        <w:rPr>
          <w:rFonts w:asciiTheme="majorBidi" w:hAnsiTheme="majorBidi" w:cstheme="majorBidi"/>
          <w:sz w:val="22"/>
          <w:szCs w:val="22"/>
          <w:lang w:val="fr-FR"/>
        </w:rPr>
        <w:t>,I</w:t>
      </w:r>
      <w:proofErr w:type="gramEnd"/>
      <w:r w:rsidRPr="00A568DD">
        <w:rPr>
          <w:rFonts w:asciiTheme="majorBidi" w:hAnsiTheme="majorBidi" w:cstheme="majorBidi"/>
          <w:sz w:val="22"/>
          <w:szCs w:val="22"/>
          <w:lang w:val="fr-FR"/>
        </w:rPr>
        <w:t>, numéro 414, D, 64, 710.</w:t>
      </w:r>
    </w:p>
  </w:footnote>
  <w:footnote w:id="50">
    <w:p w:rsidR="006740C2" w:rsidRPr="00014665" w:rsidRDefault="006740C2">
      <w:pPr>
        <w:pStyle w:val="FootnoteText"/>
        <w:rPr>
          <w:rFonts w:asciiTheme="majorBidi" w:hAnsiTheme="majorBidi" w:cstheme="majorBidi"/>
          <w:sz w:val="22"/>
          <w:szCs w:val="22"/>
          <w:rtl/>
          <w:lang w:bidi="ar-LB"/>
        </w:rPr>
      </w:pPr>
      <w:r w:rsidRPr="003B650E">
        <w:rPr>
          <w:rStyle w:val="FootnoteReference"/>
          <w:rFonts w:asciiTheme="majorBidi" w:hAnsiTheme="majorBidi" w:cstheme="majorBidi"/>
          <w:sz w:val="22"/>
          <w:szCs w:val="22"/>
        </w:rPr>
        <w:footnoteRef/>
      </w:r>
      <w:r w:rsidRPr="00A568DD">
        <w:rPr>
          <w:rFonts w:asciiTheme="majorBidi" w:hAnsiTheme="majorBidi" w:cstheme="majorBidi"/>
          <w:sz w:val="22"/>
          <w:szCs w:val="22"/>
          <w:lang w:val="fr-FR"/>
        </w:rPr>
        <w:t xml:space="preserve"> C A chambery, 19 octobre 1910, DP 1913, 200 cité dans les relations entre voisin 10ème édition, Delmas, 2006 p. 146.</w:t>
      </w:r>
    </w:p>
  </w:footnote>
  <w:footnote w:id="51">
    <w:p w:rsidR="006740C2" w:rsidRPr="00A543A8" w:rsidRDefault="006740C2">
      <w:pPr>
        <w:pStyle w:val="FootnoteText"/>
        <w:rPr>
          <w:rFonts w:asciiTheme="majorBidi" w:hAnsiTheme="majorBidi" w:cstheme="majorBidi"/>
          <w:sz w:val="22"/>
          <w:szCs w:val="22"/>
          <w:rtl/>
          <w:lang w:bidi="ar-LB"/>
        </w:rPr>
      </w:pPr>
      <w:r w:rsidRPr="00A543A8">
        <w:rPr>
          <w:rStyle w:val="FootnoteReference"/>
          <w:rFonts w:asciiTheme="majorBidi" w:hAnsiTheme="majorBidi" w:cstheme="majorBidi"/>
          <w:sz w:val="22"/>
          <w:szCs w:val="22"/>
        </w:rPr>
        <w:footnoteRef/>
      </w:r>
      <w:r w:rsidRPr="00A568DD">
        <w:rPr>
          <w:rFonts w:asciiTheme="majorBidi" w:hAnsiTheme="majorBidi" w:cstheme="majorBidi"/>
          <w:sz w:val="22"/>
          <w:szCs w:val="22"/>
          <w:lang w:val="fr-FR"/>
        </w:rPr>
        <w:t xml:space="preserve"> Cass. Civ., 6 decembre 1955, D. 1956 p. 94 / cass. Civ, 26 novembre 1956, Bull. Civ I, 428.</w:t>
      </w:r>
    </w:p>
  </w:footnote>
  <w:footnote w:id="52">
    <w:p w:rsidR="006740C2" w:rsidRPr="00955258" w:rsidRDefault="006740C2">
      <w:pPr>
        <w:pStyle w:val="FootnoteText"/>
        <w:rPr>
          <w:rFonts w:asciiTheme="majorBidi" w:hAnsiTheme="majorBidi" w:cstheme="majorBidi"/>
          <w:sz w:val="22"/>
          <w:szCs w:val="22"/>
          <w:rtl/>
          <w:lang w:bidi="ar-LB"/>
        </w:rPr>
      </w:pPr>
      <w:r w:rsidRPr="00955258">
        <w:rPr>
          <w:rStyle w:val="FootnoteReference"/>
          <w:rFonts w:asciiTheme="majorBidi" w:hAnsiTheme="majorBidi" w:cstheme="majorBidi"/>
          <w:sz w:val="22"/>
          <w:szCs w:val="22"/>
        </w:rPr>
        <w:footnoteRef/>
      </w:r>
      <w:r w:rsidRPr="00A568DD">
        <w:rPr>
          <w:rFonts w:asciiTheme="majorBidi" w:hAnsiTheme="majorBidi" w:cstheme="majorBidi"/>
          <w:sz w:val="22"/>
          <w:szCs w:val="22"/>
          <w:lang w:val="fr-FR"/>
        </w:rPr>
        <w:t xml:space="preserve"> Cass. 3ème civ, 17 janvier 1973, Bull. Civ. 111, numéro 29 cité dans les relations entre voisin 10ème édition, Delmas.</w:t>
      </w:r>
    </w:p>
  </w:footnote>
  <w:footnote w:id="53">
    <w:p w:rsidR="006740C2" w:rsidRPr="003767AA" w:rsidRDefault="006740C2" w:rsidP="006640CF">
      <w:pPr>
        <w:pStyle w:val="FootnoteText"/>
        <w:rPr>
          <w:rFonts w:asciiTheme="majorBidi" w:hAnsiTheme="majorBidi" w:cstheme="majorBidi"/>
          <w:sz w:val="22"/>
          <w:szCs w:val="22"/>
          <w:rtl/>
        </w:rPr>
      </w:pPr>
      <w:r w:rsidRPr="003767AA">
        <w:rPr>
          <w:rStyle w:val="FootnoteReference"/>
          <w:rFonts w:asciiTheme="majorBidi" w:hAnsiTheme="majorBidi" w:cstheme="majorBidi"/>
          <w:sz w:val="22"/>
          <w:szCs w:val="22"/>
        </w:rPr>
        <w:footnoteRef/>
      </w:r>
      <w:r w:rsidRPr="00A568DD">
        <w:rPr>
          <w:rFonts w:asciiTheme="majorBidi" w:hAnsiTheme="majorBidi" w:cstheme="majorBidi"/>
          <w:sz w:val="22"/>
          <w:szCs w:val="22"/>
          <w:lang w:val="fr-FR"/>
        </w:rPr>
        <w:t xml:space="preserve"> Les relations entre voisins,</w:t>
      </w:r>
      <w:r>
        <w:rPr>
          <w:rFonts w:asciiTheme="majorBidi" w:hAnsiTheme="majorBidi" w:cstheme="majorBidi"/>
          <w:sz w:val="22"/>
          <w:szCs w:val="22"/>
          <w:lang w:val="fr-FR"/>
        </w:rPr>
        <w:t xml:space="preserve"> op. </w:t>
      </w:r>
      <w:proofErr w:type="gramStart"/>
      <w:r>
        <w:rPr>
          <w:rFonts w:asciiTheme="majorBidi" w:hAnsiTheme="majorBidi" w:cstheme="majorBidi"/>
          <w:sz w:val="22"/>
          <w:szCs w:val="22"/>
          <w:lang w:val="fr-FR"/>
        </w:rPr>
        <w:t>cit</w:t>
      </w:r>
      <w:proofErr w:type="gramEnd"/>
      <w:r>
        <w:rPr>
          <w:rFonts w:asciiTheme="majorBidi" w:hAnsiTheme="majorBidi" w:cstheme="majorBidi"/>
          <w:sz w:val="22"/>
          <w:szCs w:val="22"/>
          <w:lang w:val="fr-FR"/>
        </w:rPr>
        <w:t xml:space="preserve">, </w:t>
      </w:r>
      <w:r w:rsidRPr="00A568DD">
        <w:rPr>
          <w:rFonts w:asciiTheme="majorBidi" w:hAnsiTheme="majorBidi" w:cstheme="majorBidi"/>
          <w:sz w:val="22"/>
          <w:szCs w:val="22"/>
          <w:lang w:val="fr-FR"/>
        </w:rPr>
        <w:t>10ème édition Delmas, 2006.</w:t>
      </w:r>
    </w:p>
  </w:footnote>
  <w:footnote w:id="54">
    <w:p w:rsidR="006740C2" w:rsidRPr="00E525F9" w:rsidRDefault="006740C2">
      <w:pPr>
        <w:pStyle w:val="FootnoteText"/>
        <w:rPr>
          <w:rFonts w:asciiTheme="majorBidi" w:hAnsiTheme="majorBidi" w:cstheme="majorBidi"/>
          <w:sz w:val="22"/>
          <w:szCs w:val="22"/>
          <w:rtl/>
          <w:lang w:bidi="ar-LB"/>
        </w:rPr>
      </w:pPr>
      <w:r w:rsidRPr="00E525F9">
        <w:rPr>
          <w:rStyle w:val="FootnoteReference"/>
          <w:rFonts w:asciiTheme="majorBidi" w:hAnsiTheme="majorBidi" w:cstheme="majorBidi"/>
          <w:sz w:val="22"/>
          <w:szCs w:val="22"/>
        </w:rPr>
        <w:footnoteRef/>
      </w:r>
      <w:r w:rsidRPr="00A568DD">
        <w:rPr>
          <w:rFonts w:asciiTheme="majorBidi" w:hAnsiTheme="majorBidi" w:cstheme="majorBidi"/>
          <w:sz w:val="22"/>
          <w:szCs w:val="22"/>
          <w:lang w:val="fr-FR"/>
        </w:rPr>
        <w:t xml:space="preserve"> Civ. 1ère sect. </w:t>
      </w:r>
      <w:proofErr w:type="gramStart"/>
      <w:r w:rsidRPr="00A568DD">
        <w:rPr>
          <w:rFonts w:asciiTheme="majorBidi" w:hAnsiTheme="majorBidi" w:cstheme="majorBidi"/>
          <w:sz w:val="22"/>
          <w:szCs w:val="22"/>
          <w:lang w:val="fr-FR"/>
        </w:rPr>
        <w:t>civ.,</w:t>
      </w:r>
      <w:proofErr w:type="gramEnd"/>
      <w:r w:rsidRPr="00A568DD">
        <w:rPr>
          <w:rFonts w:asciiTheme="majorBidi" w:hAnsiTheme="majorBidi" w:cstheme="majorBidi"/>
          <w:sz w:val="22"/>
          <w:szCs w:val="22"/>
          <w:lang w:val="fr-FR"/>
        </w:rPr>
        <w:t xml:space="preserve"> 10 juillet 1957, D. 1957, 616.</w:t>
      </w:r>
    </w:p>
  </w:footnote>
  <w:footnote w:id="55">
    <w:p w:rsidR="006740C2" w:rsidRPr="006C2188" w:rsidRDefault="006740C2" w:rsidP="00BE6115">
      <w:pPr>
        <w:pStyle w:val="FootnoteText"/>
        <w:rPr>
          <w:rFonts w:asciiTheme="majorBidi" w:hAnsiTheme="majorBidi" w:cstheme="majorBidi"/>
          <w:sz w:val="22"/>
          <w:szCs w:val="22"/>
          <w:rtl/>
          <w:lang w:bidi="ar-LB"/>
        </w:rPr>
      </w:pPr>
      <w:r w:rsidRPr="006C2188">
        <w:rPr>
          <w:rStyle w:val="FootnoteReference"/>
          <w:rFonts w:asciiTheme="majorBidi" w:hAnsiTheme="majorBidi" w:cstheme="majorBidi"/>
          <w:sz w:val="22"/>
          <w:szCs w:val="22"/>
        </w:rPr>
        <w:footnoteRef/>
      </w:r>
      <w:r w:rsidRPr="00A568DD">
        <w:rPr>
          <w:rFonts w:asciiTheme="majorBidi" w:hAnsiTheme="majorBidi" w:cstheme="majorBidi"/>
          <w:sz w:val="22"/>
          <w:szCs w:val="22"/>
          <w:lang w:val="fr-FR"/>
        </w:rPr>
        <w:t xml:space="preserve"> Civ 3ème, 10 avril 1975, Bull. Civ, 111, numéro 117, p. 89 / civ. 3ème 12 novembre 1975, jcp 1976, 11, 18400, note goubeaux, RTD civ. 1976, 802, obs, GIVERDON.</w:t>
      </w:r>
    </w:p>
  </w:footnote>
  <w:footnote w:id="56">
    <w:p w:rsidR="006740C2" w:rsidRPr="007B4A1C" w:rsidRDefault="006740C2">
      <w:pPr>
        <w:pStyle w:val="FootnoteText"/>
        <w:rPr>
          <w:rFonts w:asciiTheme="majorBidi" w:hAnsiTheme="majorBidi" w:cstheme="majorBidi"/>
          <w:sz w:val="22"/>
          <w:szCs w:val="22"/>
          <w:rtl/>
          <w:lang w:bidi="ar-LB"/>
        </w:rPr>
      </w:pPr>
      <w:r w:rsidRPr="007B4A1C">
        <w:rPr>
          <w:rStyle w:val="FootnoteReference"/>
          <w:rFonts w:asciiTheme="majorBidi" w:hAnsiTheme="majorBidi" w:cstheme="majorBidi"/>
          <w:sz w:val="22"/>
          <w:szCs w:val="22"/>
        </w:rPr>
        <w:footnoteRef/>
      </w:r>
      <w:r w:rsidRPr="00A568DD">
        <w:rPr>
          <w:rFonts w:asciiTheme="majorBidi" w:hAnsiTheme="majorBidi" w:cstheme="majorBidi"/>
          <w:sz w:val="22"/>
          <w:szCs w:val="22"/>
          <w:lang w:val="fr-FR"/>
        </w:rPr>
        <w:t xml:space="preserve"> Terré et simler, Droit civil, les bien</w:t>
      </w:r>
      <w:r>
        <w:rPr>
          <w:rFonts w:asciiTheme="majorBidi" w:hAnsiTheme="majorBidi" w:cstheme="majorBidi"/>
          <w:sz w:val="22"/>
          <w:szCs w:val="22"/>
          <w:lang w:val="fr-FR"/>
        </w:rPr>
        <w:t>s, Dalloz, 7ème édition, p. 240.</w:t>
      </w:r>
    </w:p>
  </w:footnote>
  <w:footnote w:id="57">
    <w:p w:rsidR="006740C2" w:rsidRPr="007B4A1C" w:rsidRDefault="006740C2">
      <w:pPr>
        <w:pStyle w:val="FootnoteText"/>
        <w:rPr>
          <w:rFonts w:asciiTheme="majorBidi" w:hAnsiTheme="majorBidi" w:cstheme="majorBidi"/>
          <w:sz w:val="22"/>
          <w:szCs w:val="22"/>
          <w:rtl/>
          <w:lang w:bidi="ar-LB"/>
        </w:rPr>
      </w:pPr>
      <w:r w:rsidRPr="007B4A1C">
        <w:rPr>
          <w:rStyle w:val="FootnoteReference"/>
          <w:rFonts w:asciiTheme="majorBidi" w:hAnsiTheme="majorBidi" w:cstheme="majorBidi"/>
          <w:sz w:val="22"/>
          <w:szCs w:val="22"/>
        </w:rPr>
        <w:footnoteRef/>
      </w:r>
      <w:r w:rsidRPr="00A568DD">
        <w:rPr>
          <w:rFonts w:asciiTheme="majorBidi" w:hAnsiTheme="majorBidi" w:cstheme="majorBidi"/>
          <w:sz w:val="22"/>
          <w:szCs w:val="22"/>
          <w:lang w:val="fr-FR"/>
        </w:rPr>
        <w:t xml:space="preserve"> Christian Atias, Manuels Jurisclasseur, Droit civil, les biens, 6ème édition litec.</w:t>
      </w:r>
    </w:p>
  </w:footnote>
  <w:footnote w:id="58">
    <w:p w:rsidR="006740C2" w:rsidRPr="00A568DD" w:rsidRDefault="006740C2" w:rsidP="00E85503">
      <w:pPr>
        <w:pStyle w:val="FootnoteText"/>
        <w:rPr>
          <w:rFonts w:ascii="Arial" w:hAnsi="Arial" w:cs="Arial"/>
          <w:lang w:val="fr-FR" w:eastAsia="ja-JP" w:bidi="ar-LB"/>
        </w:rPr>
      </w:pPr>
      <w:r w:rsidRPr="007B4A1C">
        <w:rPr>
          <w:rStyle w:val="FootnoteReference"/>
          <w:rFonts w:asciiTheme="majorBidi" w:hAnsiTheme="majorBidi" w:cstheme="majorBidi"/>
          <w:sz w:val="22"/>
          <w:szCs w:val="22"/>
        </w:rPr>
        <w:footnoteRef/>
      </w:r>
      <w:r w:rsidRPr="00A568DD">
        <w:rPr>
          <w:rFonts w:asciiTheme="majorBidi" w:hAnsiTheme="majorBidi" w:cstheme="majorBidi"/>
          <w:sz w:val="22"/>
          <w:szCs w:val="22"/>
          <w:lang w:val="fr-FR"/>
        </w:rPr>
        <w:t xml:space="preserve">  </w:t>
      </w:r>
      <w:r w:rsidRPr="00A568DD">
        <w:rPr>
          <w:rFonts w:asciiTheme="majorBidi" w:hAnsiTheme="majorBidi" w:cstheme="majorBidi"/>
          <w:sz w:val="22"/>
          <w:szCs w:val="22"/>
          <w:lang w:val="fr-FR" w:bidi="ar-LB"/>
        </w:rPr>
        <w:t xml:space="preserve">Terré et simler, traité de dr. civil, les biens, op. </w:t>
      </w:r>
      <w:proofErr w:type="gramStart"/>
      <w:r w:rsidRPr="00A568DD">
        <w:rPr>
          <w:rFonts w:asciiTheme="majorBidi" w:hAnsiTheme="majorBidi" w:cstheme="majorBidi"/>
          <w:sz w:val="22"/>
          <w:szCs w:val="22"/>
          <w:lang w:val="fr-FR" w:bidi="ar-LB"/>
        </w:rPr>
        <w:t>cit</w:t>
      </w:r>
      <w:proofErr w:type="gramEnd"/>
      <w:r w:rsidRPr="00A568DD">
        <w:rPr>
          <w:rFonts w:asciiTheme="majorBidi" w:hAnsiTheme="majorBidi" w:cstheme="majorBidi"/>
          <w:sz w:val="22"/>
          <w:szCs w:val="22"/>
          <w:lang w:val="fr-FR" w:bidi="ar-LB"/>
        </w:rPr>
        <w:t>, p.237.</w:t>
      </w:r>
    </w:p>
  </w:footnote>
  <w:footnote w:id="59">
    <w:p w:rsidR="006740C2" w:rsidRPr="00E85503" w:rsidRDefault="006740C2">
      <w:pPr>
        <w:pStyle w:val="FootnoteText"/>
        <w:rPr>
          <w:rFonts w:asciiTheme="majorBidi" w:hAnsiTheme="majorBidi" w:cstheme="majorBidi"/>
          <w:sz w:val="22"/>
          <w:szCs w:val="22"/>
          <w:rtl/>
          <w:lang w:bidi="ar-LB"/>
        </w:rPr>
      </w:pPr>
      <w:r w:rsidRPr="00E85503">
        <w:rPr>
          <w:rStyle w:val="FootnoteReference"/>
          <w:rFonts w:asciiTheme="majorBidi" w:hAnsiTheme="majorBidi" w:cstheme="majorBidi"/>
          <w:sz w:val="22"/>
          <w:szCs w:val="22"/>
        </w:rPr>
        <w:footnoteRef/>
      </w:r>
      <w:r w:rsidRPr="00AC5D97">
        <w:rPr>
          <w:rFonts w:asciiTheme="majorBidi" w:hAnsiTheme="majorBidi" w:cstheme="majorBidi"/>
          <w:sz w:val="22"/>
          <w:szCs w:val="22"/>
          <w:lang w:val="fr-FR"/>
        </w:rPr>
        <w:t xml:space="preserve"> M. Huber Kreigler, Miroirs et fenêtres, Manuel de communication intellectuelle.</w:t>
      </w:r>
    </w:p>
  </w:footnote>
  <w:footnote w:id="60">
    <w:p w:rsidR="006740C2" w:rsidRPr="00A568DD" w:rsidRDefault="006740C2" w:rsidP="006E405A">
      <w:pPr>
        <w:pStyle w:val="FootnoteText"/>
        <w:rPr>
          <w:rFonts w:asciiTheme="majorBidi" w:hAnsiTheme="majorBidi" w:cstheme="majorBidi"/>
          <w:sz w:val="22"/>
          <w:szCs w:val="22"/>
          <w:lang w:val="fr-FR" w:bidi="ar-LB"/>
        </w:rPr>
      </w:pPr>
      <w:r w:rsidRPr="007B4A1C">
        <w:rPr>
          <w:rStyle w:val="FootnoteReference"/>
          <w:rFonts w:asciiTheme="majorBidi" w:hAnsiTheme="majorBidi" w:cstheme="majorBidi"/>
          <w:sz w:val="22"/>
          <w:szCs w:val="22"/>
        </w:rPr>
        <w:footnoteRef/>
      </w:r>
      <w:r w:rsidRPr="00A568DD">
        <w:rPr>
          <w:rFonts w:asciiTheme="majorBidi" w:hAnsiTheme="majorBidi" w:cstheme="majorBidi"/>
          <w:sz w:val="22"/>
          <w:szCs w:val="22"/>
          <w:lang w:val="fr-FR"/>
        </w:rPr>
        <w:t xml:space="preserve"> </w:t>
      </w:r>
      <w:r w:rsidRPr="00A568DD">
        <w:rPr>
          <w:rFonts w:asciiTheme="majorBidi" w:hAnsiTheme="majorBidi" w:cstheme="majorBidi"/>
          <w:sz w:val="22"/>
          <w:szCs w:val="22"/>
          <w:lang w:val="fr-FR" w:bidi="ar-LB"/>
        </w:rPr>
        <w:t xml:space="preserve"> A. Rouast, note D. p.1920.2.9, col. 2, sous Grenoble 15 juillet 1919.</w:t>
      </w:r>
    </w:p>
  </w:footnote>
  <w:footnote w:id="61">
    <w:p w:rsidR="006740C2" w:rsidRPr="007B4A1C" w:rsidRDefault="006740C2" w:rsidP="006E405A">
      <w:pPr>
        <w:pStyle w:val="FootnoteText"/>
        <w:tabs>
          <w:tab w:val="left" w:pos="2405"/>
        </w:tabs>
        <w:rPr>
          <w:rFonts w:asciiTheme="majorBidi" w:hAnsiTheme="majorBidi" w:cstheme="majorBidi"/>
          <w:sz w:val="22"/>
          <w:szCs w:val="22"/>
          <w:rtl/>
          <w:lang w:bidi="ar-LB"/>
        </w:rPr>
      </w:pPr>
      <w:r w:rsidRPr="007B4A1C">
        <w:rPr>
          <w:rStyle w:val="FootnoteReference"/>
          <w:rFonts w:asciiTheme="majorBidi" w:hAnsiTheme="majorBidi" w:cstheme="majorBidi"/>
          <w:sz w:val="22"/>
          <w:szCs w:val="22"/>
        </w:rPr>
        <w:footnoteRef/>
      </w:r>
      <w:r w:rsidRPr="00A568DD">
        <w:rPr>
          <w:rFonts w:asciiTheme="majorBidi" w:hAnsiTheme="majorBidi" w:cstheme="majorBidi"/>
          <w:sz w:val="22"/>
          <w:szCs w:val="22"/>
          <w:lang w:val="fr-FR"/>
        </w:rPr>
        <w:t xml:space="preserve">  Trib. Seine 15 f</w:t>
      </w:r>
      <w:r w:rsidRPr="00A568DD">
        <w:rPr>
          <w:rFonts w:asciiTheme="majorBidi" w:hAnsiTheme="majorBidi" w:cstheme="majorBidi"/>
          <w:sz w:val="22"/>
          <w:szCs w:val="22"/>
          <w:lang w:val="fr-FR" w:eastAsia="ja-JP"/>
        </w:rPr>
        <w:t xml:space="preserve">évrier 1952, Goz, Pal. 1952. I. 164. Trib. Grande </w:t>
      </w:r>
      <w:r w:rsidR="002E5FD2" w:rsidRPr="00A568DD">
        <w:rPr>
          <w:rFonts w:asciiTheme="majorBidi" w:hAnsiTheme="majorBidi" w:cstheme="majorBidi"/>
          <w:sz w:val="22"/>
          <w:szCs w:val="22"/>
          <w:lang w:val="fr-FR" w:eastAsia="ja-JP"/>
        </w:rPr>
        <w:t>Instance</w:t>
      </w:r>
      <w:r w:rsidRPr="00A568DD">
        <w:rPr>
          <w:rFonts w:asciiTheme="majorBidi" w:hAnsiTheme="majorBidi" w:cstheme="majorBidi"/>
          <w:sz w:val="22"/>
          <w:szCs w:val="22"/>
          <w:lang w:val="fr-FR" w:eastAsia="ja-JP"/>
        </w:rPr>
        <w:t xml:space="preserve"> seine 1er avril 1965, J.C. P</w:t>
      </w:r>
      <w:r w:rsidR="002E5FD2" w:rsidRPr="00A568DD">
        <w:rPr>
          <w:rFonts w:asciiTheme="majorBidi" w:hAnsiTheme="majorBidi" w:cstheme="majorBidi"/>
          <w:sz w:val="22"/>
          <w:szCs w:val="22"/>
          <w:lang w:val="fr-FR" w:eastAsia="ja-JP"/>
        </w:rPr>
        <w:t>, 1966.2.14572.Obs.</w:t>
      </w:r>
      <w:r w:rsidRPr="00A568DD">
        <w:rPr>
          <w:rFonts w:asciiTheme="majorBidi" w:hAnsiTheme="majorBidi" w:cstheme="majorBidi"/>
          <w:sz w:val="22"/>
          <w:szCs w:val="22"/>
          <w:lang w:val="fr-FR" w:eastAsia="ja-JP"/>
        </w:rPr>
        <w:t xml:space="preserve"> RL.</w:t>
      </w:r>
      <w:r w:rsidRPr="00A568DD">
        <w:rPr>
          <w:rFonts w:asciiTheme="majorBidi" w:hAnsiTheme="majorBidi" w:cstheme="majorBidi"/>
          <w:sz w:val="22"/>
          <w:szCs w:val="22"/>
          <w:lang w:val="fr-FR"/>
        </w:rPr>
        <w:tab/>
      </w:r>
    </w:p>
  </w:footnote>
  <w:footnote w:id="62">
    <w:p w:rsidR="006740C2" w:rsidRPr="00A568DD" w:rsidRDefault="006740C2">
      <w:pPr>
        <w:pStyle w:val="FootnoteText"/>
        <w:rPr>
          <w:rFonts w:asciiTheme="majorBidi" w:hAnsiTheme="majorBidi" w:cstheme="majorBidi"/>
          <w:sz w:val="22"/>
          <w:szCs w:val="22"/>
          <w:lang w:val="fr-FR" w:eastAsia="ja-JP" w:bidi="ar-LB"/>
        </w:rPr>
      </w:pPr>
      <w:r w:rsidRPr="007B4A1C">
        <w:rPr>
          <w:rStyle w:val="FootnoteReference"/>
          <w:rFonts w:asciiTheme="majorBidi" w:hAnsiTheme="majorBidi" w:cstheme="majorBidi"/>
          <w:sz w:val="22"/>
          <w:szCs w:val="22"/>
        </w:rPr>
        <w:footnoteRef/>
      </w:r>
      <w:r w:rsidRPr="00A568DD">
        <w:rPr>
          <w:rFonts w:asciiTheme="majorBidi" w:hAnsiTheme="majorBidi" w:cstheme="majorBidi"/>
          <w:sz w:val="22"/>
          <w:szCs w:val="22"/>
          <w:lang w:val="fr-FR"/>
        </w:rPr>
        <w:t xml:space="preserve"> </w:t>
      </w:r>
      <w:r w:rsidR="002E5FD2">
        <w:rPr>
          <w:rFonts w:asciiTheme="majorBidi" w:hAnsiTheme="majorBidi" w:cstheme="majorBidi"/>
          <w:sz w:val="22"/>
          <w:szCs w:val="22"/>
          <w:lang w:val="fr-FR" w:bidi="ar-LB"/>
        </w:rPr>
        <w:t xml:space="preserve"> Roger</w:t>
      </w:r>
      <w:r w:rsidRPr="00A568DD">
        <w:rPr>
          <w:rFonts w:asciiTheme="majorBidi" w:hAnsiTheme="majorBidi" w:cstheme="majorBidi"/>
          <w:sz w:val="22"/>
          <w:szCs w:val="22"/>
          <w:lang w:val="fr-FR" w:bidi="ar-LB"/>
        </w:rPr>
        <w:t xml:space="preserve"> Nerson, les droits </w:t>
      </w:r>
      <w:r w:rsidR="002E5FD2" w:rsidRPr="00A568DD">
        <w:rPr>
          <w:rFonts w:asciiTheme="majorBidi" w:hAnsiTheme="majorBidi" w:cstheme="majorBidi"/>
          <w:sz w:val="22"/>
          <w:szCs w:val="22"/>
          <w:lang w:val="fr-FR" w:bidi="ar-LB"/>
        </w:rPr>
        <w:t>extrapatrimoniaux</w:t>
      </w:r>
      <w:r w:rsidRPr="00A568DD">
        <w:rPr>
          <w:rFonts w:asciiTheme="majorBidi" w:hAnsiTheme="majorBidi" w:cstheme="majorBidi"/>
          <w:sz w:val="22"/>
          <w:szCs w:val="22"/>
          <w:lang w:val="fr-FR" w:bidi="ar-LB"/>
        </w:rPr>
        <w:t>, libr</w:t>
      </w:r>
      <w:r w:rsidR="00297567">
        <w:rPr>
          <w:rFonts w:asciiTheme="majorBidi" w:hAnsiTheme="majorBidi" w:cstheme="majorBidi"/>
          <w:sz w:val="22"/>
          <w:szCs w:val="22"/>
          <w:lang w:val="fr-FR" w:bidi="ar-LB"/>
        </w:rPr>
        <w:t>airie générale de droit</w:t>
      </w:r>
      <w:r w:rsidRPr="00A568DD">
        <w:rPr>
          <w:rFonts w:asciiTheme="majorBidi" w:hAnsiTheme="majorBidi" w:cstheme="majorBidi"/>
          <w:sz w:val="22"/>
          <w:szCs w:val="22"/>
          <w:lang w:val="fr-FR" w:bidi="ar-LB"/>
        </w:rPr>
        <w:t>, 1939 n 78, note 3, p.142.</w:t>
      </w:r>
    </w:p>
  </w:footnote>
  <w:footnote w:id="63">
    <w:p w:rsidR="006740C2" w:rsidRPr="00A568DD" w:rsidRDefault="006740C2">
      <w:pPr>
        <w:pStyle w:val="FootnoteText"/>
        <w:rPr>
          <w:rFonts w:asciiTheme="majorBidi" w:hAnsiTheme="majorBidi" w:cstheme="majorBidi"/>
          <w:sz w:val="22"/>
          <w:szCs w:val="22"/>
          <w:lang w:val="fr-FR" w:bidi="ar-LB"/>
        </w:rPr>
      </w:pPr>
      <w:r w:rsidRPr="007B4A1C">
        <w:rPr>
          <w:rStyle w:val="FootnoteReference"/>
          <w:rFonts w:asciiTheme="majorBidi" w:hAnsiTheme="majorBidi" w:cstheme="majorBidi"/>
          <w:sz w:val="22"/>
          <w:szCs w:val="22"/>
        </w:rPr>
        <w:footnoteRef/>
      </w:r>
      <w:r w:rsidRPr="00A568DD">
        <w:rPr>
          <w:rFonts w:asciiTheme="majorBidi" w:hAnsiTheme="majorBidi" w:cstheme="majorBidi"/>
          <w:sz w:val="22"/>
          <w:szCs w:val="22"/>
          <w:lang w:val="fr-FR"/>
        </w:rPr>
        <w:t xml:space="preserve"> </w:t>
      </w:r>
      <w:r w:rsidRPr="00A568DD">
        <w:rPr>
          <w:rFonts w:asciiTheme="majorBidi" w:hAnsiTheme="majorBidi" w:cstheme="majorBidi"/>
          <w:sz w:val="22"/>
          <w:szCs w:val="22"/>
          <w:lang w:val="fr-FR" w:bidi="ar-LB"/>
        </w:rPr>
        <w:t xml:space="preserve"> </w:t>
      </w:r>
      <w:r w:rsidRPr="00A568DD">
        <w:rPr>
          <w:rFonts w:asciiTheme="majorBidi" w:hAnsiTheme="majorBidi" w:cstheme="majorBidi"/>
          <w:sz w:val="22"/>
          <w:szCs w:val="22"/>
          <w:lang w:val="fr-FR"/>
        </w:rPr>
        <w:t>Roger Nerson, la protection de la vie privée en droit positif français, RID. Comparé, 1971, vol.23, p.737.</w:t>
      </w:r>
    </w:p>
  </w:footnote>
  <w:footnote w:id="64">
    <w:p w:rsidR="006740C2" w:rsidRPr="00A568DD" w:rsidRDefault="006740C2">
      <w:pPr>
        <w:pStyle w:val="FootnoteText"/>
        <w:rPr>
          <w:rFonts w:asciiTheme="majorBidi" w:hAnsiTheme="majorBidi" w:cstheme="majorBidi"/>
          <w:sz w:val="22"/>
          <w:szCs w:val="22"/>
          <w:lang w:val="fr-FR" w:bidi="ar-LB"/>
        </w:rPr>
      </w:pPr>
      <w:r w:rsidRPr="004A48DE">
        <w:rPr>
          <w:rStyle w:val="FootnoteReference"/>
          <w:rFonts w:asciiTheme="majorBidi" w:hAnsiTheme="majorBidi" w:cstheme="majorBidi"/>
          <w:sz w:val="22"/>
          <w:szCs w:val="22"/>
        </w:rPr>
        <w:footnoteRef/>
      </w:r>
      <w:r w:rsidRPr="00A568DD">
        <w:rPr>
          <w:rFonts w:asciiTheme="majorBidi" w:hAnsiTheme="majorBidi" w:cstheme="majorBidi"/>
          <w:sz w:val="22"/>
          <w:szCs w:val="22"/>
          <w:lang w:val="fr-FR"/>
        </w:rPr>
        <w:t xml:space="preserve">  </w:t>
      </w:r>
      <w:r w:rsidRPr="00A568DD">
        <w:rPr>
          <w:rFonts w:asciiTheme="majorBidi" w:hAnsiTheme="majorBidi" w:cstheme="majorBidi"/>
          <w:sz w:val="22"/>
          <w:szCs w:val="22"/>
          <w:lang w:val="fr-FR" w:bidi="ar-LB"/>
        </w:rPr>
        <w:t xml:space="preserve">Pierre Gioux, les </w:t>
      </w:r>
      <w:r w:rsidR="00297567">
        <w:rPr>
          <w:rFonts w:asciiTheme="majorBidi" w:hAnsiTheme="majorBidi" w:cstheme="majorBidi"/>
          <w:sz w:val="22"/>
          <w:szCs w:val="22"/>
          <w:lang w:val="fr-FR" w:bidi="ar-LB"/>
        </w:rPr>
        <w:t>droits de diffusion des images é</w:t>
      </w:r>
      <w:r w:rsidRPr="00A568DD">
        <w:rPr>
          <w:rFonts w:asciiTheme="majorBidi" w:hAnsiTheme="majorBidi" w:cstheme="majorBidi"/>
          <w:sz w:val="22"/>
          <w:szCs w:val="22"/>
          <w:lang w:val="fr-FR" w:bidi="ar-LB"/>
        </w:rPr>
        <w:t>thnographiques 2002.</w:t>
      </w:r>
    </w:p>
  </w:footnote>
  <w:footnote w:id="65">
    <w:p w:rsidR="006740C2" w:rsidRPr="004A48DE" w:rsidRDefault="006740C2">
      <w:pPr>
        <w:pStyle w:val="FootnoteText"/>
        <w:rPr>
          <w:rFonts w:asciiTheme="majorBidi" w:hAnsiTheme="majorBidi" w:cstheme="majorBidi"/>
          <w:sz w:val="22"/>
          <w:szCs w:val="22"/>
          <w:rtl/>
          <w:lang w:bidi="ar-LB"/>
        </w:rPr>
      </w:pPr>
      <w:r w:rsidRPr="004A48DE">
        <w:rPr>
          <w:rStyle w:val="FootnoteReference"/>
          <w:rFonts w:asciiTheme="majorBidi" w:hAnsiTheme="majorBidi" w:cstheme="majorBidi"/>
          <w:sz w:val="22"/>
          <w:szCs w:val="22"/>
        </w:rPr>
        <w:footnoteRef/>
      </w:r>
      <w:r w:rsidRPr="00A568DD">
        <w:rPr>
          <w:rFonts w:asciiTheme="majorBidi" w:hAnsiTheme="majorBidi" w:cstheme="majorBidi"/>
          <w:sz w:val="22"/>
          <w:szCs w:val="22"/>
          <w:lang w:val="fr-FR"/>
        </w:rPr>
        <w:t xml:space="preserve">  C.A. Paris,</w:t>
      </w:r>
      <w:r w:rsidR="00297567">
        <w:rPr>
          <w:rFonts w:asciiTheme="majorBidi" w:hAnsiTheme="majorBidi" w:cstheme="majorBidi"/>
          <w:sz w:val="22"/>
          <w:szCs w:val="22"/>
          <w:lang w:val="fr-FR"/>
        </w:rPr>
        <w:t xml:space="preserve"> 18/02/72, cité par des images é</w:t>
      </w:r>
      <w:r w:rsidRPr="00A568DD">
        <w:rPr>
          <w:rFonts w:asciiTheme="majorBidi" w:hAnsiTheme="majorBidi" w:cstheme="majorBidi"/>
          <w:sz w:val="22"/>
          <w:szCs w:val="22"/>
          <w:lang w:val="fr-FR"/>
        </w:rPr>
        <w:t>thnographiques 2002.</w:t>
      </w:r>
    </w:p>
  </w:footnote>
  <w:footnote w:id="66">
    <w:p w:rsidR="006740C2" w:rsidRPr="00A568DD" w:rsidRDefault="006740C2">
      <w:pPr>
        <w:pStyle w:val="FootnoteText"/>
        <w:rPr>
          <w:rFonts w:asciiTheme="majorBidi" w:hAnsiTheme="majorBidi" w:cstheme="majorBidi"/>
          <w:sz w:val="22"/>
          <w:szCs w:val="22"/>
          <w:lang w:val="fr-FR" w:bidi="ar-LB"/>
        </w:rPr>
      </w:pPr>
      <w:r w:rsidRPr="004A48DE">
        <w:rPr>
          <w:rStyle w:val="FootnoteReference"/>
          <w:rFonts w:asciiTheme="majorBidi" w:hAnsiTheme="majorBidi" w:cstheme="majorBidi"/>
          <w:sz w:val="22"/>
          <w:szCs w:val="22"/>
        </w:rPr>
        <w:footnoteRef/>
      </w:r>
      <w:r w:rsidRPr="00A568DD">
        <w:rPr>
          <w:rFonts w:asciiTheme="majorBidi" w:hAnsiTheme="majorBidi" w:cstheme="majorBidi"/>
          <w:sz w:val="22"/>
          <w:szCs w:val="22"/>
          <w:lang w:val="fr-FR"/>
        </w:rPr>
        <w:t xml:space="preserve"> </w:t>
      </w:r>
      <w:r w:rsidR="002E5FD2">
        <w:rPr>
          <w:rFonts w:asciiTheme="majorBidi" w:hAnsiTheme="majorBidi" w:cstheme="majorBidi"/>
          <w:sz w:val="22"/>
          <w:szCs w:val="22"/>
          <w:lang w:val="fr-FR" w:bidi="ar-LB"/>
        </w:rPr>
        <w:t xml:space="preserve"> Ca</w:t>
      </w:r>
      <w:r w:rsidRPr="00A568DD">
        <w:rPr>
          <w:rFonts w:asciiTheme="majorBidi" w:hAnsiTheme="majorBidi" w:cstheme="majorBidi"/>
          <w:sz w:val="22"/>
          <w:szCs w:val="22"/>
          <w:lang w:val="fr-FR" w:bidi="ar-LB"/>
        </w:rPr>
        <w:t xml:space="preserve">ss. Civ. 10 mars 1999, cité par </w:t>
      </w:r>
      <w:r>
        <w:rPr>
          <w:rFonts w:asciiTheme="majorBidi" w:hAnsiTheme="majorBidi" w:cstheme="majorBidi"/>
          <w:sz w:val="22"/>
          <w:szCs w:val="22"/>
          <w:lang w:val="fr-FR" w:bidi="ar-LB"/>
        </w:rPr>
        <w:t>des images é</w:t>
      </w:r>
      <w:r w:rsidRPr="00A568DD">
        <w:rPr>
          <w:rFonts w:asciiTheme="majorBidi" w:hAnsiTheme="majorBidi" w:cstheme="majorBidi"/>
          <w:sz w:val="22"/>
          <w:szCs w:val="22"/>
          <w:lang w:val="fr-FR" w:bidi="ar-LB"/>
        </w:rPr>
        <w:t>thnographiques 2002.</w:t>
      </w:r>
    </w:p>
  </w:footnote>
  <w:footnote w:id="67">
    <w:p w:rsidR="006740C2" w:rsidRPr="00AC5D97" w:rsidRDefault="006740C2">
      <w:pPr>
        <w:pStyle w:val="FootnoteText"/>
        <w:rPr>
          <w:rFonts w:asciiTheme="majorBidi" w:hAnsiTheme="majorBidi" w:cstheme="majorBidi"/>
          <w:sz w:val="22"/>
          <w:szCs w:val="22"/>
          <w:lang w:val="fr-FR" w:bidi="ar-LB"/>
        </w:rPr>
      </w:pPr>
      <w:r>
        <w:rPr>
          <w:rStyle w:val="FootnoteReference"/>
        </w:rPr>
        <w:footnoteRef/>
      </w:r>
      <w:r w:rsidRPr="00AC5D97">
        <w:rPr>
          <w:lang w:val="fr-FR"/>
        </w:rPr>
        <w:t xml:space="preserve"> </w:t>
      </w:r>
      <w:r w:rsidR="002E5FD2">
        <w:rPr>
          <w:sz w:val="22"/>
          <w:szCs w:val="22"/>
          <w:lang w:val="fr-FR"/>
        </w:rPr>
        <w:t xml:space="preserve"> Ass. Plen. Ca</w:t>
      </w:r>
      <w:r w:rsidRPr="00AC5D97">
        <w:rPr>
          <w:sz w:val="22"/>
          <w:szCs w:val="22"/>
          <w:lang w:val="fr-FR"/>
        </w:rPr>
        <w:t xml:space="preserve">ss. Civ. 7 Mai 2004, les grands </w:t>
      </w:r>
      <w:r w:rsidR="002E5FD2" w:rsidRPr="00AC5D97">
        <w:rPr>
          <w:sz w:val="22"/>
          <w:szCs w:val="22"/>
          <w:lang w:val="fr-FR"/>
        </w:rPr>
        <w:t>arrêts</w:t>
      </w:r>
      <w:r w:rsidRPr="00AC5D97">
        <w:rPr>
          <w:sz w:val="22"/>
          <w:szCs w:val="22"/>
          <w:lang w:val="fr-FR"/>
        </w:rPr>
        <w:t xml:space="preserve"> de la jurisprudence civile.</w:t>
      </w:r>
    </w:p>
  </w:footnote>
  <w:footnote w:id="68">
    <w:p w:rsidR="00857D87" w:rsidRPr="00AC5D97" w:rsidRDefault="00857D87" w:rsidP="00857D87">
      <w:pPr>
        <w:pStyle w:val="FootnoteText"/>
        <w:rPr>
          <w:rFonts w:asciiTheme="majorBidi" w:hAnsiTheme="majorBidi" w:cstheme="majorBidi"/>
          <w:sz w:val="22"/>
          <w:szCs w:val="22"/>
          <w:lang w:val="fr-FR" w:bidi="ar-LB"/>
        </w:rPr>
      </w:pPr>
      <w:r>
        <w:rPr>
          <w:rStyle w:val="FootnoteReference"/>
        </w:rPr>
        <w:footnoteRef/>
      </w:r>
      <w:r w:rsidRPr="00AC5D97">
        <w:rPr>
          <w:lang w:val="fr-FR"/>
        </w:rPr>
        <w:t xml:space="preserve">  </w:t>
      </w:r>
      <w:r w:rsidR="002E5FD2">
        <w:rPr>
          <w:sz w:val="22"/>
          <w:szCs w:val="22"/>
          <w:lang w:val="fr-FR"/>
        </w:rPr>
        <w:t>Ca</w:t>
      </w:r>
      <w:r w:rsidRPr="00AC5D97">
        <w:rPr>
          <w:sz w:val="22"/>
          <w:szCs w:val="22"/>
          <w:lang w:val="fr-FR"/>
        </w:rPr>
        <w:t xml:space="preserve">ss. Civ. 1ère, 10 mars 1999, les grands </w:t>
      </w:r>
      <w:r w:rsidR="002E5FD2" w:rsidRPr="00AC5D97">
        <w:rPr>
          <w:sz w:val="22"/>
          <w:szCs w:val="22"/>
          <w:lang w:val="fr-FR"/>
        </w:rPr>
        <w:t>arrêts</w:t>
      </w:r>
      <w:r w:rsidRPr="00AC5D97">
        <w:rPr>
          <w:sz w:val="22"/>
          <w:szCs w:val="22"/>
          <w:lang w:val="fr-FR"/>
        </w:rPr>
        <w:t xml:space="preserve"> de la jurisprudence civile.</w:t>
      </w:r>
    </w:p>
  </w:footnote>
  <w:footnote w:id="69">
    <w:p w:rsidR="006740C2" w:rsidRPr="00CA3C19" w:rsidRDefault="006740C2">
      <w:pPr>
        <w:pStyle w:val="FootnoteText"/>
        <w:rPr>
          <w:rFonts w:asciiTheme="majorBidi" w:hAnsiTheme="majorBidi" w:cstheme="majorBidi"/>
          <w:sz w:val="22"/>
          <w:szCs w:val="22"/>
          <w:rtl/>
          <w:lang w:bidi="ar-LB"/>
        </w:rPr>
      </w:pPr>
      <w:r w:rsidRPr="00CA3C19">
        <w:rPr>
          <w:rStyle w:val="FootnoteReference"/>
          <w:rFonts w:asciiTheme="majorBidi" w:hAnsiTheme="majorBidi" w:cstheme="majorBidi"/>
          <w:sz w:val="22"/>
          <w:szCs w:val="22"/>
        </w:rPr>
        <w:footnoteRef/>
      </w:r>
      <w:r w:rsidRPr="00AC5D97">
        <w:rPr>
          <w:rFonts w:asciiTheme="majorBidi" w:hAnsiTheme="majorBidi" w:cstheme="majorBidi"/>
          <w:sz w:val="22"/>
          <w:szCs w:val="22"/>
          <w:lang w:val="fr-FR"/>
        </w:rPr>
        <w:t xml:space="preserve"> </w:t>
      </w:r>
      <w:r>
        <w:rPr>
          <w:rFonts w:asciiTheme="majorBidi" w:hAnsiTheme="majorBidi" w:cstheme="majorBidi" w:hint="cs"/>
          <w:sz w:val="22"/>
          <w:szCs w:val="22"/>
          <w:rtl/>
          <w:lang w:bidi="ar-LB"/>
        </w:rPr>
        <w:t>مذكور أعلاه في الرقم (53)</w:t>
      </w:r>
    </w:p>
  </w:footnote>
  <w:footnote w:id="70">
    <w:p w:rsidR="006740C2" w:rsidRPr="00A568DD" w:rsidRDefault="006740C2">
      <w:pPr>
        <w:pStyle w:val="FootnoteText"/>
        <w:rPr>
          <w:rFonts w:asciiTheme="majorBidi" w:hAnsiTheme="majorBidi" w:cstheme="majorBidi"/>
          <w:sz w:val="22"/>
          <w:szCs w:val="22"/>
          <w:lang w:val="fr-FR" w:bidi="ar-LB"/>
        </w:rPr>
      </w:pPr>
      <w:r w:rsidRPr="004A48DE">
        <w:rPr>
          <w:rStyle w:val="FootnoteReference"/>
          <w:rFonts w:asciiTheme="majorBidi" w:hAnsiTheme="majorBidi" w:cstheme="majorBidi"/>
          <w:sz w:val="22"/>
          <w:szCs w:val="22"/>
        </w:rPr>
        <w:footnoteRef/>
      </w:r>
      <w:r w:rsidRPr="00A568DD">
        <w:rPr>
          <w:rFonts w:asciiTheme="majorBidi" w:hAnsiTheme="majorBidi" w:cstheme="majorBidi"/>
          <w:sz w:val="22"/>
          <w:szCs w:val="22"/>
          <w:lang w:val="fr-FR"/>
        </w:rPr>
        <w:t xml:space="preserve">  </w:t>
      </w:r>
      <w:r w:rsidRPr="00A568DD">
        <w:rPr>
          <w:rFonts w:asciiTheme="majorBidi" w:hAnsiTheme="majorBidi" w:cstheme="majorBidi"/>
          <w:sz w:val="22"/>
          <w:szCs w:val="22"/>
          <w:lang w:val="fr-FR" w:bidi="ar-LB"/>
        </w:rPr>
        <w:t xml:space="preserve">TGI Paris, 18/02/2002, cité par </w:t>
      </w:r>
      <w:r>
        <w:rPr>
          <w:rFonts w:asciiTheme="majorBidi" w:hAnsiTheme="majorBidi" w:cstheme="majorBidi"/>
          <w:sz w:val="22"/>
          <w:szCs w:val="22"/>
          <w:lang w:val="fr-FR" w:bidi="ar-LB"/>
        </w:rPr>
        <w:t xml:space="preserve">Pierre Gioux, les droits de diffusion </w:t>
      </w:r>
      <w:r>
        <w:rPr>
          <w:rFonts w:asciiTheme="majorBidi" w:hAnsiTheme="majorBidi" w:cstheme="majorBidi"/>
          <w:sz w:val="22"/>
          <w:szCs w:val="22"/>
          <w:lang w:val="fr-FR"/>
        </w:rPr>
        <w:t xml:space="preserve">des images </w:t>
      </w:r>
      <w:r w:rsidR="00297567">
        <w:rPr>
          <w:rFonts w:asciiTheme="majorBidi" w:hAnsiTheme="majorBidi" w:cstheme="majorBidi"/>
          <w:sz w:val="22"/>
          <w:szCs w:val="22"/>
          <w:lang w:val="fr-FR"/>
        </w:rPr>
        <w:t>é</w:t>
      </w:r>
      <w:r w:rsidR="002E5FD2" w:rsidRPr="00A568DD">
        <w:rPr>
          <w:rFonts w:asciiTheme="majorBidi" w:hAnsiTheme="majorBidi" w:cstheme="majorBidi"/>
          <w:sz w:val="22"/>
          <w:szCs w:val="22"/>
          <w:lang w:val="fr-FR"/>
        </w:rPr>
        <w:t>thnographiques</w:t>
      </w:r>
      <w:r w:rsidRPr="00A568DD">
        <w:rPr>
          <w:rFonts w:asciiTheme="majorBidi" w:hAnsiTheme="majorBidi" w:cstheme="majorBidi"/>
          <w:sz w:val="22"/>
          <w:szCs w:val="22"/>
          <w:lang w:val="fr-FR"/>
        </w:rPr>
        <w:t xml:space="preserve"> 2002.</w:t>
      </w:r>
    </w:p>
  </w:footnote>
  <w:footnote w:id="71">
    <w:p w:rsidR="006740C2" w:rsidRPr="00A568DD" w:rsidRDefault="006740C2" w:rsidP="009C2B6E">
      <w:pPr>
        <w:pStyle w:val="FootnoteText"/>
        <w:rPr>
          <w:rFonts w:asciiTheme="majorBidi" w:hAnsiTheme="majorBidi" w:cstheme="majorBidi"/>
          <w:sz w:val="22"/>
          <w:szCs w:val="22"/>
          <w:lang w:val="fr-FR" w:bidi="ar-LB"/>
        </w:rPr>
      </w:pPr>
      <w:r w:rsidRPr="004A48DE">
        <w:rPr>
          <w:rStyle w:val="FootnoteReference"/>
          <w:rFonts w:asciiTheme="majorBidi" w:hAnsiTheme="majorBidi" w:cstheme="majorBidi"/>
          <w:sz w:val="22"/>
          <w:szCs w:val="22"/>
        </w:rPr>
        <w:footnoteRef/>
      </w:r>
      <w:r w:rsidRPr="00A568DD">
        <w:rPr>
          <w:rFonts w:asciiTheme="majorBidi" w:hAnsiTheme="majorBidi" w:cstheme="majorBidi"/>
          <w:sz w:val="22"/>
          <w:szCs w:val="22"/>
          <w:lang w:val="fr-FR"/>
        </w:rPr>
        <w:t xml:space="preserve">  </w:t>
      </w:r>
      <w:r w:rsidRPr="00A568DD">
        <w:rPr>
          <w:rFonts w:asciiTheme="majorBidi" w:hAnsiTheme="majorBidi" w:cstheme="majorBidi"/>
          <w:sz w:val="22"/>
          <w:szCs w:val="22"/>
          <w:lang w:val="fr-FR" w:bidi="ar-LB"/>
        </w:rPr>
        <w:t xml:space="preserve">TGI Paris, 23/02/99, cité par </w:t>
      </w:r>
      <w:r>
        <w:rPr>
          <w:rFonts w:asciiTheme="majorBidi" w:hAnsiTheme="majorBidi" w:cstheme="majorBidi"/>
          <w:sz w:val="22"/>
          <w:szCs w:val="22"/>
          <w:lang w:val="fr-FR" w:bidi="ar-LB"/>
        </w:rPr>
        <w:t xml:space="preserve">Pierre Gioux </w:t>
      </w:r>
      <w:r>
        <w:rPr>
          <w:rFonts w:asciiTheme="majorBidi" w:hAnsiTheme="majorBidi" w:cstheme="majorBidi"/>
          <w:sz w:val="22"/>
          <w:szCs w:val="22"/>
          <w:lang w:val="fr-FR"/>
        </w:rPr>
        <w:t>des images é</w:t>
      </w:r>
      <w:r w:rsidRPr="00A568DD">
        <w:rPr>
          <w:rFonts w:asciiTheme="majorBidi" w:hAnsiTheme="majorBidi" w:cstheme="majorBidi"/>
          <w:sz w:val="22"/>
          <w:szCs w:val="22"/>
          <w:lang w:val="fr-FR"/>
        </w:rPr>
        <w:t>thnographiques 2002.</w:t>
      </w:r>
    </w:p>
  </w:footnote>
  <w:footnote w:id="72">
    <w:p w:rsidR="006740C2" w:rsidRPr="00AC5D97" w:rsidRDefault="006740C2" w:rsidP="000C328D">
      <w:pPr>
        <w:pStyle w:val="FootnoteText"/>
        <w:rPr>
          <w:rFonts w:asciiTheme="majorBidi" w:hAnsiTheme="majorBidi" w:cstheme="majorBidi"/>
          <w:sz w:val="22"/>
          <w:szCs w:val="22"/>
          <w:lang w:val="fr-FR" w:bidi="ar-LB"/>
        </w:rPr>
      </w:pPr>
      <w:r w:rsidRPr="004A48DE">
        <w:rPr>
          <w:rStyle w:val="FootnoteReference"/>
          <w:rFonts w:asciiTheme="majorBidi" w:hAnsiTheme="majorBidi" w:cstheme="majorBidi"/>
          <w:sz w:val="22"/>
          <w:szCs w:val="22"/>
        </w:rPr>
        <w:footnoteRef/>
      </w:r>
      <w:r w:rsidRPr="00AC5D97">
        <w:rPr>
          <w:rFonts w:asciiTheme="majorBidi" w:hAnsiTheme="majorBidi" w:cstheme="majorBidi"/>
          <w:sz w:val="22"/>
          <w:szCs w:val="22"/>
          <w:lang w:val="fr-FR"/>
        </w:rPr>
        <w:t xml:space="preserve"> </w:t>
      </w:r>
      <w:r w:rsidRPr="00AC5D97">
        <w:rPr>
          <w:rFonts w:asciiTheme="majorBidi" w:hAnsiTheme="majorBidi" w:cstheme="majorBidi"/>
          <w:sz w:val="22"/>
          <w:szCs w:val="22"/>
          <w:lang w:val="fr-FR" w:bidi="ar-LB"/>
        </w:rPr>
        <w:t xml:space="preserve"> Pierre Gioux, les droits de diffusion des images </w:t>
      </w:r>
      <w:r>
        <w:rPr>
          <w:rFonts w:asciiTheme="majorBidi" w:hAnsiTheme="majorBidi" w:cstheme="majorBidi"/>
          <w:sz w:val="22"/>
          <w:szCs w:val="22"/>
          <w:lang w:val="fr-FR"/>
        </w:rPr>
        <w:t>é</w:t>
      </w:r>
      <w:r w:rsidRPr="00A568DD">
        <w:rPr>
          <w:rFonts w:asciiTheme="majorBidi" w:hAnsiTheme="majorBidi" w:cstheme="majorBidi"/>
          <w:sz w:val="22"/>
          <w:szCs w:val="22"/>
          <w:lang w:val="fr-FR"/>
        </w:rPr>
        <w:t>thnographiques</w:t>
      </w:r>
      <w:r>
        <w:rPr>
          <w:rFonts w:asciiTheme="majorBidi" w:hAnsiTheme="majorBidi" w:cstheme="majorBidi"/>
          <w:sz w:val="22"/>
          <w:szCs w:val="22"/>
          <w:lang w:val="fr-FR"/>
        </w:rPr>
        <w:t xml:space="preserve">, op. </w:t>
      </w:r>
      <w:proofErr w:type="gramStart"/>
      <w:r>
        <w:rPr>
          <w:rFonts w:asciiTheme="majorBidi" w:hAnsiTheme="majorBidi" w:cstheme="majorBidi"/>
          <w:sz w:val="22"/>
          <w:szCs w:val="22"/>
          <w:lang w:val="fr-FR"/>
        </w:rPr>
        <w:t>cit.</w:t>
      </w:r>
      <w:r w:rsidR="00FE68C5">
        <w:rPr>
          <w:rFonts w:asciiTheme="majorBidi" w:hAnsiTheme="majorBidi" w:cstheme="majorBidi"/>
          <w:sz w:val="22"/>
          <w:szCs w:val="22"/>
          <w:lang w:val="fr-FR"/>
        </w:rPr>
        <w:t>,</w:t>
      </w:r>
      <w:proofErr w:type="gramEnd"/>
      <w:r w:rsidR="00FE68C5">
        <w:rPr>
          <w:rFonts w:asciiTheme="majorBidi" w:hAnsiTheme="majorBidi" w:cstheme="majorBidi"/>
          <w:sz w:val="22"/>
          <w:szCs w:val="22"/>
          <w:lang w:val="fr-FR"/>
        </w:rPr>
        <w:t xml:space="preserve"> 2002.</w:t>
      </w:r>
    </w:p>
  </w:footnote>
  <w:footnote w:id="73">
    <w:p w:rsidR="006740C2" w:rsidRPr="00ED24E5" w:rsidRDefault="006740C2" w:rsidP="00FE68C5">
      <w:pPr>
        <w:pStyle w:val="FootnoteText"/>
        <w:rPr>
          <w:rFonts w:asciiTheme="majorBidi" w:hAnsiTheme="majorBidi" w:cstheme="majorBidi"/>
          <w:sz w:val="22"/>
          <w:szCs w:val="22"/>
          <w:lang w:val="fr-FR" w:bidi="ar-LB"/>
        </w:rPr>
      </w:pPr>
      <w:r>
        <w:rPr>
          <w:rStyle w:val="FootnoteReference"/>
        </w:rPr>
        <w:footnoteRef/>
      </w:r>
      <w:r w:rsidRPr="00ED24E5">
        <w:rPr>
          <w:lang w:val="fr-FR"/>
        </w:rPr>
        <w:t xml:space="preserve"> </w:t>
      </w:r>
      <w:r w:rsidRPr="00ED24E5">
        <w:rPr>
          <w:sz w:val="22"/>
          <w:szCs w:val="22"/>
          <w:lang w:val="fr-FR"/>
        </w:rPr>
        <w:t xml:space="preserve"> Pierre Gioux, Les droits de diffusion des images </w:t>
      </w:r>
      <w:r>
        <w:rPr>
          <w:rFonts w:asciiTheme="majorBidi" w:hAnsiTheme="majorBidi" w:cstheme="majorBidi"/>
          <w:sz w:val="22"/>
          <w:szCs w:val="22"/>
          <w:lang w:val="fr-FR"/>
        </w:rPr>
        <w:t>éthnographiques</w:t>
      </w:r>
      <w:r w:rsidR="00491CE6" w:rsidRPr="00FE68C5">
        <w:rPr>
          <w:rFonts w:asciiTheme="majorBidi" w:hAnsiTheme="majorBidi" w:cstheme="majorBidi"/>
          <w:sz w:val="22"/>
          <w:szCs w:val="22"/>
          <w:lang w:val="fr-FR"/>
        </w:rPr>
        <w:t>,</w:t>
      </w:r>
      <w:r w:rsidR="00491CE6" w:rsidRPr="00491CE6">
        <w:rPr>
          <w:sz w:val="22"/>
          <w:szCs w:val="22"/>
          <w:lang w:val="fr-FR"/>
        </w:rPr>
        <w:t xml:space="preserve"> </w:t>
      </w:r>
      <w:r w:rsidR="00491CE6" w:rsidRPr="00ED24E5">
        <w:rPr>
          <w:sz w:val="22"/>
          <w:szCs w:val="22"/>
          <w:lang w:val="fr-FR"/>
        </w:rPr>
        <w:t xml:space="preserve">op. </w:t>
      </w:r>
      <w:proofErr w:type="gramStart"/>
      <w:r w:rsidR="00491CE6" w:rsidRPr="00ED24E5">
        <w:rPr>
          <w:sz w:val="22"/>
          <w:szCs w:val="22"/>
          <w:lang w:val="fr-FR"/>
        </w:rPr>
        <w:t>cit</w:t>
      </w:r>
      <w:proofErr w:type="gramEnd"/>
      <w:r>
        <w:rPr>
          <w:rFonts w:asciiTheme="majorBidi" w:hAnsiTheme="majorBidi" w:cstheme="majorBidi"/>
          <w:sz w:val="22"/>
          <w:szCs w:val="22"/>
          <w:lang w:val="fr-FR"/>
        </w:rPr>
        <w:t>.</w:t>
      </w:r>
      <w:r w:rsidR="00FE68C5" w:rsidRPr="00FE68C5">
        <w:rPr>
          <w:sz w:val="22"/>
          <w:szCs w:val="22"/>
          <w:lang w:val="fr-FR"/>
        </w:rPr>
        <w:t xml:space="preserve"> </w:t>
      </w:r>
      <w:r w:rsidR="00FE68C5">
        <w:rPr>
          <w:sz w:val="22"/>
          <w:szCs w:val="22"/>
          <w:lang w:val="fr-FR"/>
        </w:rPr>
        <w:t>2002</w:t>
      </w:r>
      <w:r w:rsidR="00FE68C5" w:rsidRPr="00ED24E5">
        <w:rPr>
          <w:sz w:val="22"/>
          <w:szCs w:val="22"/>
          <w:lang w:val="fr-F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525"/>
    <w:multiLevelType w:val="hybridMultilevel"/>
    <w:tmpl w:val="F32EF728"/>
    <w:lvl w:ilvl="0" w:tplc="60E6F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691E38"/>
    <w:multiLevelType w:val="hybridMultilevel"/>
    <w:tmpl w:val="C2049F50"/>
    <w:lvl w:ilvl="0" w:tplc="B262F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3A5A99"/>
    <w:multiLevelType w:val="hybridMultilevel"/>
    <w:tmpl w:val="198A0CA8"/>
    <w:lvl w:ilvl="0" w:tplc="670C92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4F3E44"/>
    <w:multiLevelType w:val="hybridMultilevel"/>
    <w:tmpl w:val="259C469A"/>
    <w:lvl w:ilvl="0" w:tplc="AF8E7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EA1860"/>
    <w:multiLevelType w:val="hybridMultilevel"/>
    <w:tmpl w:val="A774967A"/>
    <w:lvl w:ilvl="0" w:tplc="FD7C28E0">
      <w:start w:val="1"/>
      <w:numFmt w:val="upperRoman"/>
      <w:lvlText w:val="%1."/>
      <w:lvlJc w:val="left"/>
      <w:pPr>
        <w:ind w:left="7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664DE6"/>
    <w:multiLevelType w:val="hybridMultilevel"/>
    <w:tmpl w:val="F82E9FC6"/>
    <w:lvl w:ilvl="0" w:tplc="3BAA4106">
      <w:start w:val="1"/>
      <w:numFmt w:val="arabicAlpha"/>
      <w:lvlText w:val="%1-"/>
      <w:lvlJc w:val="left"/>
      <w:pPr>
        <w:ind w:left="1650" w:hanging="9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3D1513D"/>
    <w:multiLevelType w:val="hybridMultilevel"/>
    <w:tmpl w:val="D360917A"/>
    <w:lvl w:ilvl="0" w:tplc="1ECE3A2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8B4822"/>
    <w:multiLevelType w:val="hybridMultilevel"/>
    <w:tmpl w:val="22824EDE"/>
    <w:lvl w:ilvl="0" w:tplc="8B1E9D5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5"/>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92137"/>
    <w:rsid w:val="00000999"/>
    <w:rsid w:val="000031FB"/>
    <w:rsid w:val="000047E0"/>
    <w:rsid w:val="00011C12"/>
    <w:rsid w:val="000131A7"/>
    <w:rsid w:val="00013463"/>
    <w:rsid w:val="00014665"/>
    <w:rsid w:val="0001640A"/>
    <w:rsid w:val="00016D9F"/>
    <w:rsid w:val="00017131"/>
    <w:rsid w:val="00020F7C"/>
    <w:rsid w:val="00021BA3"/>
    <w:rsid w:val="000225E7"/>
    <w:rsid w:val="00022BD8"/>
    <w:rsid w:val="00025CA7"/>
    <w:rsid w:val="00026883"/>
    <w:rsid w:val="000304F7"/>
    <w:rsid w:val="00030703"/>
    <w:rsid w:val="00030EB8"/>
    <w:rsid w:val="000314D2"/>
    <w:rsid w:val="00032F9A"/>
    <w:rsid w:val="000337C9"/>
    <w:rsid w:val="00033F85"/>
    <w:rsid w:val="0003473A"/>
    <w:rsid w:val="00034A48"/>
    <w:rsid w:val="00035C67"/>
    <w:rsid w:val="000377DD"/>
    <w:rsid w:val="00037C9C"/>
    <w:rsid w:val="00040CF7"/>
    <w:rsid w:val="000436B7"/>
    <w:rsid w:val="00043ADC"/>
    <w:rsid w:val="00044F18"/>
    <w:rsid w:val="00045390"/>
    <w:rsid w:val="00046D94"/>
    <w:rsid w:val="00052349"/>
    <w:rsid w:val="00053D9E"/>
    <w:rsid w:val="00053E90"/>
    <w:rsid w:val="000547AD"/>
    <w:rsid w:val="00056703"/>
    <w:rsid w:val="000579A6"/>
    <w:rsid w:val="00057B5B"/>
    <w:rsid w:val="000602CE"/>
    <w:rsid w:val="000610C3"/>
    <w:rsid w:val="00061A71"/>
    <w:rsid w:val="000625CF"/>
    <w:rsid w:val="00062925"/>
    <w:rsid w:val="000654BA"/>
    <w:rsid w:val="00070B02"/>
    <w:rsid w:val="000722AA"/>
    <w:rsid w:val="00072802"/>
    <w:rsid w:val="00076DED"/>
    <w:rsid w:val="0007792A"/>
    <w:rsid w:val="0008004D"/>
    <w:rsid w:val="00081B2E"/>
    <w:rsid w:val="00084A6C"/>
    <w:rsid w:val="00084BEF"/>
    <w:rsid w:val="000858F8"/>
    <w:rsid w:val="00085F38"/>
    <w:rsid w:val="0008764E"/>
    <w:rsid w:val="00087F4E"/>
    <w:rsid w:val="000919D9"/>
    <w:rsid w:val="00092908"/>
    <w:rsid w:val="000939AD"/>
    <w:rsid w:val="00094872"/>
    <w:rsid w:val="000964E4"/>
    <w:rsid w:val="00096AD3"/>
    <w:rsid w:val="000A22AD"/>
    <w:rsid w:val="000A3F0B"/>
    <w:rsid w:val="000A763B"/>
    <w:rsid w:val="000A7C43"/>
    <w:rsid w:val="000B0D18"/>
    <w:rsid w:val="000B10FD"/>
    <w:rsid w:val="000B36B8"/>
    <w:rsid w:val="000B3F49"/>
    <w:rsid w:val="000B5619"/>
    <w:rsid w:val="000B5E6D"/>
    <w:rsid w:val="000B74C7"/>
    <w:rsid w:val="000C08C3"/>
    <w:rsid w:val="000C2177"/>
    <w:rsid w:val="000C261C"/>
    <w:rsid w:val="000C328D"/>
    <w:rsid w:val="000C65FE"/>
    <w:rsid w:val="000C6723"/>
    <w:rsid w:val="000D01CC"/>
    <w:rsid w:val="000D19C1"/>
    <w:rsid w:val="000D245C"/>
    <w:rsid w:val="000D441D"/>
    <w:rsid w:val="000D6BCA"/>
    <w:rsid w:val="000D7C02"/>
    <w:rsid w:val="000E1909"/>
    <w:rsid w:val="000E32FD"/>
    <w:rsid w:val="000E4F46"/>
    <w:rsid w:val="000E5561"/>
    <w:rsid w:val="000E5F33"/>
    <w:rsid w:val="000E7B1D"/>
    <w:rsid w:val="000F186A"/>
    <w:rsid w:val="000F44D7"/>
    <w:rsid w:val="000F4B58"/>
    <w:rsid w:val="000F4DA9"/>
    <w:rsid w:val="000F6725"/>
    <w:rsid w:val="000F7D1A"/>
    <w:rsid w:val="00102D07"/>
    <w:rsid w:val="00103225"/>
    <w:rsid w:val="00104750"/>
    <w:rsid w:val="00105865"/>
    <w:rsid w:val="00106162"/>
    <w:rsid w:val="0010680B"/>
    <w:rsid w:val="001073AC"/>
    <w:rsid w:val="00111A7E"/>
    <w:rsid w:val="00112BCC"/>
    <w:rsid w:val="001133BC"/>
    <w:rsid w:val="00114D46"/>
    <w:rsid w:val="001155E8"/>
    <w:rsid w:val="00116897"/>
    <w:rsid w:val="00117E5C"/>
    <w:rsid w:val="0012664A"/>
    <w:rsid w:val="00127D52"/>
    <w:rsid w:val="001315A8"/>
    <w:rsid w:val="00135C27"/>
    <w:rsid w:val="001364BD"/>
    <w:rsid w:val="00137074"/>
    <w:rsid w:val="00140177"/>
    <w:rsid w:val="00140FBC"/>
    <w:rsid w:val="0014283E"/>
    <w:rsid w:val="00143C39"/>
    <w:rsid w:val="00144654"/>
    <w:rsid w:val="00144897"/>
    <w:rsid w:val="00145640"/>
    <w:rsid w:val="0014651D"/>
    <w:rsid w:val="0014666D"/>
    <w:rsid w:val="00146A72"/>
    <w:rsid w:val="001525E2"/>
    <w:rsid w:val="00152D92"/>
    <w:rsid w:val="00153348"/>
    <w:rsid w:val="001538E1"/>
    <w:rsid w:val="001545C3"/>
    <w:rsid w:val="001628FB"/>
    <w:rsid w:val="00164A21"/>
    <w:rsid w:val="001704EB"/>
    <w:rsid w:val="00172588"/>
    <w:rsid w:val="00172F81"/>
    <w:rsid w:val="00174856"/>
    <w:rsid w:val="001756FC"/>
    <w:rsid w:val="00175B24"/>
    <w:rsid w:val="001800A2"/>
    <w:rsid w:val="00180329"/>
    <w:rsid w:val="00180336"/>
    <w:rsid w:val="0018050C"/>
    <w:rsid w:val="001819FD"/>
    <w:rsid w:val="00182044"/>
    <w:rsid w:val="001827F8"/>
    <w:rsid w:val="00182B30"/>
    <w:rsid w:val="001832D3"/>
    <w:rsid w:val="0018575F"/>
    <w:rsid w:val="001866BA"/>
    <w:rsid w:val="00186B61"/>
    <w:rsid w:val="00191632"/>
    <w:rsid w:val="001940F8"/>
    <w:rsid w:val="00195791"/>
    <w:rsid w:val="001A060F"/>
    <w:rsid w:val="001A1C32"/>
    <w:rsid w:val="001A1DBE"/>
    <w:rsid w:val="001A35FB"/>
    <w:rsid w:val="001A4769"/>
    <w:rsid w:val="001A6B46"/>
    <w:rsid w:val="001A6DEA"/>
    <w:rsid w:val="001A718C"/>
    <w:rsid w:val="001B0C61"/>
    <w:rsid w:val="001B0C6D"/>
    <w:rsid w:val="001B1085"/>
    <w:rsid w:val="001B3E1A"/>
    <w:rsid w:val="001B49B5"/>
    <w:rsid w:val="001B5169"/>
    <w:rsid w:val="001C067F"/>
    <w:rsid w:val="001C23FF"/>
    <w:rsid w:val="001C35FB"/>
    <w:rsid w:val="001C5C5D"/>
    <w:rsid w:val="001C64BA"/>
    <w:rsid w:val="001D0433"/>
    <w:rsid w:val="001D22DF"/>
    <w:rsid w:val="001D242C"/>
    <w:rsid w:val="001D3236"/>
    <w:rsid w:val="001D3BAE"/>
    <w:rsid w:val="001D415D"/>
    <w:rsid w:val="001D4D2F"/>
    <w:rsid w:val="001D6D70"/>
    <w:rsid w:val="001E178E"/>
    <w:rsid w:val="001E20E3"/>
    <w:rsid w:val="001E22B9"/>
    <w:rsid w:val="001E3293"/>
    <w:rsid w:val="001E7FAA"/>
    <w:rsid w:val="001F0AA5"/>
    <w:rsid w:val="001F1AA1"/>
    <w:rsid w:val="001F1D59"/>
    <w:rsid w:val="001F2A36"/>
    <w:rsid w:val="001F2E9E"/>
    <w:rsid w:val="001F33AC"/>
    <w:rsid w:val="001F41F4"/>
    <w:rsid w:val="001F4371"/>
    <w:rsid w:val="001F56E3"/>
    <w:rsid w:val="001F5827"/>
    <w:rsid w:val="001F5BEE"/>
    <w:rsid w:val="001F62F4"/>
    <w:rsid w:val="001F6DF7"/>
    <w:rsid w:val="001F7298"/>
    <w:rsid w:val="001F772D"/>
    <w:rsid w:val="00201188"/>
    <w:rsid w:val="00202076"/>
    <w:rsid w:val="00204702"/>
    <w:rsid w:val="00206CEC"/>
    <w:rsid w:val="00206DA5"/>
    <w:rsid w:val="00206E81"/>
    <w:rsid w:val="00207E32"/>
    <w:rsid w:val="0021123C"/>
    <w:rsid w:val="00211583"/>
    <w:rsid w:val="00212003"/>
    <w:rsid w:val="00212E24"/>
    <w:rsid w:val="00216C8F"/>
    <w:rsid w:val="002172CB"/>
    <w:rsid w:val="00217536"/>
    <w:rsid w:val="00220921"/>
    <w:rsid w:val="00220D2E"/>
    <w:rsid w:val="00221F19"/>
    <w:rsid w:val="00222468"/>
    <w:rsid w:val="00222625"/>
    <w:rsid w:val="00222701"/>
    <w:rsid w:val="00223B1E"/>
    <w:rsid w:val="00224470"/>
    <w:rsid w:val="00225259"/>
    <w:rsid w:val="00225642"/>
    <w:rsid w:val="00225E5A"/>
    <w:rsid w:val="00230A06"/>
    <w:rsid w:val="002318AB"/>
    <w:rsid w:val="002320EB"/>
    <w:rsid w:val="00233702"/>
    <w:rsid w:val="0023376C"/>
    <w:rsid w:val="00236468"/>
    <w:rsid w:val="00237318"/>
    <w:rsid w:val="00237D2B"/>
    <w:rsid w:val="00240386"/>
    <w:rsid w:val="0024043F"/>
    <w:rsid w:val="002409ED"/>
    <w:rsid w:val="002428C1"/>
    <w:rsid w:val="00244CB2"/>
    <w:rsid w:val="00244DA9"/>
    <w:rsid w:val="00245092"/>
    <w:rsid w:val="00246AAE"/>
    <w:rsid w:val="00247FA7"/>
    <w:rsid w:val="00251356"/>
    <w:rsid w:val="00254F15"/>
    <w:rsid w:val="00255291"/>
    <w:rsid w:val="0025679B"/>
    <w:rsid w:val="00257868"/>
    <w:rsid w:val="00260E78"/>
    <w:rsid w:val="00261FAC"/>
    <w:rsid w:val="002626A4"/>
    <w:rsid w:val="00263D62"/>
    <w:rsid w:val="002650D9"/>
    <w:rsid w:val="002654EB"/>
    <w:rsid w:val="002665FE"/>
    <w:rsid w:val="002667F6"/>
    <w:rsid w:val="00266901"/>
    <w:rsid w:val="00267A5F"/>
    <w:rsid w:val="00267EDF"/>
    <w:rsid w:val="002714B2"/>
    <w:rsid w:val="002715FE"/>
    <w:rsid w:val="00273DE1"/>
    <w:rsid w:val="00275BC6"/>
    <w:rsid w:val="002773B6"/>
    <w:rsid w:val="002802A1"/>
    <w:rsid w:val="00281A57"/>
    <w:rsid w:val="002822A7"/>
    <w:rsid w:val="00282D75"/>
    <w:rsid w:val="00282DCA"/>
    <w:rsid w:val="00282DE9"/>
    <w:rsid w:val="002831D5"/>
    <w:rsid w:val="00283C44"/>
    <w:rsid w:val="00284461"/>
    <w:rsid w:val="0028629B"/>
    <w:rsid w:val="00286ADD"/>
    <w:rsid w:val="00287E3C"/>
    <w:rsid w:val="0029244A"/>
    <w:rsid w:val="00292D8F"/>
    <w:rsid w:val="002936AD"/>
    <w:rsid w:val="0029386B"/>
    <w:rsid w:val="00294047"/>
    <w:rsid w:val="00297567"/>
    <w:rsid w:val="002975C8"/>
    <w:rsid w:val="002A0A3C"/>
    <w:rsid w:val="002A1CEE"/>
    <w:rsid w:val="002A2BEE"/>
    <w:rsid w:val="002A2E7F"/>
    <w:rsid w:val="002A441D"/>
    <w:rsid w:val="002A46EF"/>
    <w:rsid w:val="002A4A63"/>
    <w:rsid w:val="002B0783"/>
    <w:rsid w:val="002B1D86"/>
    <w:rsid w:val="002B36FB"/>
    <w:rsid w:val="002B46DF"/>
    <w:rsid w:val="002B5105"/>
    <w:rsid w:val="002B7B3B"/>
    <w:rsid w:val="002B7D68"/>
    <w:rsid w:val="002C068D"/>
    <w:rsid w:val="002C1228"/>
    <w:rsid w:val="002C1C9C"/>
    <w:rsid w:val="002C7678"/>
    <w:rsid w:val="002D0617"/>
    <w:rsid w:val="002D24B3"/>
    <w:rsid w:val="002D3576"/>
    <w:rsid w:val="002D357E"/>
    <w:rsid w:val="002D3D12"/>
    <w:rsid w:val="002D4546"/>
    <w:rsid w:val="002D5BF2"/>
    <w:rsid w:val="002D6705"/>
    <w:rsid w:val="002D779A"/>
    <w:rsid w:val="002E290B"/>
    <w:rsid w:val="002E4E51"/>
    <w:rsid w:val="002E51EA"/>
    <w:rsid w:val="002E5D2C"/>
    <w:rsid w:val="002E5EF0"/>
    <w:rsid w:val="002E5FD2"/>
    <w:rsid w:val="002F03B8"/>
    <w:rsid w:val="002F14BE"/>
    <w:rsid w:val="002F2429"/>
    <w:rsid w:val="002F48CD"/>
    <w:rsid w:val="002F51F1"/>
    <w:rsid w:val="002F652A"/>
    <w:rsid w:val="002F6A6D"/>
    <w:rsid w:val="002F709F"/>
    <w:rsid w:val="002F7129"/>
    <w:rsid w:val="002F731B"/>
    <w:rsid w:val="002F7C8C"/>
    <w:rsid w:val="00304AE1"/>
    <w:rsid w:val="00305D54"/>
    <w:rsid w:val="00305EF4"/>
    <w:rsid w:val="00307E15"/>
    <w:rsid w:val="0031031C"/>
    <w:rsid w:val="003112D3"/>
    <w:rsid w:val="003114E0"/>
    <w:rsid w:val="00311969"/>
    <w:rsid w:val="00313036"/>
    <w:rsid w:val="00315090"/>
    <w:rsid w:val="003160D7"/>
    <w:rsid w:val="00317CE0"/>
    <w:rsid w:val="00320015"/>
    <w:rsid w:val="00321B1B"/>
    <w:rsid w:val="00323664"/>
    <w:rsid w:val="003249C4"/>
    <w:rsid w:val="003254D4"/>
    <w:rsid w:val="003262DF"/>
    <w:rsid w:val="0032667D"/>
    <w:rsid w:val="00334E20"/>
    <w:rsid w:val="00335F12"/>
    <w:rsid w:val="00336029"/>
    <w:rsid w:val="00336C20"/>
    <w:rsid w:val="0034060B"/>
    <w:rsid w:val="00340EBC"/>
    <w:rsid w:val="003437EA"/>
    <w:rsid w:val="00344BA9"/>
    <w:rsid w:val="0034610B"/>
    <w:rsid w:val="00347354"/>
    <w:rsid w:val="00351183"/>
    <w:rsid w:val="00352529"/>
    <w:rsid w:val="00355AB9"/>
    <w:rsid w:val="00356703"/>
    <w:rsid w:val="00357CC4"/>
    <w:rsid w:val="00361DC1"/>
    <w:rsid w:val="00362EDB"/>
    <w:rsid w:val="0036345E"/>
    <w:rsid w:val="003634B2"/>
    <w:rsid w:val="00364911"/>
    <w:rsid w:val="00366956"/>
    <w:rsid w:val="00372E0F"/>
    <w:rsid w:val="00374969"/>
    <w:rsid w:val="003767AA"/>
    <w:rsid w:val="0038042C"/>
    <w:rsid w:val="003833A1"/>
    <w:rsid w:val="00383858"/>
    <w:rsid w:val="00384395"/>
    <w:rsid w:val="00387B9F"/>
    <w:rsid w:val="003902C1"/>
    <w:rsid w:val="0039031F"/>
    <w:rsid w:val="00390D68"/>
    <w:rsid w:val="00391C82"/>
    <w:rsid w:val="00392C78"/>
    <w:rsid w:val="00393276"/>
    <w:rsid w:val="00393A7B"/>
    <w:rsid w:val="00394571"/>
    <w:rsid w:val="00394F28"/>
    <w:rsid w:val="00396C05"/>
    <w:rsid w:val="0039766C"/>
    <w:rsid w:val="003A0A36"/>
    <w:rsid w:val="003A0E20"/>
    <w:rsid w:val="003A23F9"/>
    <w:rsid w:val="003A341F"/>
    <w:rsid w:val="003A34A0"/>
    <w:rsid w:val="003A42DB"/>
    <w:rsid w:val="003A5337"/>
    <w:rsid w:val="003A5357"/>
    <w:rsid w:val="003A550A"/>
    <w:rsid w:val="003B1C82"/>
    <w:rsid w:val="003B217D"/>
    <w:rsid w:val="003B2982"/>
    <w:rsid w:val="003B650E"/>
    <w:rsid w:val="003B76B6"/>
    <w:rsid w:val="003C00B3"/>
    <w:rsid w:val="003C0F46"/>
    <w:rsid w:val="003C12F4"/>
    <w:rsid w:val="003C1860"/>
    <w:rsid w:val="003C1925"/>
    <w:rsid w:val="003C2C12"/>
    <w:rsid w:val="003C2EC3"/>
    <w:rsid w:val="003C370B"/>
    <w:rsid w:val="003C4867"/>
    <w:rsid w:val="003C508A"/>
    <w:rsid w:val="003C698C"/>
    <w:rsid w:val="003C74AD"/>
    <w:rsid w:val="003D024F"/>
    <w:rsid w:val="003D360E"/>
    <w:rsid w:val="003D5036"/>
    <w:rsid w:val="003D58D4"/>
    <w:rsid w:val="003D6E86"/>
    <w:rsid w:val="003D7513"/>
    <w:rsid w:val="003E001E"/>
    <w:rsid w:val="003E058E"/>
    <w:rsid w:val="003E0ECD"/>
    <w:rsid w:val="003E18BF"/>
    <w:rsid w:val="003E36AD"/>
    <w:rsid w:val="003E3D3D"/>
    <w:rsid w:val="003E53FB"/>
    <w:rsid w:val="003E74E7"/>
    <w:rsid w:val="003E7EB5"/>
    <w:rsid w:val="003F0259"/>
    <w:rsid w:val="003F143D"/>
    <w:rsid w:val="003F1B5D"/>
    <w:rsid w:val="003F743D"/>
    <w:rsid w:val="00400519"/>
    <w:rsid w:val="0040396C"/>
    <w:rsid w:val="00404353"/>
    <w:rsid w:val="00406B76"/>
    <w:rsid w:val="00407405"/>
    <w:rsid w:val="004122D0"/>
    <w:rsid w:val="00413C41"/>
    <w:rsid w:val="00414839"/>
    <w:rsid w:val="00414BF5"/>
    <w:rsid w:val="0041516E"/>
    <w:rsid w:val="00417CF8"/>
    <w:rsid w:val="00420640"/>
    <w:rsid w:val="00420EF4"/>
    <w:rsid w:val="004213A7"/>
    <w:rsid w:val="00421A0C"/>
    <w:rsid w:val="004222F4"/>
    <w:rsid w:val="00422924"/>
    <w:rsid w:val="004249F4"/>
    <w:rsid w:val="00425140"/>
    <w:rsid w:val="004264F5"/>
    <w:rsid w:val="00426C48"/>
    <w:rsid w:val="00427034"/>
    <w:rsid w:val="00427D85"/>
    <w:rsid w:val="00430E81"/>
    <w:rsid w:val="004319EB"/>
    <w:rsid w:val="004339C5"/>
    <w:rsid w:val="00433EA4"/>
    <w:rsid w:val="00435340"/>
    <w:rsid w:val="0044044C"/>
    <w:rsid w:val="004421C5"/>
    <w:rsid w:val="00443834"/>
    <w:rsid w:val="00450541"/>
    <w:rsid w:val="0045449C"/>
    <w:rsid w:val="004559EF"/>
    <w:rsid w:val="0045620C"/>
    <w:rsid w:val="00456CE8"/>
    <w:rsid w:val="00457CFC"/>
    <w:rsid w:val="00461041"/>
    <w:rsid w:val="004622F3"/>
    <w:rsid w:val="0046273B"/>
    <w:rsid w:val="00463628"/>
    <w:rsid w:val="0046462B"/>
    <w:rsid w:val="0046585C"/>
    <w:rsid w:val="004662E7"/>
    <w:rsid w:val="00466CD3"/>
    <w:rsid w:val="00467A8C"/>
    <w:rsid w:val="00471E1C"/>
    <w:rsid w:val="0047212F"/>
    <w:rsid w:val="0047259E"/>
    <w:rsid w:val="004761D9"/>
    <w:rsid w:val="004770A9"/>
    <w:rsid w:val="004810E0"/>
    <w:rsid w:val="0048623E"/>
    <w:rsid w:val="00487E37"/>
    <w:rsid w:val="004900EF"/>
    <w:rsid w:val="004911A3"/>
    <w:rsid w:val="004917AD"/>
    <w:rsid w:val="00491864"/>
    <w:rsid w:val="00491AB9"/>
    <w:rsid w:val="00491CE6"/>
    <w:rsid w:val="00492137"/>
    <w:rsid w:val="004932C8"/>
    <w:rsid w:val="00493BB5"/>
    <w:rsid w:val="0049525E"/>
    <w:rsid w:val="00495A98"/>
    <w:rsid w:val="00495E95"/>
    <w:rsid w:val="004961CD"/>
    <w:rsid w:val="004976E6"/>
    <w:rsid w:val="004A035C"/>
    <w:rsid w:val="004A0B88"/>
    <w:rsid w:val="004A2531"/>
    <w:rsid w:val="004A48B3"/>
    <w:rsid w:val="004A48DE"/>
    <w:rsid w:val="004A5340"/>
    <w:rsid w:val="004A58DB"/>
    <w:rsid w:val="004A66A6"/>
    <w:rsid w:val="004A67A3"/>
    <w:rsid w:val="004B0AA6"/>
    <w:rsid w:val="004B214B"/>
    <w:rsid w:val="004B4297"/>
    <w:rsid w:val="004B68A0"/>
    <w:rsid w:val="004B6AE7"/>
    <w:rsid w:val="004C1E89"/>
    <w:rsid w:val="004C4C15"/>
    <w:rsid w:val="004C52BE"/>
    <w:rsid w:val="004C52CC"/>
    <w:rsid w:val="004C550F"/>
    <w:rsid w:val="004C5600"/>
    <w:rsid w:val="004C615F"/>
    <w:rsid w:val="004D0547"/>
    <w:rsid w:val="004D3356"/>
    <w:rsid w:val="004D6171"/>
    <w:rsid w:val="004D7639"/>
    <w:rsid w:val="004D7A6B"/>
    <w:rsid w:val="004D7DE7"/>
    <w:rsid w:val="004E07E3"/>
    <w:rsid w:val="004E2580"/>
    <w:rsid w:val="004E4911"/>
    <w:rsid w:val="004E4B21"/>
    <w:rsid w:val="004E4F6B"/>
    <w:rsid w:val="004E55AB"/>
    <w:rsid w:val="004E6379"/>
    <w:rsid w:val="004E6A4D"/>
    <w:rsid w:val="004E7CD7"/>
    <w:rsid w:val="004F067D"/>
    <w:rsid w:val="004F0728"/>
    <w:rsid w:val="004F0836"/>
    <w:rsid w:val="004F397B"/>
    <w:rsid w:val="004F3C59"/>
    <w:rsid w:val="004F5359"/>
    <w:rsid w:val="004F5DCE"/>
    <w:rsid w:val="0050282A"/>
    <w:rsid w:val="005036B7"/>
    <w:rsid w:val="00505F36"/>
    <w:rsid w:val="005067A7"/>
    <w:rsid w:val="00507397"/>
    <w:rsid w:val="00507C18"/>
    <w:rsid w:val="00513FE6"/>
    <w:rsid w:val="00514031"/>
    <w:rsid w:val="00514ABB"/>
    <w:rsid w:val="005171E8"/>
    <w:rsid w:val="005223CE"/>
    <w:rsid w:val="005228B9"/>
    <w:rsid w:val="00522FB1"/>
    <w:rsid w:val="00523665"/>
    <w:rsid w:val="005245CB"/>
    <w:rsid w:val="005252D4"/>
    <w:rsid w:val="005254D6"/>
    <w:rsid w:val="00527966"/>
    <w:rsid w:val="00530211"/>
    <w:rsid w:val="0053155C"/>
    <w:rsid w:val="00531A8F"/>
    <w:rsid w:val="00531FDA"/>
    <w:rsid w:val="00532722"/>
    <w:rsid w:val="00533022"/>
    <w:rsid w:val="00534323"/>
    <w:rsid w:val="005346FB"/>
    <w:rsid w:val="005357DE"/>
    <w:rsid w:val="00536EE8"/>
    <w:rsid w:val="00541DDD"/>
    <w:rsid w:val="005429D0"/>
    <w:rsid w:val="00545828"/>
    <w:rsid w:val="00545F1E"/>
    <w:rsid w:val="00546EEA"/>
    <w:rsid w:val="00550405"/>
    <w:rsid w:val="00552352"/>
    <w:rsid w:val="00553241"/>
    <w:rsid w:val="00553B0B"/>
    <w:rsid w:val="00553C5B"/>
    <w:rsid w:val="00554BB6"/>
    <w:rsid w:val="00554DFD"/>
    <w:rsid w:val="0055553E"/>
    <w:rsid w:val="005608AC"/>
    <w:rsid w:val="005615DB"/>
    <w:rsid w:val="00567759"/>
    <w:rsid w:val="0057542A"/>
    <w:rsid w:val="005755EA"/>
    <w:rsid w:val="00575695"/>
    <w:rsid w:val="00576BCF"/>
    <w:rsid w:val="00576EC8"/>
    <w:rsid w:val="00580C54"/>
    <w:rsid w:val="00580D4C"/>
    <w:rsid w:val="00582EE4"/>
    <w:rsid w:val="00582FC0"/>
    <w:rsid w:val="0058405C"/>
    <w:rsid w:val="005847EB"/>
    <w:rsid w:val="0058505D"/>
    <w:rsid w:val="0058582D"/>
    <w:rsid w:val="00587735"/>
    <w:rsid w:val="00587850"/>
    <w:rsid w:val="00587EE4"/>
    <w:rsid w:val="0059055A"/>
    <w:rsid w:val="00590EAE"/>
    <w:rsid w:val="0059155D"/>
    <w:rsid w:val="005932AF"/>
    <w:rsid w:val="00593895"/>
    <w:rsid w:val="00593E17"/>
    <w:rsid w:val="005953D1"/>
    <w:rsid w:val="00595B53"/>
    <w:rsid w:val="00595E42"/>
    <w:rsid w:val="00597043"/>
    <w:rsid w:val="005A0871"/>
    <w:rsid w:val="005A54C8"/>
    <w:rsid w:val="005A76F3"/>
    <w:rsid w:val="005B0C8B"/>
    <w:rsid w:val="005B1756"/>
    <w:rsid w:val="005B2E7B"/>
    <w:rsid w:val="005B3007"/>
    <w:rsid w:val="005B5E88"/>
    <w:rsid w:val="005B6013"/>
    <w:rsid w:val="005C0341"/>
    <w:rsid w:val="005C2AEE"/>
    <w:rsid w:val="005C311E"/>
    <w:rsid w:val="005C34F8"/>
    <w:rsid w:val="005C39E6"/>
    <w:rsid w:val="005C45A5"/>
    <w:rsid w:val="005C6065"/>
    <w:rsid w:val="005C69A5"/>
    <w:rsid w:val="005C7525"/>
    <w:rsid w:val="005C76F0"/>
    <w:rsid w:val="005D0569"/>
    <w:rsid w:val="005D1CF8"/>
    <w:rsid w:val="005D3B88"/>
    <w:rsid w:val="005D3DC0"/>
    <w:rsid w:val="005D4DB6"/>
    <w:rsid w:val="005D68B1"/>
    <w:rsid w:val="005D6E39"/>
    <w:rsid w:val="005D76C7"/>
    <w:rsid w:val="005D76E9"/>
    <w:rsid w:val="005E109E"/>
    <w:rsid w:val="005E1EFB"/>
    <w:rsid w:val="005E280C"/>
    <w:rsid w:val="005E386B"/>
    <w:rsid w:val="005E4255"/>
    <w:rsid w:val="005E4687"/>
    <w:rsid w:val="005E4DE4"/>
    <w:rsid w:val="005E5038"/>
    <w:rsid w:val="005E514D"/>
    <w:rsid w:val="005E6802"/>
    <w:rsid w:val="005E7128"/>
    <w:rsid w:val="005E736E"/>
    <w:rsid w:val="005F3833"/>
    <w:rsid w:val="005F404C"/>
    <w:rsid w:val="005F5545"/>
    <w:rsid w:val="00601E18"/>
    <w:rsid w:val="00602CAC"/>
    <w:rsid w:val="0060424D"/>
    <w:rsid w:val="00604E68"/>
    <w:rsid w:val="006076E7"/>
    <w:rsid w:val="00607988"/>
    <w:rsid w:val="00613FF0"/>
    <w:rsid w:val="006177DA"/>
    <w:rsid w:val="00617EA6"/>
    <w:rsid w:val="00620471"/>
    <w:rsid w:val="00620C7C"/>
    <w:rsid w:val="00622422"/>
    <w:rsid w:val="006226D9"/>
    <w:rsid w:val="00622FC1"/>
    <w:rsid w:val="006231D0"/>
    <w:rsid w:val="00625EE0"/>
    <w:rsid w:val="00626D80"/>
    <w:rsid w:val="00630912"/>
    <w:rsid w:val="0063101C"/>
    <w:rsid w:val="0063208D"/>
    <w:rsid w:val="006322A2"/>
    <w:rsid w:val="006334FC"/>
    <w:rsid w:val="00633B52"/>
    <w:rsid w:val="006375F9"/>
    <w:rsid w:val="00637E7D"/>
    <w:rsid w:val="00640B08"/>
    <w:rsid w:val="00641F1D"/>
    <w:rsid w:val="0064329B"/>
    <w:rsid w:val="00644F6A"/>
    <w:rsid w:val="00645A7F"/>
    <w:rsid w:val="0064748E"/>
    <w:rsid w:val="006515D1"/>
    <w:rsid w:val="00651AE8"/>
    <w:rsid w:val="00651B7A"/>
    <w:rsid w:val="00654E1C"/>
    <w:rsid w:val="00656CDD"/>
    <w:rsid w:val="00656E5F"/>
    <w:rsid w:val="00660D1F"/>
    <w:rsid w:val="006626E9"/>
    <w:rsid w:val="006640CF"/>
    <w:rsid w:val="00665FA8"/>
    <w:rsid w:val="00667269"/>
    <w:rsid w:val="00667DB8"/>
    <w:rsid w:val="00672A52"/>
    <w:rsid w:val="00672D19"/>
    <w:rsid w:val="00672D9E"/>
    <w:rsid w:val="006740C2"/>
    <w:rsid w:val="006740E1"/>
    <w:rsid w:val="006766AD"/>
    <w:rsid w:val="00681B1B"/>
    <w:rsid w:val="006825DA"/>
    <w:rsid w:val="006827F1"/>
    <w:rsid w:val="00682924"/>
    <w:rsid w:val="00683043"/>
    <w:rsid w:val="0069372E"/>
    <w:rsid w:val="00695F93"/>
    <w:rsid w:val="006962E7"/>
    <w:rsid w:val="006A0E61"/>
    <w:rsid w:val="006A2922"/>
    <w:rsid w:val="006A3173"/>
    <w:rsid w:val="006A4361"/>
    <w:rsid w:val="006A582B"/>
    <w:rsid w:val="006B20DE"/>
    <w:rsid w:val="006B225E"/>
    <w:rsid w:val="006B5FCA"/>
    <w:rsid w:val="006B62E3"/>
    <w:rsid w:val="006B64C2"/>
    <w:rsid w:val="006B7ABB"/>
    <w:rsid w:val="006C068B"/>
    <w:rsid w:val="006C2188"/>
    <w:rsid w:val="006C454D"/>
    <w:rsid w:val="006C5A41"/>
    <w:rsid w:val="006C65FB"/>
    <w:rsid w:val="006C7ED3"/>
    <w:rsid w:val="006D183F"/>
    <w:rsid w:val="006D25A1"/>
    <w:rsid w:val="006D47D4"/>
    <w:rsid w:val="006D6139"/>
    <w:rsid w:val="006D65B5"/>
    <w:rsid w:val="006D68D5"/>
    <w:rsid w:val="006E07B4"/>
    <w:rsid w:val="006E2A6F"/>
    <w:rsid w:val="006E3107"/>
    <w:rsid w:val="006E3146"/>
    <w:rsid w:val="006E405A"/>
    <w:rsid w:val="006E4E58"/>
    <w:rsid w:val="006E4FF4"/>
    <w:rsid w:val="006E690C"/>
    <w:rsid w:val="006E6C0D"/>
    <w:rsid w:val="006F0106"/>
    <w:rsid w:val="006F03F7"/>
    <w:rsid w:val="006F0F3D"/>
    <w:rsid w:val="006F1088"/>
    <w:rsid w:val="006F16BA"/>
    <w:rsid w:val="006F445F"/>
    <w:rsid w:val="006F5D4F"/>
    <w:rsid w:val="006F7FE6"/>
    <w:rsid w:val="0070181A"/>
    <w:rsid w:val="007019D3"/>
    <w:rsid w:val="00701D24"/>
    <w:rsid w:val="00703600"/>
    <w:rsid w:val="00706247"/>
    <w:rsid w:val="00706C8B"/>
    <w:rsid w:val="0070706F"/>
    <w:rsid w:val="00707977"/>
    <w:rsid w:val="007100D4"/>
    <w:rsid w:val="00710E16"/>
    <w:rsid w:val="007124EF"/>
    <w:rsid w:val="00712590"/>
    <w:rsid w:val="00714519"/>
    <w:rsid w:val="0071592F"/>
    <w:rsid w:val="00715997"/>
    <w:rsid w:val="00715C56"/>
    <w:rsid w:val="00716840"/>
    <w:rsid w:val="00716A3E"/>
    <w:rsid w:val="00722597"/>
    <w:rsid w:val="007232A5"/>
    <w:rsid w:val="0072539D"/>
    <w:rsid w:val="00730A96"/>
    <w:rsid w:val="00730B22"/>
    <w:rsid w:val="00732CF8"/>
    <w:rsid w:val="00733F52"/>
    <w:rsid w:val="00734AF6"/>
    <w:rsid w:val="00734BDF"/>
    <w:rsid w:val="00742F69"/>
    <w:rsid w:val="007461EA"/>
    <w:rsid w:val="007464BC"/>
    <w:rsid w:val="0074746F"/>
    <w:rsid w:val="00750A59"/>
    <w:rsid w:val="0075111D"/>
    <w:rsid w:val="00753105"/>
    <w:rsid w:val="007532FC"/>
    <w:rsid w:val="00753CC4"/>
    <w:rsid w:val="00754055"/>
    <w:rsid w:val="00754A0E"/>
    <w:rsid w:val="00754FB3"/>
    <w:rsid w:val="00755C42"/>
    <w:rsid w:val="00755C85"/>
    <w:rsid w:val="00760A53"/>
    <w:rsid w:val="0076101B"/>
    <w:rsid w:val="007641E5"/>
    <w:rsid w:val="00764803"/>
    <w:rsid w:val="007651AE"/>
    <w:rsid w:val="00765964"/>
    <w:rsid w:val="00766D9C"/>
    <w:rsid w:val="00767B68"/>
    <w:rsid w:val="00771D35"/>
    <w:rsid w:val="007724D2"/>
    <w:rsid w:val="0077337E"/>
    <w:rsid w:val="00773EBD"/>
    <w:rsid w:val="0077404D"/>
    <w:rsid w:val="007741AE"/>
    <w:rsid w:val="0077501C"/>
    <w:rsid w:val="007752A0"/>
    <w:rsid w:val="00776E93"/>
    <w:rsid w:val="00776F97"/>
    <w:rsid w:val="00781883"/>
    <w:rsid w:val="00786B90"/>
    <w:rsid w:val="00787040"/>
    <w:rsid w:val="00787CDB"/>
    <w:rsid w:val="00792016"/>
    <w:rsid w:val="007940C9"/>
    <w:rsid w:val="00797EDA"/>
    <w:rsid w:val="00797FDC"/>
    <w:rsid w:val="007A0613"/>
    <w:rsid w:val="007A350C"/>
    <w:rsid w:val="007A3782"/>
    <w:rsid w:val="007A6037"/>
    <w:rsid w:val="007A70C1"/>
    <w:rsid w:val="007B02F8"/>
    <w:rsid w:val="007B03CA"/>
    <w:rsid w:val="007B05DC"/>
    <w:rsid w:val="007B08C6"/>
    <w:rsid w:val="007B375A"/>
    <w:rsid w:val="007B4A1C"/>
    <w:rsid w:val="007B75BA"/>
    <w:rsid w:val="007C0F99"/>
    <w:rsid w:val="007C26B0"/>
    <w:rsid w:val="007C40AE"/>
    <w:rsid w:val="007C41A1"/>
    <w:rsid w:val="007C6CC1"/>
    <w:rsid w:val="007C70A2"/>
    <w:rsid w:val="007C7C83"/>
    <w:rsid w:val="007C7CD5"/>
    <w:rsid w:val="007D003E"/>
    <w:rsid w:val="007D081B"/>
    <w:rsid w:val="007D19D1"/>
    <w:rsid w:val="007D2A2E"/>
    <w:rsid w:val="007D2C26"/>
    <w:rsid w:val="007D43E9"/>
    <w:rsid w:val="007D4A64"/>
    <w:rsid w:val="007D6B76"/>
    <w:rsid w:val="007D6C8B"/>
    <w:rsid w:val="007E0418"/>
    <w:rsid w:val="007E3FE0"/>
    <w:rsid w:val="007E4267"/>
    <w:rsid w:val="007E5B93"/>
    <w:rsid w:val="007E77B5"/>
    <w:rsid w:val="007E7EBD"/>
    <w:rsid w:val="007F06B9"/>
    <w:rsid w:val="007F3C6A"/>
    <w:rsid w:val="007F40C5"/>
    <w:rsid w:val="007F4A22"/>
    <w:rsid w:val="007F4B11"/>
    <w:rsid w:val="007F6488"/>
    <w:rsid w:val="007F774C"/>
    <w:rsid w:val="007F7FDD"/>
    <w:rsid w:val="00801A08"/>
    <w:rsid w:val="00801AB4"/>
    <w:rsid w:val="00803077"/>
    <w:rsid w:val="00804034"/>
    <w:rsid w:val="0080602A"/>
    <w:rsid w:val="008122C1"/>
    <w:rsid w:val="00812E69"/>
    <w:rsid w:val="00813582"/>
    <w:rsid w:val="00814755"/>
    <w:rsid w:val="00817CC2"/>
    <w:rsid w:val="00820BAA"/>
    <w:rsid w:val="008221E1"/>
    <w:rsid w:val="00822CD7"/>
    <w:rsid w:val="00823202"/>
    <w:rsid w:val="0082607D"/>
    <w:rsid w:val="008308FD"/>
    <w:rsid w:val="00830AAE"/>
    <w:rsid w:val="00830C61"/>
    <w:rsid w:val="008314EB"/>
    <w:rsid w:val="00831572"/>
    <w:rsid w:val="008334F5"/>
    <w:rsid w:val="008365D5"/>
    <w:rsid w:val="00837704"/>
    <w:rsid w:val="0084152E"/>
    <w:rsid w:val="00843F43"/>
    <w:rsid w:val="00851355"/>
    <w:rsid w:val="008527C3"/>
    <w:rsid w:val="0085430F"/>
    <w:rsid w:val="00854704"/>
    <w:rsid w:val="00854EE6"/>
    <w:rsid w:val="0085771C"/>
    <w:rsid w:val="00857D87"/>
    <w:rsid w:val="008601AC"/>
    <w:rsid w:val="00860366"/>
    <w:rsid w:val="008616BC"/>
    <w:rsid w:val="00861976"/>
    <w:rsid w:val="00862BF9"/>
    <w:rsid w:val="00862F2E"/>
    <w:rsid w:val="00865631"/>
    <w:rsid w:val="008705F9"/>
    <w:rsid w:val="00871D43"/>
    <w:rsid w:val="00872DCE"/>
    <w:rsid w:val="00874124"/>
    <w:rsid w:val="00874561"/>
    <w:rsid w:val="00875DCE"/>
    <w:rsid w:val="008859A1"/>
    <w:rsid w:val="00886623"/>
    <w:rsid w:val="00892524"/>
    <w:rsid w:val="008937F0"/>
    <w:rsid w:val="008940DC"/>
    <w:rsid w:val="00895240"/>
    <w:rsid w:val="00895375"/>
    <w:rsid w:val="008959A0"/>
    <w:rsid w:val="00897E8E"/>
    <w:rsid w:val="008A0B5F"/>
    <w:rsid w:val="008A1A3F"/>
    <w:rsid w:val="008A3BD8"/>
    <w:rsid w:val="008A3D43"/>
    <w:rsid w:val="008A3E86"/>
    <w:rsid w:val="008B0071"/>
    <w:rsid w:val="008B0EFE"/>
    <w:rsid w:val="008B486F"/>
    <w:rsid w:val="008B4B26"/>
    <w:rsid w:val="008B4E2A"/>
    <w:rsid w:val="008B5041"/>
    <w:rsid w:val="008B52EB"/>
    <w:rsid w:val="008B5D4C"/>
    <w:rsid w:val="008B6D9D"/>
    <w:rsid w:val="008B70ED"/>
    <w:rsid w:val="008C6357"/>
    <w:rsid w:val="008C7144"/>
    <w:rsid w:val="008C78CA"/>
    <w:rsid w:val="008D13A5"/>
    <w:rsid w:val="008D15DF"/>
    <w:rsid w:val="008D17AD"/>
    <w:rsid w:val="008D3A6C"/>
    <w:rsid w:val="008D6375"/>
    <w:rsid w:val="008D6539"/>
    <w:rsid w:val="008D6C72"/>
    <w:rsid w:val="008E0279"/>
    <w:rsid w:val="008E02C8"/>
    <w:rsid w:val="008E07CE"/>
    <w:rsid w:val="008E17F8"/>
    <w:rsid w:val="008E1CA7"/>
    <w:rsid w:val="008E3AFD"/>
    <w:rsid w:val="008E50AF"/>
    <w:rsid w:val="008E521B"/>
    <w:rsid w:val="008E5D20"/>
    <w:rsid w:val="008F03F8"/>
    <w:rsid w:val="008F0804"/>
    <w:rsid w:val="008F127F"/>
    <w:rsid w:val="008F1DAD"/>
    <w:rsid w:val="008F1E68"/>
    <w:rsid w:val="008F230E"/>
    <w:rsid w:val="008F2ECC"/>
    <w:rsid w:val="008F6660"/>
    <w:rsid w:val="008F7FB1"/>
    <w:rsid w:val="0090009D"/>
    <w:rsid w:val="009013DB"/>
    <w:rsid w:val="009018C7"/>
    <w:rsid w:val="009024B2"/>
    <w:rsid w:val="009041DD"/>
    <w:rsid w:val="009046A7"/>
    <w:rsid w:val="009060F5"/>
    <w:rsid w:val="00906FEF"/>
    <w:rsid w:val="00907CF0"/>
    <w:rsid w:val="00907CFB"/>
    <w:rsid w:val="009112CB"/>
    <w:rsid w:val="00917E3F"/>
    <w:rsid w:val="009203BE"/>
    <w:rsid w:val="009231E0"/>
    <w:rsid w:val="00923E7C"/>
    <w:rsid w:val="00924E61"/>
    <w:rsid w:val="00927537"/>
    <w:rsid w:val="00930F9E"/>
    <w:rsid w:val="00931275"/>
    <w:rsid w:val="009316A5"/>
    <w:rsid w:val="009342C2"/>
    <w:rsid w:val="0093489F"/>
    <w:rsid w:val="00934C0E"/>
    <w:rsid w:val="00937A96"/>
    <w:rsid w:val="00941B7D"/>
    <w:rsid w:val="00942086"/>
    <w:rsid w:val="00942F01"/>
    <w:rsid w:val="00945628"/>
    <w:rsid w:val="0094575C"/>
    <w:rsid w:val="00946939"/>
    <w:rsid w:val="00947680"/>
    <w:rsid w:val="00953B87"/>
    <w:rsid w:val="0095457E"/>
    <w:rsid w:val="00954FA6"/>
    <w:rsid w:val="00955188"/>
    <w:rsid w:val="00955258"/>
    <w:rsid w:val="0095571C"/>
    <w:rsid w:val="00955B6C"/>
    <w:rsid w:val="00960C0A"/>
    <w:rsid w:val="00965FB7"/>
    <w:rsid w:val="0096688F"/>
    <w:rsid w:val="009714D9"/>
    <w:rsid w:val="00972DF3"/>
    <w:rsid w:val="00976041"/>
    <w:rsid w:val="00976CDB"/>
    <w:rsid w:val="00976FAD"/>
    <w:rsid w:val="00981960"/>
    <w:rsid w:val="0098372F"/>
    <w:rsid w:val="009878E3"/>
    <w:rsid w:val="009879D0"/>
    <w:rsid w:val="009912CE"/>
    <w:rsid w:val="00991E57"/>
    <w:rsid w:val="009924B2"/>
    <w:rsid w:val="00993750"/>
    <w:rsid w:val="009951C9"/>
    <w:rsid w:val="00996511"/>
    <w:rsid w:val="009A25E5"/>
    <w:rsid w:val="009A33D9"/>
    <w:rsid w:val="009A50C9"/>
    <w:rsid w:val="009A5E75"/>
    <w:rsid w:val="009B262D"/>
    <w:rsid w:val="009B2BB0"/>
    <w:rsid w:val="009B4F88"/>
    <w:rsid w:val="009B6DAE"/>
    <w:rsid w:val="009C0070"/>
    <w:rsid w:val="009C04D6"/>
    <w:rsid w:val="009C150D"/>
    <w:rsid w:val="009C194C"/>
    <w:rsid w:val="009C235A"/>
    <w:rsid w:val="009C2628"/>
    <w:rsid w:val="009C2B0F"/>
    <w:rsid w:val="009C2B6E"/>
    <w:rsid w:val="009C50E5"/>
    <w:rsid w:val="009C5BB7"/>
    <w:rsid w:val="009C630D"/>
    <w:rsid w:val="009D174D"/>
    <w:rsid w:val="009D2502"/>
    <w:rsid w:val="009D2CFB"/>
    <w:rsid w:val="009D3125"/>
    <w:rsid w:val="009D3AA4"/>
    <w:rsid w:val="009D54DF"/>
    <w:rsid w:val="009D7802"/>
    <w:rsid w:val="009D7896"/>
    <w:rsid w:val="009D7E46"/>
    <w:rsid w:val="009E27A3"/>
    <w:rsid w:val="009E3437"/>
    <w:rsid w:val="009E3E73"/>
    <w:rsid w:val="009E7E02"/>
    <w:rsid w:val="009F0E48"/>
    <w:rsid w:val="009F10C5"/>
    <w:rsid w:val="009F5382"/>
    <w:rsid w:val="009F69E4"/>
    <w:rsid w:val="009F7A39"/>
    <w:rsid w:val="00A01E02"/>
    <w:rsid w:val="00A03F35"/>
    <w:rsid w:val="00A065A5"/>
    <w:rsid w:val="00A06A45"/>
    <w:rsid w:val="00A07C8C"/>
    <w:rsid w:val="00A12992"/>
    <w:rsid w:val="00A13474"/>
    <w:rsid w:val="00A135D6"/>
    <w:rsid w:val="00A13B85"/>
    <w:rsid w:val="00A14009"/>
    <w:rsid w:val="00A16B54"/>
    <w:rsid w:val="00A17740"/>
    <w:rsid w:val="00A20EF1"/>
    <w:rsid w:val="00A220EF"/>
    <w:rsid w:val="00A23CEE"/>
    <w:rsid w:val="00A2538F"/>
    <w:rsid w:val="00A25C5B"/>
    <w:rsid w:val="00A26103"/>
    <w:rsid w:val="00A2760B"/>
    <w:rsid w:val="00A27BDA"/>
    <w:rsid w:val="00A27F0E"/>
    <w:rsid w:val="00A302B3"/>
    <w:rsid w:val="00A308B0"/>
    <w:rsid w:val="00A32E48"/>
    <w:rsid w:val="00A34AC1"/>
    <w:rsid w:val="00A34C62"/>
    <w:rsid w:val="00A35495"/>
    <w:rsid w:val="00A35E72"/>
    <w:rsid w:val="00A363C5"/>
    <w:rsid w:val="00A3680C"/>
    <w:rsid w:val="00A371C0"/>
    <w:rsid w:val="00A41982"/>
    <w:rsid w:val="00A41E63"/>
    <w:rsid w:val="00A41EA0"/>
    <w:rsid w:val="00A42E9E"/>
    <w:rsid w:val="00A43742"/>
    <w:rsid w:val="00A46CC3"/>
    <w:rsid w:val="00A46EBB"/>
    <w:rsid w:val="00A50426"/>
    <w:rsid w:val="00A50593"/>
    <w:rsid w:val="00A5176E"/>
    <w:rsid w:val="00A5257E"/>
    <w:rsid w:val="00A52806"/>
    <w:rsid w:val="00A543A8"/>
    <w:rsid w:val="00A5610D"/>
    <w:rsid w:val="00A56140"/>
    <w:rsid w:val="00A568DD"/>
    <w:rsid w:val="00A5692A"/>
    <w:rsid w:val="00A57888"/>
    <w:rsid w:val="00A60096"/>
    <w:rsid w:val="00A60141"/>
    <w:rsid w:val="00A60719"/>
    <w:rsid w:val="00A60B0D"/>
    <w:rsid w:val="00A6118B"/>
    <w:rsid w:val="00A61BA3"/>
    <w:rsid w:val="00A63709"/>
    <w:rsid w:val="00A646A2"/>
    <w:rsid w:val="00A64834"/>
    <w:rsid w:val="00A64908"/>
    <w:rsid w:val="00A654D3"/>
    <w:rsid w:val="00A66255"/>
    <w:rsid w:val="00A71789"/>
    <w:rsid w:val="00A7234B"/>
    <w:rsid w:val="00A74B74"/>
    <w:rsid w:val="00A74F97"/>
    <w:rsid w:val="00A756E4"/>
    <w:rsid w:val="00A7582E"/>
    <w:rsid w:val="00A7717C"/>
    <w:rsid w:val="00A77B63"/>
    <w:rsid w:val="00A803D1"/>
    <w:rsid w:val="00A8125A"/>
    <w:rsid w:val="00A82B5F"/>
    <w:rsid w:val="00A83953"/>
    <w:rsid w:val="00A83BC8"/>
    <w:rsid w:val="00A85BE3"/>
    <w:rsid w:val="00A8665A"/>
    <w:rsid w:val="00A8772D"/>
    <w:rsid w:val="00A9002C"/>
    <w:rsid w:val="00A90FEA"/>
    <w:rsid w:val="00A910E9"/>
    <w:rsid w:val="00A93596"/>
    <w:rsid w:val="00A9373D"/>
    <w:rsid w:val="00A94B4C"/>
    <w:rsid w:val="00A9532B"/>
    <w:rsid w:val="00A95B3B"/>
    <w:rsid w:val="00AA01FD"/>
    <w:rsid w:val="00AA3645"/>
    <w:rsid w:val="00AA4061"/>
    <w:rsid w:val="00AA4528"/>
    <w:rsid w:val="00AB1189"/>
    <w:rsid w:val="00AB221F"/>
    <w:rsid w:val="00AB3E8A"/>
    <w:rsid w:val="00AB459E"/>
    <w:rsid w:val="00AB613F"/>
    <w:rsid w:val="00AC085F"/>
    <w:rsid w:val="00AC09E3"/>
    <w:rsid w:val="00AC26A7"/>
    <w:rsid w:val="00AC383A"/>
    <w:rsid w:val="00AC56E7"/>
    <w:rsid w:val="00AC59E5"/>
    <w:rsid w:val="00AC5D97"/>
    <w:rsid w:val="00AC61FB"/>
    <w:rsid w:val="00AC6C50"/>
    <w:rsid w:val="00AC6C84"/>
    <w:rsid w:val="00AD0962"/>
    <w:rsid w:val="00AD0E93"/>
    <w:rsid w:val="00AD3120"/>
    <w:rsid w:val="00AD42F8"/>
    <w:rsid w:val="00AD555D"/>
    <w:rsid w:val="00AD5FAE"/>
    <w:rsid w:val="00AD6BEB"/>
    <w:rsid w:val="00AE0BEF"/>
    <w:rsid w:val="00AE1D64"/>
    <w:rsid w:val="00AE27CB"/>
    <w:rsid w:val="00AE3C79"/>
    <w:rsid w:val="00AE4850"/>
    <w:rsid w:val="00AE5FBD"/>
    <w:rsid w:val="00AE7DC4"/>
    <w:rsid w:val="00AF044C"/>
    <w:rsid w:val="00AF060F"/>
    <w:rsid w:val="00AF13B7"/>
    <w:rsid w:val="00AF2B30"/>
    <w:rsid w:val="00AF494D"/>
    <w:rsid w:val="00B00A32"/>
    <w:rsid w:val="00B00FDA"/>
    <w:rsid w:val="00B032CF"/>
    <w:rsid w:val="00B043C6"/>
    <w:rsid w:val="00B05956"/>
    <w:rsid w:val="00B06971"/>
    <w:rsid w:val="00B07572"/>
    <w:rsid w:val="00B07EBD"/>
    <w:rsid w:val="00B1088E"/>
    <w:rsid w:val="00B135EC"/>
    <w:rsid w:val="00B13FC3"/>
    <w:rsid w:val="00B16BCB"/>
    <w:rsid w:val="00B16D7F"/>
    <w:rsid w:val="00B16E4D"/>
    <w:rsid w:val="00B170C0"/>
    <w:rsid w:val="00B17675"/>
    <w:rsid w:val="00B20948"/>
    <w:rsid w:val="00B21DA8"/>
    <w:rsid w:val="00B222CC"/>
    <w:rsid w:val="00B22FE1"/>
    <w:rsid w:val="00B23394"/>
    <w:rsid w:val="00B238E2"/>
    <w:rsid w:val="00B23F6B"/>
    <w:rsid w:val="00B24C9D"/>
    <w:rsid w:val="00B25D90"/>
    <w:rsid w:val="00B27DD4"/>
    <w:rsid w:val="00B31161"/>
    <w:rsid w:val="00B33388"/>
    <w:rsid w:val="00B33C02"/>
    <w:rsid w:val="00B36605"/>
    <w:rsid w:val="00B36F9D"/>
    <w:rsid w:val="00B41569"/>
    <w:rsid w:val="00B4197E"/>
    <w:rsid w:val="00B431C8"/>
    <w:rsid w:val="00B44FCB"/>
    <w:rsid w:val="00B45E42"/>
    <w:rsid w:val="00B460CA"/>
    <w:rsid w:val="00B46E99"/>
    <w:rsid w:val="00B47ADF"/>
    <w:rsid w:val="00B47E1E"/>
    <w:rsid w:val="00B47E7F"/>
    <w:rsid w:val="00B47E90"/>
    <w:rsid w:val="00B52573"/>
    <w:rsid w:val="00B534B5"/>
    <w:rsid w:val="00B535EE"/>
    <w:rsid w:val="00B54A06"/>
    <w:rsid w:val="00B626C0"/>
    <w:rsid w:val="00B673C4"/>
    <w:rsid w:val="00B70506"/>
    <w:rsid w:val="00B72567"/>
    <w:rsid w:val="00B743FF"/>
    <w:rsid w:val="00B77CAC"/>
    <w:rsid w:val="00B77F56"/>
    <w:rsid w:val="00B83229"/>
    <w:rsid w:val="00B84704"/>
    <w:rsid w:val="00B868AC"/>
    <w:rsid w:val="00B870C7"/>
    <w:rsid w:val="00B90065"/>
    <w:rsid w:val="00B902CA"/>
    <w:rsid w:val="00B9159C"/>
    <w:rsid w:val="00B9166D"/>
    <w:rsid w:val="00B926DC"/>
    <w:rsid w:val="00B943F5"/>
    <w:rsid w:val="00B97757"/>
    <w:rsid w:val="00BA05B3"/>
    <w:rsid w:val="00BA1A10"/>
    <w:rsid w:val="00BA5CBE"/>
    <w:rsid w:val="00BB0242"/>
    <w:rsid w:val="00BB1E0E"/>
    <w:rsid w:val="00BB3D2E"/>
    <w:rsid w:val="00BB548B"/>
    <w:rsid w:val="00BB652E"/>
    <w:rsid w:val="00BB7562"/>
    <w:rsid w:val="00BC095A"/>
    <w:rsid w:val="00BC397B"/>
    <w:rsid w:val="00BD4FAD"/>
    <w:rsid w:val="00BD611D"/>
    <w:rsid w:val="00BE24DD"/>
    <w:rsid w:val="00BE2AC0"/>
    <w:rsid w:val="00BE3F9B"/>
    <w:rsid w:val="00BE591B"/>
    <w:rsid w:val="00BE6115"/>
    <w:rsid w:val="00BF2257"/>
    <w:rsid w:val="00BF360F"/>
    <w:rsid w:val="00BF5E71"/>
    <w:rsid w:val="00BF7A5A"/>
    <w:rsid w:val="00C01D60"/>
    <w:rsid w:val="00C020DB"/>
    <w:rsid w:val="00C02DF6"/>
    <w:rsid w:val="00C0373D"/>
    <w:rsid w:val="00C03D2F"/>
    <w:rsid w:val="00C043BC"/>
    <w:rsid w:val="00C07DCD"/>
    <w:rsid w:val="00C10CB3"/>
    <w:rsid w:val="00C134C2"/>
    <w:rsid w:val="00C13B0A"/>
    <w:rsid w:val="00C14FF1"/>
    <w:rsid w:val="00C16E54"/>
    <w:rsid w:val="00C16F39"/>
    <w:rsid w:val="00C175F9"/>
    <w:rsid w:val="00C17FC3"/>
    <w:rsid w:val="00C214B3"/>
    <w:rsid w:val="00C21E6E"/>
    <w:rsid w:val="00C26F4F"/>
    <w:rsid w:val="00C274AB"/>
    <w:rsid w:val="00C31B92"/>
    <w:rsid w:val="00C31EC0"/>
    <w:rsid w:val="00C335A1"/>
    <w:rsid w:val="00C346CA"/>
    <w:rsid w:val="00C3540D"/>
    <w:rsid w:val="00C36191"/>
    <w:rsid w:val="00C4041C"/>
    <w:rsid w:val="00C40D8D"/>
    <w:rsid w:val="00C42754"/>
    <w:rsid w:val="00C43EB4"/>
    <w:rsid w:val="00C44ABB"/>
    <w:rsid w:val="00C45BFC"/>
    <w:rsid w:val="00C46203"/>
    <w:rsid w:val="00C50948"/>
    <w:rsid w:val="00C51DB7"/>
    <w:rsid w:val="00C528A3"/>
    <w:rsid w:val="00C53A00"/>
    <w:rsid w:val="00C5572F"/>
    <w:rsid w:val="00C5628F"/>
    <w:rsid w:val="00C5792D"/>
    <w:rsid w:val="00C60137"/>
    <w:rsid w:val="00C6130A"/>
    <w:rsid w:val="00C615CA"/>
    <w:rsid w:val="00C61DFC"/>
    <w:rsid w:val="00C63217"/>
    <w:rsid w:val="00C64EFC"/>
    <w:rsid w:val="00C65B70"/>
    <w:rsid w:val="00C66692"/>
    <w:rsid w:val="00C66714"/>
    <w:rsid w:val="00C70497"/>
    <w:rsid w:val="00C70FD2"/>
    <w:rsid w:val="00C72B46"/>
    <w:rsid w:val="00C74170"/>
    <w:rsid w:val="00C74205"/>
    <w:rsid w:val="00C81F2F"/>
    <w:rsid w:val="00C82BC5"/>
    <w:rsid w:val="00C83364"/>
    <w:rsid w:val="00C835D8"/>
    <w:rsid w:val="00C8484E"/>
    <w:rsid w:val="00C8553D"/>
    <w:rsid w:val="00C8687E"/>
    <w:rsid w:val="00C870CB"/>
    <w:rsid w:val="00C87227"/>
    <w:rsid w:val="00C91853"/>
    <w:rsid w:val="00C91A3C"/>
    <w:rsid w:val="00C91B95"/>
    <w:rsid w:val="00C91BCC"/>
    <w:rsid w:val="00C92DE3"/>
    <w:rsid w:val="00C94852"/>
    <w:rsid w:val="00C94B73"/>
    <w:rsid w:val="00C95D25"/>
    <w:rsid w:val="00C9609C"/>
    <w:rsid w:val="00C963AA"/>
    <w:rsid w:val="00C97686"/>
    <w:rsid w:val="00C97D57"/>
    <w:rsid w:val="00CA3C19"/>
    <w:rsid w:val="00CA3D29"/>
    <w:rsid w:val="00CA59FE"/>
    <w:rsid w:val="00CB133C"/>
    <w:rsid w:val="00CB41C2"/>
    <w:rsid w:val="00CB6B26"/>
    <w:rsid w:val="00CC0AFE"/>
    <w:rsid w:val="00CC5A2D"/>
    <w:rsid w:val="00CC6063"/>
    <w:rsid w:val="00CC68FC"/>
    <w:rsid w:val="00CC7875"/>
    <w:rsid w:val="00CC7DA4"/>
    <w:rsid w:val="00CD08DB"/>
    <w:rsid w:val="00CD0951"/>
    <w:rsid w:val="00CD3ED3"/>
    <w:rsid w:val="00CD50DF"/>
    <w:rsid w:val="00CD5111"/>
    <w:rsid w:val="00CD53D0"/>
    <w:rsid w:val="00CD59EB"/>
    <w:rsid w:val="00CE0A72"/>
    <w:rsid w:val="00CE19F6"/>
    <w:rsid w:val="00CE2147"/>
    <w:rsid w:val="00CE22CF"/>
    <w:rsid w:val="00CE2E54"/>
    <w:rsid w:val="00CE48B6"/>
    <w:rsid w:val="00CF0061"/>
    <w:rsid w:val="00CF077D"/>
    <w:rsid w:val="00CF092C"/>
    <w:rsid w:val="00CF15E4"/>
    <w:rsid w:val="00CF1E06"/>
    <w:rsid w:val="00CF2818"/>
    <w:rsid w:val="00CF6AB8"/>
    <w:rsid w:val="00CF7A79"/>
    <w:rsid w:val="00CF7DE5"/>
    <w:rsid w:val="00D00AA7"/>
    <w:rsid w:val="00D00FA1"/>
    <w:rsid w:val="00D00FC9"/>
    <w:rsid w:val="00D0219A"/>
    <w:rsid w:val="00D03074"/>
    <w:rsid w:val="00D04529"/>
    <w:rsid w:val="00D0503E"/>
    <w:rsid w:val="00D10321"/>
    <w:rsid w:val="00D10D64"/>
    <w:rsid w:val="00D140F9"/>
    <w:rsid w:val="00D17464"/>
    <w:rsid w:val="00D177EB"/>
    <w:rsid w:val="00D17DE0"/>
    <w:rsid w:val="00D203CD"/>
    <w:rsid w:val="00D20AC8"/>
    <w:rsid w:val="00D218E3"/>
    <w:rsid w:val="00D22851"/>
    <w:rsid w:val="00D22BD8"/>
    <w:rsid w:val="00D23598"/>
    <w:rsid w:val="00D23955"/>
    <w:rsid w:val="00D31F00"/>
    <w:rsid w:val="00D32A29"/>
    <w:rsid w:val="00D32A4D"/>
    <w:rsid w:val="00D3364B"/>
    <w:rsid w:val="00D354D0"/>
    <w:rsid w:val="00D362CA"/>
    <w:rsid w:val="00D36DF9"/>
    <w:rsid w:val="00D40D77"/>
    <w:rsid w:val="00D43614"/>
    <w:rsid w:val="00D44942"/>
    <w:rsid w:val="00D44EDC"/>
    <w:rsid w:val="00D471EB"/>
    <w:rsid w:val="00D47620"/>
    <w:rsid w:val="00D47E53"/>
    <w:rsid w:val="00D50347"/>
    <w:rsid w:val="00D50762"/>
    <w:rsid w:val="00D50CEF"/>
    <w:rsid w:val="00D50FA4"/>
    <w:rsid w:val="00D51A07"/>
    <w:rsid w:val="00D51ACE"/>
    <w:rsid w:val="00D52802"/>
    <w:rsid w:val="00D5285D"/>
    <w:rsid w:val="00D56C3B"/>
    <w:rsid w:val="00D576FF"/>
    <w:rsid w:val="00D6049E"/>
    <w:rsid w:val="00D60601"/>
    <w:rsid w:val="00D60ABE"/>
    <w:rsid w:val="00D60EC6"/>
    <w:rsid w:val="00D623B0"/>
    <w:rsid w:val="00D65AEC"/>
    <w:rsid w:val="00D674D3"/>
    <w:rsid w:val="00D67A43"/>
    <w:rsid w:val="00D71934"/>
    <w:rsid w:val="00D72299"/>
    <w:rsid w:val="00D76E20"/>
    <w:rsid w:val="00D775AF"/>
    <w:rsid w:val="00D77F84"/>
    <w:rsid w:val="00D80A64"/>
    <w:rsid w:val="00D81067"/>
    <w:rsid w:val="00D8129D"/>
    <w:rsid w:val="00D81B8C"/>
    <w:rsid w:val="00D83EE2"/>
    <w:rsid w:val="00D85264"/>
    <w:rsid w:val="00D87413"/>
    <w:rsid w:val="00D87CD0"/>
    <w:rsid w:val="00D91E24"/>
    <w:rsid w:val="00D92E4D"/>
    <w:rsid w:val="00D93A10"/>
    <w:rsid w:val="00D9449A"/>
    <w:rsid w:val="00D9450E"/>
    <w:rsid w:val="00D95ECB"/>
    <w:rsid w:val="00D961AB"/>
    <w:rsid w:val="00D96B5E"/>
    <w:rsid w:val="00DA089E"/>
    <w:rsid w:val="00DA09ED"/>
    <w:rsid w:val="00DA0B8B"/>
    <w:rsid w:val="00DA14DD"/>
    <w:rsid w:val="00DA293B"/>
    <w:rsid w:val="00DA2BF4"/>
    <w:rsid w:val="00DA2C52"/>
    <w:rsid w:val="00DA2EDF"/>
    <w:rsid w:val="00DA39C6"/>
    <w:rsid w:val="00DA3A7A"/>
    <w:rsid w:val="00DA3D8D"/>
    <w:rsid w:val="00DA3F77"/>
    <w:rsid w:val="00DA4081"/>
    <w:rsid w:val="00DA44AA"/>
    <w:rsid w:val="00DB0868"/>
    <w:rsid w:val="00DB0E23"/>
    <w:rsid w:val="00DB4814"/>
    <w:rsid w:val="00DB5912"/>
    <w:rsid w:val="00DB614F"/>
    <w:rsid w:val="00DB6E01"/>
    <w:rsid w:val="00DB7C99"/>
    <w:rsid w:val="00DC0240"/>
    <w:rsid w:val="00DC3702"/>
    <w:rsid w:val="00DC3936"/>
    <w:rsid w:val="00DC3D5B"/>
    <w:rsid w:val="00DC4F96"/>
    <w:rsid w:val="00DC5572"/>
    <w:rsid w:val="00DC6562"/>
    <w:rsid w:val="00DC667C"/>
    <w:rsid w:val="00DC6963"/>
    <w:rsid w:val="00DC69ED"/>
    <w:rsid w:val="00DC6FBA"/>
    <w:rsid w:val="00DD2515"/>
    <w:rsid w:val="00DD2D12"/>
    <w:rsid w:val="00DD3759"/>
    <w:rsid w:val="00DD382D"/>
    <w:rsid w:val="00DD3C7D"/>
    <w:rsid w:val="00DD3CA9"/>
    <w:rsid w:val="00DD44F1"/>
    <w:rsid w:val="00DE17CA"/>
    <w:rsid w:val="00DE261C"/>
    <w:rsid w:val="00DE3316"/>
    <w:rsid w:val="00DE499B"/>
    <w:rsid w:val="00DE5BC8"/>
    <w:rsid w:val="00DF0A1A"/>
    <w:rsid w:val="00DF101F"/>
    <w:rsid w:val="00DF285F"/>
    <w:rsid w:val="00DF768D"/>
    <w:rsid w:val="00E010D7"/>
    <w:rsid w:val="00E045A3"/>
    <w:rsid w:val="00E04C46"/>
    <w:rsid w:val="00E06070"/>
    <w:rsid w:val="00E06243"/>
    <w:rsid w:val="00E063FC"/>
    <w:rsid w:val="00E06F56"/>
    <w:rsid w:val="00E10642"/>
    <w:rsid w:val="00E11DC4"/>
    <w:rsid w:val="00E13A01"/>
    <w:rsid w:val="00E143EB"/>
    <w:rsid w:val="00E15C17"/>
    <w:rsid w:val="00E162CC"/>
    <w:rsid w:val="00E17AA7"/>
    <w:rsid w:val="00E17E67"/>
    <w:rsid w:val="00E217B5"/>
    <w:rsid w:val="00E21BC6"/>
    <w:rsid w:val="00E22EB8"/>
    <w:rsid w:val="00E248A4"/>
    <w:rsid w:val="00E251C0"/>
    <w:rsid w:val="00E300AD"/>
    <w:rsid w:val="00E306F7"/>
    <w:rsid w:val="00E31444"/>
    <w:rsid w:val="00E32227"/>
    <w:rsid w:val="00E33207"/>
    <w:rsid w:val="00E35F56"/>
    <w:rsid w:val="00E371DC"/>
    <w:rsid w:val="00E407E4"/>
    <w:rsid w:val="00E431F8"/>
    <w:rsid w:val="00E432E2"/>
    <w:rsid w:val="00E43EED"/>
    <w:rsid w:val="00E45292"/>
    <w:rsid w:val="00E4616E"/>
    <w:rsid w:val="00E47831"/>
    <w:rsid w:val="00E5080A"/>
    <w:rsid w:val="00E51398"/>
    <w:rsid w:val="00E525F9"/>
    <w:rsid w:val="00E52E64"/>
    <w:rsid w:val="00E53F2B"/>
    <w:rsid w:val="00E552D1"/>
    <w:rsid w:val="00E5783D"/>
    <w:rsid w:val="00E61D5F"/>
    <w:rsid w:val="00E62149"/>
    <w:rsid w:val="00E63ADC"/>
    <w:rsid w:val="00E64C46"/>
    <w:rsid w:val="00E66C6F"/>
    <w:rsid w:val="00E66E7E"/>
    <w:rsid w:val="00E673A4"/>
    <w:rsid w:val="00E67D29"/>
    <w:rsid w:val="00E67DB5"/>
    <w:rsid w:val="00E71A3F"/>
    <w:rsid w:val="00E71C1D"/>
    <w:rsid w:val="00E73686"/>
    <w:rsid w:val="00E73EE9"/>
    <w:rsid w:val="00E74254"/>
    <w:rsid w:val="00E74871"/>
    <w:rsid w:val="00E74B51"/>
    <w:rsid w:val="00E76431"/>
    <w:rsid w:val="00E77EDC"/>
    <w:rsid w:val="00E8094F"/>
    <w:rsid w:val="00E81102"/>
    <w:rsid w:val="00E8471E"/>
    <w:rsid w:val="00E85503"/>
    <w:rsid w:val="00E85900"/>
    <w:rsid w:val="00E860EC"/>
    <w:rsid w:val="00E87B91"/>
    <w:rsid w:val="00E94015"/>
    <w:rsid w:val="00E962A3"/>
    <w:rsid w:val="00E975C4"/>
    <w:rsid w:val="00EA04C3"/>
    <w:rsid w:val="00EA3BD5"/>
    <w:rsid w:val="00EB03E1"/>
    <w:rsid w:val="00EB1C84"/>
    <w:rsid w:val="00EB1E8B"/>
    <w:rsid w:val="00EB40F7"/>
    <w:rsid w:val="00EB5048"/>
    <w:rsid w:val="00EB51AF"/>
    <w:rsid w:val="00EB55F3"/>
    <w:rsid w:val="00EB6585"/>
    <w:rsid w:val="00EC1C85"/>
    <w:rsid w:val="00EC43E8"/>
    <w:rsid w:val="00EC582D"/>
    <w:rsid w:val="00EC709D"/>
    <w:rsid w:val="00EC71CC"/>
    <w:rsid w:val="00ED154F"/>
    <w:rsid w:val="00ED1B1F"/>
    <w:rsid w:val="00ED2173"/>
    <w:rsid w:val="00ED24E5"/>
    <w:rsid w:val="00ED2EAF"/>
    <w:rsid w:val="00ED3ED8"/>
    <w:rsid w:val="00ED41C8"/>
    <w:rsid w:val="00ED7DA7"/>
    <w:rsid w:val="00EE03A9"/>
    <w:rsid w:val="00EE044A"/>
    <w:rsid w:val="00EE1E79"/>
    <w:rsid w:val="00EE229C"/>
    <w:rsid w:val="00EE2E78"/>
    <w:rsid w:val="00EE44A4"/>
    <w:rsid w:val="00EE4AEF"/>
    <w:rsid w:val="00EE4EA6"/>
    <w:rsid w:val="00EE52D3"/>
    <w:rsid w:val="00EE5EF1"/>
    <w:rsid w:val="00EE6F7B"/>
    <w:rsid w:val="00EE758D"/>
    <w:rsid w:val="00EF1F14"/>
    <w:rsid w:val="00EF26D9"/>
    <w:rsid w:val="00F0063F"/>
    <w:rsid w:val="00F016CE"/>
    <w:rsid w:val="00F01A6D"/>
    <w:rsid w:val="00F025AC"/>
    <w:rsid w:val="00F02728"/>
    <w:rsid w:val="00F07022"/>
    <w:rsid w:val="00F109A2"/>
    <w:rsid w:val="00F10E7A"/>
    <w:rsid w:val="00F10FA0"/>
    <w:rsid w:val="00F12DA8"/>
    <w:rsid w:val="00F13FE5"/>
    <w:rsid w:val="00F15693"/>
    <w:rsid w:val="00F15D21"/>
    <w:rsid w:val="00F16501"/>
    <w:rsid w:val="00F172EE"/>
    <w:rsid w:val="00F17AC9"/>
    <w:rsid w:val="00F17C04"/>
    <w:rsid w:val="00F212EA"/>
    <w:rsid w:val="00F217ED"/>
    <w:rsid w:val="00F231A1"/>
    <w:rsid w:val="00F2352D"/>
    <w:rsid w:val="00F239EA"/>
    <w:rsid w:val="00F2567D"/>
    <w:rsid w:val="00F272CB"/>
    <w:rsid w:val="00F307AB"/>
    <w:rsid w:val="00F3224E"/>
    <w:rsid w:val="00F322D7"/>
    <w:rsid w:val="00F335F0"/>
    <w:rsid w:val="00F33848"/>
    <w:rsid w:val="00F34FCF"/>
    <w:rsid w:val="00F351C8"/>
    <w:rsid w:val="00F35625"/>
    <w:rsid w:val="00F36208"/>
    <w:rsid w:val="00F37E98"/>
    <w:rsid w:val="00F401AC"/>
    <w:rsid w:val="00F409B7"/>
    <w:rsid w:val="00F40D0B"/>
    <w:rsid w:val="00F42B0C"/>
    <w:rsid w:val="00F435E6"/>
    <w:rsid w:val="00F446FA"/>
    <w:rsid w:val="00F46246"/>
    <w:rsid w:val="00F465DD"/>
    <w:rsid w:val="00F47544"/>
    <w:rsid w:val="00F47E6D"/>
    <w:rsid w:val="00F521D1"/>
    <w:rsid w:val="00F533A7"/>
    <w:rsid w:val="00F552B7"/>
    <w:rsid w:val="00F57B7F"/>
    <w:rsid w:val="00F57CC6"/>
    <w:rsid w:val="00F605BF"/>
    <w:rsid w:val="00F61899"/>
    <w:rsid w:val="00F61CDD"/>
    <w:rsid w:val="00F62937"/>
    <w:rsid w:val="00F63968"/>
    <w:rsid w:val="00F67427"/>
    <w:rsid w:val="00F679E1"/>
    <w:rsid w:val="00F75CC7"/>
    <w:rsid w:val="00F7794C"/>
    <w:rsid w:val="00F80DE3"/>
    <w:rsid w:val="00F81D37"/>
    <w:rsid w:val="00F86E96"/>
    <w:rsid w:val="00F87483"/>
    <w:rsid w:val="00F919B0"/>
    <w:rsid w:val="00F942A6"/>
    <w:rsid w:val="00F9453D"/>
    <w:rsid w:val="00F94C60"/>
    <w:rsid w:val="00F94EB8"/>
    <w:rsid w:val="00F95DD5"/>
    <w:rsid w:val="00FA1001"/>
    <w:rsid w:val="00FA1D1B"/>
    <w:rsid w:val="00FA1F56"/>
    <w:rsid w:val="00FA2137"/>
    <w:rsid w:val="00FA72EB"/>
    <w:rsid w:val="00FB016A"/>
    <w:rsid w:val="00FB2474"/>
    <w:rsid w:val="00FB5D4B"/>
    <w:rsid w:val="00FB64FB"/>
    <w:rsid w:val="00FB7E5B"/>
    <w:rsid w:val="00FC2E4C"/>
    <w:rsid w:val="00FC3B59"/>
    <w:rsid w:val="00FC561E"/>
    <w:rsid w:val="00FC78A3"/>
    <w:rsid w:val="00FD0771"/>
    <w:rsid w:val="00FD2014"/>
    <w:rsid w:val="00FD36A8"/>
    <w:rsid w:val="00FD379D"/>
    <w:rsid w:val="00FD3A8C"/>
    <w:rsid w:val="00FD3B50"/>
    <w:rsid w:val="00FD40C8"/>
    <w:rsid w:val="00FD45EF"/>
    <w:rsid w:val="00FD4819"/>
    <w:rsid w:val="00FD5039"/>
    <w:rsid w:val="00FD732D"/>
    <w:rsid w:val="00FE072C"/>
    <w:rsid w:val="00FE0924"/>
    <w:rsid w:val="00FE382D"/>
    <w:rsid w:val="00FE3986"/>
    <w:rsid w:val="00FE44AC"/>
    <w:rsid w:val="00FE4530"/>
    <w:rsid w:val="00FE4A4F"/>
    <w:rsid w:val="00FE68C5"/>
    <w:rsid w:val="00FF1870"/>
    <w:rsid w:val="00FF1A42"/>
    <w:rsid w:val="00FF2BE6"/>
    <w:rsid w:val="00FF3FB2"/>
    <w:rsid w:val="00FF4135"/>
    <w:rsid w:val="00FF45D0"/>
    <w:rsid w:val="00FF72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36"/>
    <o:shapelayout v:ext="edit">
      <o:idmap v:ext="edit" data="1"/>
      <o:rules v:ext="edit">
        <o:r id="V:Rule1" type="connector" idref="#_x0000_s1057"/>
        <o:r id="V:Rule2" type="connector" idref="#_x0000_s1036"/>
        <o:r id="V:Rule3" type="connector" idref="#_x0000_s1130"/>
        <o:r id="V:Rule4" type="connector" idref="#_x0000_s1058"/>
        <o:r id="V:Rule5" type="connector" idref="#_x0000_s1062"/>
        <o:r id="V:Rule6" type="connector" idref="#_x0000_s1034">
          <o:proxy start="" idref="#_x0000_s1028" connectloc="1"/>
          <o:proxy end="" idref="#_x0000_s1029" connectloc="3"/>
        </o:r>
        <o:r id="V:Rule7" type="connector" idref="#_x0000_s1060"/>
        <o:r id="V:Rule8" type="connector" idref="#_x0000_s1135">
          <o:proxy start="" idref="#_x0000_s1133" connectloc="1"/>
          <o:proxy end="" idref="#_x0000_s1133" connectloc="3"/>
        </o:r>
        <o:r id="V:Rule9" type="connector" idref="#_x0000_s1045">
          <o:proxy start="" idref="#_x0000_s1028" connectloc="0"/>
          <o:proxy end="" idref="#_x0000_s1028" connectloc="1"/>
        </o:r>
        <o:r id="V:Rule10" type="connector" idref="#_x0000_s1033"/>
        <o:r id="V:Rule11" type="connector" idref="#_x0000_s1035"/>
        <o:r id="V:Rule12" type="connector" idref="#_x0000_s1061"/>
        <o:r id="V:Rule13" type="connector" idref="#_x0000_s1046"/>
        <o:r id="V:Rule14" type="connector" idref="#_x0000_s1056">
          <o:proxy start="" idref="#_x0000_s1055" connectloc="0"/>
          <o:proxy end="" idref="#_x0000_s1055" connectloc="1"/>
        </o:r>
        <o:r id="V:Rule15" type="connector" idref="#_x0000_s1129"/>
        <o:r id="V:Rule16" type="connector" idref="#_x0000_s1048"/>
        <o:r id="V:Rule17" type="connector" idref="#_x0000_s1047"/>
        <o:r id="V:Rule18" type="connector" idref="#_x0000_s1134">
          <o:proxy start="" idref="#_x0000_s1133" connectloc="0"/>
          <o:proxy end="" idref="#_x0000_s1133" connectloc="2"/>
        </o:r>
        <o:r id="V:Rule19" type="connector" idref="#_x0000_s1037">
          <o:proxy end="" idref="#_x0000_s1028" connectloc="2"/>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E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3C5"/>
    <w:pPr>
      <w:ind w:left="720"/>
      <w:contextualSpacing/>
    </w:pPr>
  </w:style>
  <w:style w:type="paragraph" w:styleId="Header">
    <w:name w:val="header"/>
    <w:basedOn w:val="Normal"/>
    <w:link w:val="HeaderChar"/>
    <w:uiPriority w:val="99"/>
    <w:semiHidden/>
    <w:unhideWhenUsed/>
    <w:rsid w:val="00B333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3388"/>
  </w:style>
  <w:style w:type="paragraph" w:styleId="Footer">
    <w:name w:val="footer"/>
    <w:basedOn w:val="Normal"/>
    <w:link w:val="FooterChar"/>
    <w:uiPriority w:val="99"/>
    <w:unhideWhenUsed/>
    <w:rsid w:val="00B33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388"/>
  </w:style>
  <w:style w:type="paragraph" w:styleId="FootnoteText">
    <w:name w:val="footnote text"/>
    <w:basedOn w:val="Normal"/>
    <w:link w:val="FootnoteTextChar"/>
    <w:uiPriority w:val="99"/>
    <w:unhideWhenUsed/>
    <w:rsid w:val="00DE499B"/>
    <w:pPr>
      <w:spacing w:after="0" w:line="240" w:lineRule="auto"/>
    </w:pPr>
    <w:rPr>
      <w:sz w:val="20"/>
      <w:szCs w:val="20"/>
    </w:rPr>
  </w:style>
  <w:style w:type="character" w:customStyle="1" w:styleId="FootnoteTextChar">
    <w:name w:val="Footnote Text Char"/>
    <w:basedOn w:val="DefaultParagraphFont"/>
    <w:link w:val="FootnoteText"/>
    <w:uiPriority w:val="99"/>
    <w:rsid w:val="00DE499B"/>
    <w:rPr>
      <w:sz w:val="20"/>
      <w:szCs w:val="20"/>
    </w:rPr>
  </w:style>
  <w:style w:type="character" w:styleId="FootnoteReference">
    <w:name w:val="footnote reference"/>
    <w:basedOn w:val="DefaultParagraphFont"/>
    <w:uiPriority w:val="99"/>
    <w:semiHidden/>
    <w:unhideWhenUsed/>
    <w:rsid w:val="00DE499B"/>
    <w:rPr>
      <w:vertAlign w:val="superscript"/>
    </w:rPr>
  </w:style>
  <w:style w:type="paragraph" w:styleId="EndnoteText">
    <w:name w:val="endnote text"/>
    <w:basedOn w:val="Normal"/>
    <w:link w:val="EndnoteTextChar"/>
    <w:uiPriority w:val="99"/>
    <w:semiHidden/>
    <w:unhideWhenUsed/>
    <w:rsid w:val="00DA09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09ED"/>
    <w:rPr>
      <w:sz w:val="20"/>
      <w:szCs w:val="20"/>
    </w:rPr>
  </w:style>
  <w:style w:type="character" w:styleId="EndnoteReference">
    <w:name w:val="endnote reference"/>
    <w:basedOn w:val="DefaultParagraphFont"/>
    <w:uiPriority w:val="99"/>
    <w:semiHidden/>
    <w:unhideWhenUsed/>
    <w:rsid w:val="00DA09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D0FE7-B8C3-43EC-91B7-034990D70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1</Pages>
  <Words>13088</Words>
  <Characters>74606</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Lebanese University</Company>
  <LinksUpToDate>false</LinksUpToDate>
  <CharactersWithSpaces>87519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dc:creator>
  <cp:lastModifiedBy>issam ismail</cp:lastModifiedBy>
  <cp:revision>758</cp:revision>
  <cp:lastPrinted>2016-03-29T14:13:00Z</cp:lastPrinted>
  <dcterms:created xsi:type="dcterms:W3CDTF">2016-03-07T15:09:00Z</dcterms:created>
  <dcterms:modified xsi:type="dcterms:W3CDTF">2017-01-06T03:26:00Z</dcterms:modified>
</cp:coreProperties>
</file>