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752" w:rsidRPr="00AB125E" w:rsidRDefault="007A3752" w:rsidP="00860E70">
      <w:pPr>
        <w:autoSpaceDE w:val="0"/>
        <w:autoSpaceDN w:val="0"/>
        <w:adjustRightInd w:val="0"/>
        <w:jc w:val="both"/>
        <w:rPr>
          <w:rFonts w:ascii="Simplified Arabic" w:eastAsiaTheme="minorHAnsi" w:hAnsi="Simplified Arabic" w:cs="Simplified Arabic"/>
          <w:sz w:val="40"/>
          <w:szCs w:val="40"/>
          <w:rtl/>
          <w:lang w:bidi="ar-LB"/>
        </w:rPr>
      </w:pPr>
    </w:p>
    <w:p w:rsidR="007A3752" w:rsidRPr="00AB125E" w:rsidRDefault="007A3752" w:rsidP="00860E70">
      <w:pPr>
        <w:autoSpaceDE w:val="0"/>
        <w:autoSpaceDN w:val="0"/>
        <w:adjustRightInd w:val="0"/>
        <w:jc w:val="center"/>
        <w:rPr>
          <w:rFonts w:ascii="Simplified Arabic" w:eastAsiaTheme="minorHAnsi" w:hAnsi="Simplified Arabic" w:cs="Simplified Arabic"/>
          <w:b/>
          <w:bCs/>
          <w:sz w:val="40"/>
          <w:szCs w:val="40"/>
          <w:rtl/>
        </w:rPr>
      </w:pPr>
      <w:r w:rsidRPr="00AB125E">
        <w:rPr>
          <w:rFonts w:ascii="Simplified Arabic" w:eastAsiaTheme="minorHAnsi" w:hAnsi="Simplified Arabic" w:cs="Simplified Arabic"/>
          <w:b/>
          <w:bCs/>
          <w:sz w:val="40"/>
          <w:szCs w:val="40"/>
          <w:rtl/>
        </w:rPr>
        <w:t xml:space="preserve">كلمة </w:t>
      </w:r>
      <w:r w:rsidR="00F5468B" w:rsidRPr="00AB125E">
        <w:rPr>
          <w:rFonts w:ascii="Simplified Arabic" w:eastAsiaTheme="minorHAnsi" w:hAnsi="Simplified Arabic" w:cs="Simplified Arabic"/>
          <w:b/>
          <w:bCs/>
          <w:sz w:val="40"/>
          <w:szCs w:val="40"/>
          <w:rtl/>
        </w:rPr>
        <w:t>عميد كلية الحقوق والعلوم السياسية والإدارية</w:t>
      </w:r>
    </w:p>
    <w:p w:rsidR="00F5468B" w:rsidRPr="00AB125E" w:rsidRDefault="00F5468B" w:rsidP="00860E70">
      <w:pPr>
        <w:autoSpaceDE w:val="0"/>
        <w:autoSpaceDN w:val="0"/>
        <w:adjustRightInd w:val="0"/>
        <w:jc w:val="both"/>
        <w:rPr>
          <w:rFonts w:ascii="Simplified Arabic" w:eastAsiaTheme="minorHAnsi" w:hAnsi="Simplified Arabic" w:cs="Simplified Arabic"/>
          <w:sz w:val="40"/>
          <w:szCs w:val="40"/>
          <w:rtl/>
        </w:rPr>
      </w:pPr>
    </w:p>
    <w:p w:rsidR="007A3752" w:rsidRPr="00AB125E" w:rsidRDefault="007A3752" w:rsidP="00860E70">
      <w:pPr>
        <w:jc w:val="both"/>
        <w:rPr>
          <w:rFonts w:ascii="Simplified Arabic" w:hAnsi="Simplified Arabic" w:cs="Simplified Arabic"/>
          <w:sz w:val="40"/>
          <w:szCs w:val="40"/>
          <w:rtl/>
        </w:rPr>
      </w:pPr>
    </w:p>
    <w:p w:rsidR="0092225A" w:rsidRPr="00AB125E" w:rsidRDefault="0092225A" w:rsidP="0092225A">
      <w:pPr>
        <w:autoSpaceDE w:val="0"/>
        <w:autoSpaceDN w:val="0"/>
        <w:adjustRightInd w:val="0"/>
        <w:ind w:firstLine="630"/>
        <w:jc w:val="both"/>
        <w:rPr>
          <w:rFonts w:ascii="Simplified Arabic" w:eastAsiaTheme="minorHAnsi" w:hAnsi="Simplified Arabic" w:cs="Simplified Arabic"/>
          <w:sz w:val="40"/>
          <w:szCs w:val="40"/>
          <w:rtl/>
        </w:rPr>
      </w:pPr>
      <w:r w:rsidRPr="00AB125E">
        <w:rPr>
          <w:rFonts w:ascii="Simplified Arabic" w:eastAsiaTheme="minorHAnsi" w:hAnsi="Simplified Arabic" w:cs="Simplified Arabic" w:hint="cs"/>
          <w:sz w:val="40"/>
          <w:szCs w:val="40"/>
          <w:rtl/>
        </w:rPr>
        <w:t>ايها الحضور الكريم: مسؤولين وقضاة وأساتذة وطلاب...</w:t>
      </w:r>
    </w:p>
    <w:p w:rsidR="0092225A" w:rsidRPr="00AB125E" w:rsidRDefault="0092225A" w:rsidP="0092225A">
      <w:pPr>
        <w:autoSpaceDE w:val="0"/>
        <w:autoSpaceDN w:val="0"/>
        <w:adjustRightInd w:val="0"/>
        <w:ind w:firstLine="630"/>
        <w:jc w:val="both"/>
        <w:rPr>
          <w:rFonts w:ascii="Simplified Arabic" w:eastAsiaTheme="minorHAnsi" w:hAnsi="Simplified Arabic" w:cs="Simplified Arabic"/>
          <w:sz w:val="40"/>
          <w:szCs w:val="40"/>
          <w:rtl/>
        </w:rPr>
      </w:pPr>
    </w:p>
    <w:p w:rsidR="00F5468B" w:rsidRPr="00AB125E" w:rsidRDefault="0092225A" w:rsidP="0092225A">
      <w:pPr>
        <w:autoSpaceDE w:val="0"/>
        <w:autoSpaceDN w:val="0"/>
        <w:adjustRightInd w:val="0"/>
        <w:ind w:firstLine="630"/>
        <w:jc w:val="both"/>
        <w:rPr>
          <w:rFonts w:ascii="Simplified Arabic" w:eastAsiaTheme="minorHAnsi" w:hAnsi="Simplified Arabic" w:cs="Simplified Arabic"/>
          <w:sz w:val="40"/>
          <w:szCs w:val="40"/>
          <w:rtl/>
        </w:rPr>
      </w:pPr>
      <w:r w:rsidRPr="00AB125E">
        <w:rPr>
          <w:rFonts w:ascii="Simplified Arabic" w:eastAsiaTheme="minorHAnsi" w:hAnsi="Simplified Arabic" w:cs="Simplified Arabic"/>
          <w:sz w:val="40"/>
          <w:szCs w:val="40"/>
          <w:rtl/>
        </w:rPr>
        <w:t>تخلّ الجر</w:t>
      </w:r>
      <w:r w:rsidRPr="00AB125E">
        <w:rPr>
          <w:rFonts w:ascii="Simplified Arabic" w:eastAsiaTheme="minorHAnsi" w:hAnsi="Simplified Arabic" w:cs="Simplified Arabic" w:hint="cs"/>
          <w:sz w:val="40"/>
          <w:szCs w:val="40"/>
          <w:rtl/>
          <w:lang w:bidi="ar-LB"/>
        </w:rPr>
        <w:t>يم</w:t>
      </w:r>
      <w:r w:rsidR="00F5468B" w:rsidRPr="00AB125E">
        <w:rPr>
          <w:rFonts w:ascii="Simplified Arabic" w:eastAsiaTheme="minorHAnsi" w:hAnsi="Simplified Arabic" w:cs="Simplified Arabic"/>
          <w:sz w:val="40"/>
          <w:szCs w:val="40"/>
          <w:rtl/>
        </w:rPr>
        <w:t>ة بأمن المجتمع واستقراره</w:t>
      </w:r>
      <w:r w:rsidRPr="00AB125E">
        <w:rPr>
          <w:rFonts w:ascii="Simplified Arabic" w:eastAsiaTheme="minorHAnsi" w:hAnsi="Simplified Arabic" w:cs="Simplified Arabic" w:hint="cs"/>
          <w:sz w:val="40"/>
          <w:szCs w:val="40"/>
          <w:rtl/>
        </w:rPr>
        <w:t>،</w:t>
      </w:r>
      <w:r w:rsidR="00F5468B" w:rsidRPr="00AB125E">
        <w:rPr>
          <w:rFonts w:ascii="Simplified Arabic" w:eastAsiaTheme="minorHAnsi" w:hAnsi="Simplified Arabic" w:cs="Simplified Arabic"/>
          <w:sz w:val="40"/>
          <w:szCs w:val="40"/>
          <w:rtl/>
        </w:rPr>
        <w:t xml:space="preserve"> إلا أن هذا الإخلال ليس على درجةٍ واحدة، بحيث تختلف الآثار المجتمعية بين جريمة وأخرى</w:t>
      </w:r>
      <w:r w:rsidRPr="00AB125E">
        <w:rPr>
          <w:rFonts w:ascii="Simplified Arabic" w:eastAsiaTheme="minorHAnsi" w:hAnsi="Simplified Arabic" w:cs="Simplified Arabic" w:hint="cs"/>
          <w:sz w:val="40"/>
          <w:szCs w:val="40"/>
          <w:rtl/>
        </w:rPr>
        <w:t>،</w:t>
      </w:r>
      <w:r w:rsidR="00F5468B" w:rsidRPr="00AB125E">
        <w:rPr>
          <w:rFonts w:ascii="Simplified Arabic" w:eastAsiaTheme="minorHAnsi" w:hAnsi="Simplified Arabic" w:cs="Simplified Arabic"/>
          <w:sz w:val="40"/>
          <w:szCs w:val="40"/>
          <w:rtl/>
        </w:rPr>
        <w:t xml:space="preserve"> وكذلك تختلف آ</w:t>
      </w:r>
      <w:r w:rsidRPr="00AB125E">
        <w:rPr>
          <w:rFonts w:ascii="Simplified Arabic" w:eastAsiaTheme="minorHAnsi" w:hAnsi="Simplified Arabic" w:cs="Simplified Arabic"/>
          <w:sz w:val="40"/>
          <w:szCs w:val="40"/>
          <w:rtl/>
        </w:rPr>
        <w:t>ثار ذات الجريمة بين دولةٍ ودولة</w:t>
      </w:r>
      <w:r w:rsidRPr="00AB125E">
        <w:rPr>
          <w:rFonts w:ascii="Simplified Arabic" w:eastAsiaTheme="minorHAnsi" w:hAnsi="Simplified Arabic" w:cs="Simplified Arabic" w:hint="cs"/>
          <w:sz w:val="40"/>
          <w:szCs w:val="40"/>
          <w:rtl/>
        </w:rPr>
        <w:t>.</w:t>
      </w:r>
      <w:r w:rsidRPr="00AB125E">
        <w:rPr>
          <w:rFonts w:ascii="Simplified Arabic" w:eastAsiaTheme="minorHAnsi" w:hAnsi="Simplified Arabic" w:cs="Simplified Arabic"/>
          <w:sz w:val="40"/>
          <w:szCs w:val="40"/>
          <w:rtl/>
        </w:rPr>
        <w:t xml:space="preserve"> فمثلاً الح</w:t>
      </w:r>
      <w:r w:rsidR="00F5468B" w:rsidRPr="00AB125E">
        <w:rPr>
          <w:rFonts w:ascii="Simplified Arabic" w:eastAsiaTheme="minorHAnsi" w:hAnsi="Simplified Arabic" w:cs="Simplified Arabic"/>
          <w:sz w:val="40"/>
          <w:szCs w:val="40"/>
          <w:rtl/>
        </w:rPr>
        <w:t>ش</w:t>
      </w:r>
      <w:r w:rsidRPr="00AB125E">
        <w:rPr>
          <w:rFonts w:ascii="Simplified Arabic" w:eastAsiaTheme="minorHAnsi" w:hAnsi="Simplified Arabic" w:cs="Simplified Arabic" w:hint="cs"/>
          <w:sz w:val="40"/>
          <w:szCs w:val="40"/>
          <w:rtl/>
        </w:rPr>
        <w:t>ي</w:t>
      </w:r>
      <w:r w:rsidR="00F5468B" w:rsidRPr="00AB125E">
        <w:rPr>
          <w:rFonts w:ascii="Simplified Arabic" w:eastAsiaTheme="minorHAnsi" w:hAnsi="Simplified Arabic" w:cs="Simplified Arabic"/>
          <w:sz w:val="40"/>
          <w:szCs w:val="40"/>
          <w:rtl/>
        </w:rPr>
        <w:t>ش والقات وغيره من الأعشاب التي ت</w:t>
      </w:r>
      <w:r w:rsidRPr="00AB125E">
        <w:rPr>
          <w:rFonts w:ascii="Simplified Arabic" w:eastAsiaTheme="minorHAnsi" w:hAnsi="Simplified Arabic" w:cs="Simplified Arabic" w:hint="cs"/>
          <w:sz w:val="40"/>
          <w:szCs w:val="40"/>
          <w:rtl/>
        </w:rPr>
        <w:t>ن</w:t>
      </w:r>
      <w:r w:rsidR="00F5468B" w:rsidRPr="00AB125E">
        <w:rPr>
          <w:rFonts w:ascii="Simplified Arabic" w:eastAsiaTheme="minorHAnsi" w:hAnsi="Simplified Arabic" w:cs="Simplified Arabic"/>
          <w:sz w:val="40"/>
          <w:szCs w:val="40"/>
          <w:rtl/>
        </w:rPr>
        <w:t>تمي إلى فئة المخدرات ليس</w:t>
      </w:r>
      <w:r w:rsidR="00EC28B3" w:rsidRPr="00AB125E">
        <w:rPr>
          <w:rFonts w:ascii="Simplified Arabic" w:eastAsiaTheme="minorHAnsi" w:hAnsi="Simplified Arabic" w:cs="Simplified Arabic"/>
          <w:sz w:val="40"/>
          <w:szCs w:val="40"/>
          <w:rtl/>
        </w:rPr>
        <w:t>ت</w:t>
      </w:r>
      <w:r w:rsidR="00F5468B" w:rsidRPr="00AB125E">
        <w:rPr>
          <w:rFonts w:ascii="Simplified Arabic" w:eastAsiaTheme="minorHAnsi" w:hAnsi="Simplified Arabic" w:cs="Simplified Arabic"/>
          <w:sz w:val="40"/>
          <w:szCs w:val="40"/>
          <w:rtl/>
        </w:rPr>
        <w:t xml:space="preserve"> محلّ تجريمٍ في جميع الدول، والأفعال المعتبرة منافية للحشمة في دولةٍ ما قد لا تكون كذلك في دولةٍ أخرى والزنا الذي يعدّ جريمة في دولة لا يعدّ جرماً في دولةٍ أخرى.</w:t>
      </w:r>
      <w:r w:rsidR="00EC28B3" w:rsidRPr="00AB125E">
        <w:rPr>
          <w:rFonts w:ascii="Simplified Arabic" w:eastAsiaTheme="minorHAnsi" w:hAnsi="Simplified Arabic" w:cs="Simplified Arabic"/>
          <w:sz w:val="40"/>
          <w:szCs w:val="40"/>
          <w:rtl/>
        </w:rPr>
        <w:t xml:space="preserve"> </w:t>
      </w:r>
    </w:p>
    <w:p w:rsidR="0092225A" w:rsidRPr="00AB125E" w:rsidRDefault="0092225A" w:rsidP="0092225A">
      <w:pPr>
        <w:autoSpaceDE w:val="0"/>
        <w:autoSpaceDN w:val="0"/>
        <w:adjustRightInd w:val="0"/>
        <w:ind w:firstLine="630"/>
        <w:jc w:val="both"/>
        <w:rPr>
          <w:rFonts w:ascii="Simplified Arabic" w:eastAsiaTheme="minorHAnsi" w:hAnsi="Simplified Arabic" w:cs="Simplified Arabic"/>
          <w:sz w:val="40"/>
          <w:szCs w:val="40"/>
          <w:rtl/>
        </w:rPr>
      </w:pPr>
    </w:p>
    <w:p w:rsidR="00F5468B" w:rsidRPr="00AB125E" w:rsidRDefault="00F5468B" w:rsidP="0092225A">
      <w:pPr>
        <w:autoSpaceDE w:val="0"/>
        <w:autoSpaceDN w:val="0"/>
        <w:adjustRightInd w:val="0"/>
        <w:ind w:firstLine="630"/>
        <w:jc w:val="both"/>
        <w:rPr>
          <w:rFonts w:ascii="Simplified Arabic" w:eastAsiaTheme="minorHAnsi" w:hAnsi="Simplified Arabic" w:cs="Simplified Arabic"/>
          <w:sz w:val="40"/>
          <w:szCs w:val="40"/>
          <w:rtl/>
        </w:rPr>
      </w:pPr>
      <w:r w:rsidRPr="00AB125E">
        <w:rPr>
          <w:rFonts w:ascii="Simplified Arabic" w:eastAsiaTheme="minorHAnsi" w:hAnsi="Simplified Arabic" w:cs="Simplified Arabic"/>
          <w:sz w:val="40"/>
          <w:szCs w:val="40"/>
          <w:rtl/>
        </w:rPr>
        <w:t xml:space="preserve">إذٍ هي العادات والتقاليد تطغى على توصيف الأفعال محل التجريم، وتؤثّر في تعيين العقوبة التي تطال من يرتكب هذه الأفعال. </w:t>
      </w:r>
    </w:p>
    <w:p w:rsidR="0092225A" w:rsidRPr="00AB125E" w:rsidRDefault="0092225A" w:rsidP="0092225A">
      <w:pPr>
        <w:autoSpaceDE w:val="0"/>
        <w:autoSpaceDN w:val="0"/>
        <w:adjustRightInd w:val="0"/>
        <w:ind w:firstLine="630"/>
        <w:jc w:val="both"/>
        <w:rPr>
          <w:rFonts w:ascii="Simplified Arabic" w:eastAsiaTheme="minorHAnsi" w:hAnsi="Simplified Arabic" w:cs="Simplified Arabic"/>
          <w:sz w:val="40"/>
          <w:szCs w:val="40"/>
          <w:rtl/>
        </w:rPr>
      </w:pPr>
    </w:p>
    <w:p w:rsidR="005A236D" w:rsidRPr="00AB125E" w:rsidRDefault="00EC28B3" w:rsidP="0092225A">
      <w:pPr>
        <w:autoSpaceDE w:val="0"/>
        <w:autoSpaceDN w:val="0"/>
        <w:adjustRightInd w:val="0"/>
        <w:ind w:firstLine="630"/>
        <w:jc w:val="both"/>
        <w:rPr>
          <w:rFonts w:ascii="Simplified Arabic" w:eastAsiaTheme="minorHAnsi" w:hAnsi="Simplified Arabic" w:cs="Simplified Arabic"/>
          <w:sz w:val="40"/>
          <w:szCs w:val="40"/>
          <w:rtl/>
          <w:lang w:bidi="ar-LB"/>
        </w:rPr>
      </w:pPr>
      <w:r w:rsidRPr="00AB125E">
        <w:rPr>
          <w:rFonts w:ascii="Simplified Arabic" w:eastAsiaTheme="minorHAnsi" w:hAnsi="Simplified Arabic" w:cs="Simplified Arabic"/>
          <w:sz w:val="40"/>
          <w:szCs w:val="40"/>
          <w:rtl/>
        </w:rPr>
        <w:t xml:space="preserve">والزنا في الدول المشرقية ودول الحضارات القديمة يعدُّ </w:t>
      </w:r>
      <w:r w:rsidR="00F5468B" w:rsidRPr="00AB125E">
        <w:rPr>
          <w:rFonts w:ascii="Simplified Arabic" w:eastAsiaTheme="minorHAnsi" w:hAnsi="Simplified Arabic" w:cs="Simplified Arabic"/>
          <w:sz w:val="40"/>
          <w:szCs w:val="40"/>
          <w:rtl/>
        </w:rPr>
        <w:t xml:space="preserve"> </w:t>
      </w:r>
      <w:r w:rsidRPr="00AB125E">
        <w:rPr>
          <w:rFonts w:ascii="Simplified Arabic" w:eastAsiaTheme="minorHAnsi" w:hAnsi="Simplified Arabic" w:cs="Simplified Arabic"/>
          <w:sz w:val="40"/>
          <w:szCs w:val="40"/>
          <w:rtl/>
          <w:lang w:bidi="ar-LB"/>
        </w:rPr>
        <w:t xml:space="preserve">ماسّا بالكرامة الإنسانية ويتعرّض لنظام العائلة أساس المجتمع وركنه </w:t>
      </w:r>
      <w:r w:rsidRPr="00AB125E">
        <w:rPr>
          <w:rFonts w:ascii="Simplified Arabic" w:eastAsiaTheme="minorHAnsi" w:hAnsi="Simplified Arabic" w:cs="Simplified Arabic"/>
          <w:sz w:val="40"/>
          <w:szCs w:val="40"/>
          <w:rtl/>
          <w:lang w:bidi="ar-LB"/>
        </w:rPr>
        <w:lastRenderedPageBreak/>
        <w:t xml:space="preserve">المتين، عدا عن مساسه بكرامة الرجل الذي يثور دفاعاً عمّا يعتبره أذىً نفسياً سبب ارتكاب زوجه أو أبنته أو أخته فعل الزنا فيقدم بدافع </w:t>
      </w:r>
      <w:r w:rsidR="005A236D" w:rsidRPr="00AB125E">
        <w:rPr>
          <w:rFonts w:ascii="Simplified Arabic" w:eastAsiaTheme="minorHAnsi" w:hAnsi="Simplified Arabic" w:cs="Simplified Arabic"/>
          <w:sz w:val="40"/>
          <w:szCs w:val="40"/>
          <w:rtl/>
          <w:lang w:bidi="ar-LB"/>
        </w:rPr>
        <w:t xml:space="preserve">الغضب وفقدان الوعي إلى القتل او الإيذاء. </w:t>
      </w:r>
    </w:p>
    <w:p w:rsidR="0092225A" w:rsidRPr="00AB125E" w:rsidRDefault="0092225A" w:rsidP="0092225A">
      <w:pPr>
        <w:autoSpaceDE w:val="0"/>
        <w:autoSpaceDN w:val="0"/>
        <w:adjustRightInd w:val="0"/>
        <w:ind w:firstLine="630"/>
        <w:jc w:val="both"/>
        <w:rPr>
          <w:rFonts w:ascii="Simplified Arabic" w:eastAsiaTheme="minorHAnsi" w:hAnsi="Simplified Arabic" w:cs="Simplified Arabic"/>
          <w:sz w:val="40"/>
          <w:szCs w:val="40"/>
          <w:rtl/>
          <w:lang w:bidi="ar-LB"/>
        </w:rPr>
      </w:pPr>
    </w:p>
    <w:p w:rsidR="005A236D" w:rsidRPr="00AB125E" w:rsidRDefault="005A236D" w:rsidP="0092225A">
      <w:pPr>
        <w:autoSpaceDE w:val="0"/>
        <w:autoSpaceDN w:val="0"/>
        <w:adjustRightInd w:val="0"/>
        <w:ind w:firstLine="630"/>
        <w:jc w:val="both"/>
        <w:rPr>
          <w:rFonts w:ascii="Simplified Arabic" w:eastAsiaTheme="minorHAnsi" w:hAnsi="Simplified Arabic" w:cs="Simplified Arabic"/>
          <w:sz w:val="40"/>
          <w:szCs w:val="40"/>
          <w:rtl/>
          <w:lang w:bidi="ar-LB"/>
        </w:rPr>
      </w:pPr>
      <w:r w:rsidRPr="00AB125E">
        <w:rPr>
          <w:rFonts w:ascii="Simplified Arabic" w:eastAsiaTheme="minorHAnsi" w:hAnsi="Simplified Arabic" w:cs="Simplified Arabic"/>
          <w:sz w:val="40"/>
          <w:szCs w:val="40"/>
          <w:rtl/>
          <w:lang w:bidi="ar-LB"/>
        </w:rPr>
        <w:t>ولهذا رأت القوانين الوضعية أن من المناسب اعتبار أن دافعاً شريفاً قد أدى به إلى ارتكاب الجرم  ما يفترض تبعاً لذلك تخفيف العقوبة عن الجاني.</w:t>
      </w:r>
    </w:p>
    <w:p w:rsidR="0092225A" w:rsidRPr="00AB125E" w:rsidRDefault="0092225A" w:rsidP="0092225A">
      <w:pPr>
        <w:autoSpaceDE w:val="0"/>
        <w:autoSpaceDN w:val="0"/>
        <w:adjustRightInd w:val="0"/>
        <w:ind w:firstLine="630"/>
        <w:jc w:val="both"/>
        <w:rPr>
          <w:rFonts w:ascii="Simplified Arabic" w:eastAsiaTheme="minorHAnsi" w:hAnsi="Simplified Arabic" w:cs="Simplified Arabic"/>
          <w:sz w:val="40"/>
          <w:szCs w:val="40"/>
          <w:rtl/>
          <w:lang w:bidi="ar-LB"/>
        </w:rPr>
      </w:pPr>
    </w:p>
    <w:p w:rsidR="005A236D" w:rsidRPr="00AB125E" w:rsidRDefault="005A236D" w:rsidP="0092225A">
      <w:pPr>
        <w:autoSpaceDE w:val="0"/>
        <w:autoSpaceDN w:val="0"/>
        <w:adjustRightInd w:val="0"/>
        <w:ind w:firstLine="630"/>
        <w:jc w:val="both"/>
        <w:rPr>
          <w:rFonts w:ascii="Simplified Arabic" w:hAnsi="Simplified Arabic" w:cs="Simplified Arabic"/>
          <w:sz w:val="40"/>
          <w:szCs w:val="40"/>
          <w:rtl/>
        </w:rPr>
      </w:pPr>
      <w:r w:rsidRPr="00AB125E">
        <w:rPr>
          <w:rFonts w:ascii="Simplified Arabic" w:eastAsiaTheme="minorHAnsi" w:hAnsi="Simplified Arabic" w:cs="Simplified Arabic"/>
          <w:sz w:val="40"/>
          <w:szCs w:val="40"/>
          <w:rtl/>
        </w:rPr>
        <w:t xml:space="preserve">فاطلق عليه تسمية </w:t>
      </w:r>
      <w:r w:rsidR="00F5468B" w:rsidRPr="00AB125E">
        <w:rPr>
          <w:rFonts w:ascii="Simplified Arabic" w:eastAsiaTheme="minorHAnsi" w:hAnsi="Simplified Arabic" w:cs="Simplified Arabic"/>
          <w:sz w:val="40"/>
          <w:szCs w:val="40"/>
          <w:rtl/>
        </w:rPr>
        <w:t xml:space="preserve">الدافع الشريف لارتكاب الجرم أو العذر المخفف </w:t>
      </w:r>
      <w:r w:rsidRPr="00AB125E">
        <w:rPr>
          <w:rFonts w:ascii="Simplified Arabic" w:eastAsiaTheme="minorHAnsi" w:hAnsi="Simplified Arabic" w:cs="Simplified Arabic"/>
          <w:sz w:val="40"/>
          <w:szCs w:val="40"/>
          <w:rtl/>
        </w:rPr>
        <w:t xml:space="preserve">على ما نصّت عليه المادة 562 القديمة من قانون العقوبات التي تنصّ على أن: </w:t>
      </w:r>
      <w:r w:rsidR="0092225A" w:rsidRPr="00AB125E">
        <w:rPr>
          <w:rFonts w:ascii="Simplified Arabic" w:eastAsiaTheme="minorHAnsi" w:hAnsi="Simplified Arabic" w:cs="Simplified Arabic" w:hint="cs"/>
          <w:sz w:val="40"/>
          <w:szCs w:val="40"/>
          <w:rtl/>
        </w:rPr>
        <w:t>"</w:t>
      </w:r>
      <w:r w:rsidR="007A3752" w:rsidRPr="00AB125E">
        <w:rPr>
          <w:rFonts w:ascii="Simplified Arabic" w:hAnsi="Simplified Arabic" w:cs="Simplified Arabic"/>
          <w:sz w:val="40"/>
          <w:szCs w:val="40"/>
          <w:rtl/>
        </w:rPr>
        <w:t xml:space="preserve">يستفيد من العذر المخفّف من فاجأ زوجه أو أحد أصوله أو فروعه أو أخته في حالة الزنى المشهود أو في حالة الجماع غير المشروع، فأقدم على قتل أحدهما أو إيذائه بغير عمد". </w:t>
      </w:r>
    </w:p>
    <w:p w:rsidR="005A236D" w:rsidRPr="00AB125E" w:rsidRDefault="005A236D" w:rsidP="0092225A">
      <w:pPr>
        <w:autoSpaceDE w:val="0"/>
        <w:autoSpaceDN w:val="0"/>
        <w:adjustRightInd w:val="0"/>
        <w:ind w:firstLine="630"/>
        <w:jc w:val="both"/>
        <w:rPr>
          <w:rFonts w:ascii="Simplified Arabic" w:hAnsi="Simplified Arabic" w:cs="Simplified Arabic"/>
          <w:sz w:val="40"/>
          <w:szCs w:val="40"/>
          <w:rtl/>
        </w:rPr>
      </w:pPr>
    </w:p>
    <w:p w:rsidR="006D4280" w:rsidRPr="00AB125E" w:rsidRDefault="00D11DDF" w:rsidP="0092225A">
      <w:pPr>
        <w:autoSpaceDE w:val="0"/>
        <w:autoSpaceDN w:val="0"/>
        <w:adjustRightInd w:val="0"/>
        <w:ind w:firstLine="630"/>
        <w:jc w:val="both"/>
        <w:rPr>
          <w:rFonts w:ascii="Simplified Arabic" w:hAnsi="Simplified Arabic" w:cs="Simplified Arabic"/>
          <w:sz w:val="40"/>
          <w:szCs w:val="40"/>
          <w:rtl/>
        </w:rPr>
      </w:pPr>
      <w:r w:rsidRPr="00AB125E">
        <w:rPr>
          <w:rFonts w:ascii="Simplified Arabic" w:hAnsi="Simplified Arabic" w:cs="Simplified Arabic"/>
          <w:sz w:val="40"/>
          <w:szCs w:val="40"/>
          <w:rtl/>
        </w:rPr>
        <w:t>هو إذٍ عذر يخفف العقوبة ولكنه لا ينفي عن الفعل  وصف الجرم بالمفهوم القانوني وليس طبعاً بالمفهوم الاجتماعي</w:t>
      </w:r>
      <w:r w:rsidR="0092225A" w:rsidRPr="00AB125E">
        <w:rPr>
          <w:rFonts w:ascii="Simplified Arabic" w:hAnsi="Simplified Arabic" w:cs="Simplified Arabic" w:hint="cs"/>
          <w:sz w:val="40"/>
          <w:szCs w:val="40"/>
          <w:rtl/>
        </w:rPr>
        <w:t>،</w:t>
      </w:r>
      <w:r w:rsidRPr="00AB125E">
        <w:rPr>
          <w:rFonts w:ascii="Simplified Arabic" w:hAnsi="Simplified Arabic" w:cs="Simplified Arabic"/>
          <w:sz w:val="40"/>
          <w:szCs w:val="40"/>
          <w:rtl/>
        </w:rPr>
        <w:t xml:space="preserve"> </w:t>
      </w:r>
      <w:r w:rsidR="006D4280" w:rsidRPr="00AB125E">
        <w:rPr>
          <w:rFonts w:ascii="Simplified Arabic" w:hAnsi="Simplified Arabic" w:cs="Simplified Arabic"/>
          <w:sz w:val="40"/>
          <w:szCs w:val="40"/>
          <w:rtl/>
        </w:rPr>
        <w:t>إذ من يرتكب جرائم الشرف بذريعة غسل عار العائلة،  لا يدان اجتماعياً بل يفتخر بفعلته، لأنه «ردّ الاعتبار» وأنقذ سمعة العائلة.</w:t>
      </w:r>
    </w:p>
    <w:p w:rsidR="00F05C73" w:rsidRPr="00AB125E" w:rsidRDefault="00F05C73" w:rsidP="0092225A">
      <w:pPr>
        <w:autoSpaceDE w:val="0"/>
        <w:autoSpaceDN w:val="0"/>
        <w:adjustRightInd w:val="0"/>
        <w:ind w:firstLine="630"/>
        <w:jc w:val="both"/>
        <w:rPr>
          <w:rFonts w:ascii="Simplified Arabic" w:hAnsi="Simplified Arabic" w:cs="Simplified Arabic"/>
          <w:sz w:val="40"/>
          <w:szCs w:val="40"/>
        </w:rPr>
      </w:pPr>
    </w:p>
    <w:p w:rsidR="005C035B" w:rsidRPr="00AB125E" w:rsidRDefault="00F05C73" w:rsidP="0092225A">
      <w:pPr>
        <w:autoSpaceDE w:val="0"/>
        <w:autoSpaceDN w:val="0"/>
        <w:adjustRightInd w:val="0"/>
        <w:ind w:firstLine="630"/>
        <w:jc w:val="both"/>
        <w:rPr>
          <w:rFonts w:ascii="Simplified Arabic" w:hAnsi="Simplified Arabic" w:cs="Simplified Arabic"/>
          <w:sz w:val="40"/>
          <w:szCs w:val="40"/>
          <w:rtl/>
        </w:rPr>
      </w:pPr>
      <w:r w:rsidRPr="00AB125E">
        <w:rPr>
          <w:rFonts w:ascii="Simplified Arabic" w:hAnsi="Simplified Arabic" w:cs="Simplified Arabic"/>
          <w:sz w:val="40"/>
          <w:szCs w:val="40"/>
          <w:rtl/>
          <w:lang w:bidi="ar-LB"/>
        </w:rPr>
        <w:lastRenderedPageBreak/>
        <w:t>وفي البحث القيّم الذي أعدته د. أوجيني تنوري ود. ماري تريز عقل حول حقوق المرأة في</w:t>
      </w:r>
      <w:r w:rsidR="0092225A" w:rsidRPr="00AB125E">
        <w:rPr>
          <w:rFonts w:ascii="Simplified Arabic" w:hAnsi="Simplified Arabic" w:cs="Simplified Arabic" w:hint="cs"/>
          <w:sz w:val="40"/>
          <w:szCs w:val="40"/>
          <w:rtl/>
          <w:lang w:bidi="ar-LB"/>
        </w:rPr>
        <w:t xml:space="preserve"> </w:t>
      </w:r>
      <w:r w:rsidRPr="00AB125E">
        <w:rPr>
          <w:rFonts w:ascii="Simplified Arabic" w:hAnsi="Simplified Arabic" w:cs="Simplified Arabic"/>
          <w:sz w:val="40"/>
          <w:szCs w:val="40"/>
          <w:rtl/>
          <w:lang w:bidi="ar-LB"/>
        </w:rPr>
        <w:t xml:space="preserve">الفضاء الجامعي والذي نشرته مجلة الحقوق والعلوم السياسية في عددها الثامن، أشارت الباحثتان أن </w:t>
      </w:r>
      <w:r w:rsidR="005C035B" w:rsidRPr="00AB125E">
        <w:rPr>
          <w:rFonts w:ascii="Simplified Arabic" w:hAnsi="Simplified Arabic" w:cs="Simplified Arabic"/>
          <w:sz w:val="40"/>
          <w:szCs w:val="40"/>
          <w:rtl/>
        </w:rPr>
        <w:t xml:space="preserve">الحركة النسائية قد نضالت من أجل إلغاء المادة 562 المذكورة من قانون العقوبات التي وصفتها بأنها "مادة قاتلة"؛ وذلك للدلالة على كونها مسوّغة  لقتل النساء بفعل استفادة المتهم من العذر المحلّ ( في صيغة المادة قبل تعديلها في العام 1999)، أو من العذر المخفّف ( في الصيغة المعمول بها منذ العام 1999). </w:t>
      </w:r>
    </w:p>
    <w:p w:rsidR="0092225A" w:rsidRPr="00AB125E" w:rsidRDefault="0092225A" w:rsidP="0092225A">
      <w:pPr>
        <w:autoSpaceDE w:val="0"/>
        <w:autoSpaceDN w:val="0"/>
        <w:adjustRightInd w:val="0"/>
        <w:ind w:firstLine="630"/>
        <w:jc w:val="both"/>
        <w:rPr>
          <w:rFonts w:ascii="Simplified Arabic" w:hAnsi="Simplified Arabic" w:cs="Simplified Arabic"/>
          <w:sz w:val="40"/>
          <w:szCs w:val="40"/>
          <w:rtl/>
        </w:rPr>
      </w:pPr>
    </w:p>
    <w:p w:rsidR="00EE15AA" w:rsidRPr="00AB125E" w:rsidRDefault="005C035B" w:rsidP="0092225A">
      <w:pPr>
        <w:autoSpaceDE w:val="0"/>
        <w:autoSpaceDN w:val="0"/>
        <w:adjustRightInd w:val="0"/>
        <w:ind w:firstLine="630"/>
        <w:jc w:val="both"/>
        <w:rPr>
          <w:rFonts w:ascii="Simplified Arabic" w:eastAsiaTheme="minorHAnsi" w:hAnsi="Simplified Arabic" w:cs="Simplified Arabic"/>
          <w:sz w:val="40"/>
          <w:szCs w:val="40"/>
        </w:rPr>
      </w:pPr>
      <w:r w:rsidRPr="00AB125E">
        <w:rPr>
          <w:rFonts w:ascii="Simplified Arabic" w:hAnsi="Simplified Arabic" w:cs="Simplified Arabic"/>
          <w:sz w:val="40"/>
          <w:szCs w:val="40"/>
          <w:rtl/>
        </w:rPr>
        <w:t>وقد أثمر هذا النضال في الرابع من آب</w:t>
      </w:r>
      <w:r w:rsidR="005A236D" w:rsidRPr="00AB125E">
        <w:rPr>
          <w:rFonts w:ascii="Simplified Arabic" w:hAnsi="Simplified Arabic" w:cs="Simplified Arabic"/>
          <w:sz w:val="40"/>
          <w:szCs w:val="40"/>
          <w:rtl/>
        </w:rPr>
        <w:t xml:space="preserve"> 2011 </w:t>
      </w:r>
      <w:r w:rsidRPr="00AB125E">
        <w:rPr>
          <w:rFonts w:ascii="Simplified Arabic" w:hAnsi="Simplified Arabic" w:cs="Simplified Arabic"/>
          <w:sz w:val="40"/>
          <w:szCs w:val="40"/>
          <w:rtl/>
        </w:rPr>
        <w:t xml:space="preserve">عندما أقرّ </w:t>
      </w:r>
      <w:r w:rsidR="005A236D" w:rsidRPr="00AB125E">
        <w:rPr>
          <w:rFonts w:ascii="Simplified Arabic" w:hAnsi="Simplified Arabic" w:cs="Simplified Arabic"/>
          <w:sz w:val="40"/>
          <w:szCs w:val="40"/>
          <w:rtl/>
        </w:rPr>
        <w:t xml:space="preserve">مجلس النواب في جلسة علنية اقتراح قانون يرمي إلى إلغاء المادة 562 من قانون العقوبات اللبناني، </w:t>
      </w:r>
      <w:r w:rsidRPr="00AB125E">
        <w:rPr>
          <w:rFonts w:ascii="Simplified Arabic" w:hAnsi="Simplified Arabic" w:cs="Simplified Arabic"/>
          <w:sz w:val="40"/>
          <w:szCs w:val="40"/>
          <w:rtl/>
        </w:rPr>
        <w:t xml:space="preserve">وأصدر رئيس الجمهورية هذا القانون تحت رقم </w:t>
      </w:r>
      <w:r w:rsidR="00EE15AA" w:rsidRPr="00AB125E">
        <w:rPr>
          <w:rFonts w:ascii="Simplified Arabic" w:eastAsiaTheme="minorHAnsi" w:hAnsi="Simplified Arabic" w:cs="Simplified Arabic"/>
          <w:sz w:val="40"/>
          <w:szCs w:val="40"/>
          <w:rtl/>
        </w:rPr>
        <w:t xml:space="preserve">162 </w:t>
      </w:r>
      <w:r w:rsidRPr="00AB125E">
        <w:rPr>
          <w:rFonts w:ascii="Simplified Arabic" w:eastAsiaTheme="minorHAnsi" w:hAnsi="Simplified Arabic" w:cs="Simplified Arabic"/>
          <w:sz w:val="40"/>
          <w:szCs w:val="40"/>
          <w:rtl/>
        </w:rPr>
        <w:t xml:space="preserve">تاريخ </w:t>
      </w:r>
      <w:r w:rsidR="00EE15AA" w:rsidRPr="00AB125E">
        <w:rPr>
          <w:rFonts w:ascii="Simplified Arabic" w:eastAsiaTheme="minorHAnsi" w:hAnsi="Simplified Arabic" w:cs="Simplified Arabic"/>
          <w:sz w:val="40"/>
          <w:szCs w:val="40"/>
          <w:rtl/>
        </w:rPr>
        <w:t>17/8/2011</w:t>
      </w:r>
    </w:p>
    <w:p w:rsidR="009563BA" w:rsidRPr="00AB125E" w:rsidRDefault="005C035B" w:rsidP="0092225A">
      <w:pPr>
        <w:ind w:firstLine="630"/>
        <w:jc w:val="both"/>
        <w:rPr>
          <w:rFonts w:ascii="Simplified Arabic" w:hAnsi="Simplified Arabic" w:cs="Simplified Arabic"/>
          <w:sz w:val="40"/>
          <w:szCs w:val="40"/>
          <w:rtl/>
        </w:rPr>
      </w:pPr>
      <w:r w:rsidRPr="00AB125E">
        <w:rPr>
          <w:rFonts w:ascii="Simplified Arabic" w:eastAsiaTheme="minorHAnsi" w:hAnsi="Simplified Arabic" w:cs="Simplified Arabic"/>
          <w:sz w:val="40"/>
          <w:szCs w:val="40"/>
          <w:rtl/>
        </w:rPr>
        <w:t xml:space="preserve"> </w:t>
      </w:r>
    </w:p>
    <w:p w:rsidR="009563BA" w:rsidRPr="00AB125E" w:rsidRDefault="005C035B" w:rsidP="0092225A">
      <w:pPr>
        <w:ind w:firstLine="630"/>
        <w:jc w:val="both"/>
        <w:rPr>
          <w:rFonts w:ascii="Simplified Arabic" w:hAnsi="Simplified Arabic" w:cs="Simplified Arabic"/>
          <w:sz w:val="40"/>
          <w:szCs w:val="40"/>
          <w:rtl/>
        </w:rPr>
      </w:pPr>
      <w:r w:rsidRPr="00AB125E">
        <w:rPr>
          <w:rFonts w:ascii="Simplified Arabic" w:hAnsi="Simplified Arabic" w:cs="Simplified Arabic"/>
          <w:sz w:val="40"/>
          <w:szCs w:val="40"/>
          <w:rtl/>
        </w:rPr>
        <w:t xml:space="preserve">وبالعودة إلى محاضر مجلس النواب حول الغاء ما يسمى شعبياً بجريمة الشرف، نجد ان المشترع قد بنى الأسباب الموجبة لإلغاء هذه المادة على </w:t>
      </w:r>
      <w:r w:rsidR="009563BA" w:rsidRPr="00AB125E">
        <w:rPr>
          <w:rFonts w:ascii="Simplified Arabic" w:hAnsi="Simplified Arabic" w:cs="Simplified Arabic"/>
          <w:sz w:val="40"/>
          <w:szCs w:val="40"/>
          <w:rtl/>
        </w:rPr>
        <w:t xml:space="preserve">الإعلان العالميّ لحقوق الإنسان </w:t>
      </w:r>
      <w:r w:rsidRPr="00AB125E">
        <w:rPr>
          <w:rFonts w:ascii="Simplified Arabic" w:hAnsi="Simplified Arabic" w:cs="Simplified Arabic"/>
          <w:sz w:val="40"/>
          <w:szCs w:val="40"/>
          <w:rtl/>
        </w:rPr>
        <w:t xml:space="preserve">المكرّس </w:t>
      </w:r>
      <w:r w:rsidR="009563BA" w:rsidRPr="00AB125E">
        <w:rPr>
          <w:rFonts w:ascii="Simplified Arabic" w:hAnsi="Simplified Arabic" w:cs="Simplified Arabic"/>
          <w:sz w:val="40"/>
          <w:szCs w:val="40"/>
          <w:rtl/>
        </w:rPr>
        <w:t xml:space="preserve">في مقدّمة الدّستور اللبنانيّ </w:t>
      </w:r>
      <w:r w:rsidRPr="00AB125E">
        <w:rPr>
          <w:rFonts w:ascii="Simplified Arabic" w:hAnsi="Simplified Arabic" w:cs="Simplified Arabic"/>
          <w:sz w:val="40"/>
          <w:szCs w:val="40"/>
          <w:rtl/>
        </w:rPr>
        <w:t xml:space="preserve">الذي ينصّ في </w:t>
      </w:r>
      <w:r w:rsidR="009563BA" w:rsidRPr="00AB125E">
        <w:rPr>
          <w:rFonts w:ascii="Simplified Arabic" w:hAnsi="Simplified Arabic" w:cs="Simplified Arabic"/>
          <w:sz w:val="40"/>
          <w:szCs w:val="40"/>
          <w:rtl/>
        </w:rPr>
        <w:t xml:space="preserve">المادّة الثّالثة «لكلّ فرد الحقّ في الحياة والحريّة وسلامة شخصه»، والمادّة السّابعة التي تنصّ على أنّ </w:t>
      </w:r>
      <w:r w:rsidR="009563BA" w:rsidRPr="00AB125E">
        <w:rPr>
          <w:rFonts w:ascii="Simplified Arabic" w:hAnsi="Simplified Arabic" w:cs="Simplified Arabic"/>
          <w:sz w:val="40"/>
          <w:szCs w:val="40"/>
          <w:rtl/>
        </w:rPr>
        <w:lastRenderedPageBreak/>
        <w:t>«كل النّاس سواسية أمام القانون ولهم الحق</w:t>
      </w:r>
      <w:r w:rsidR="0092225A" w:rsidRPr="00AB125E">
        <w:rPr>
          <w:rFonts w:ascii="Simplified Arabic" w:hAnsi="Simplified Arabic" w:cs="Simplified Arabic"/>
          <w:sz w:val="40"/>
          <w:szCs w:val="40"/>
          <w:rtl/>
        </w:rPr>
        <w:t>ّ في التّمتّع بحماية متكافئة</w:t>
      </w:r>
      <w:r w:rsidR="009563BA" w:rsidRPr="00AB125E">
        <w:rPr>
          <w:rFonts w:ascii="Simplified Arabic" w:hAnsi="Simplified Arabic" w:cs="Simplified Arabic"/>
          <w:sz w:val="40"/>
          <w:szCs w:val="40"/>
          <w:rtl/>
        </w:rPr>
        <w:t xml:space="preserve"> من دون أية تفرقة، كما أن لهم جميعاً الحقّ في حماية متساوية ضدّ أي تمييز يخلّ بهذا الإعلان وضدّ أيّ تحريض على تمييز».</w:t>
      </w:r>
    </w:p>
    <w:p w:rsidR="009563BA" w:rsidRPr="00AB125E" w:rsidRDefault="009563BA" w:rsidP="0092225A">
      <w:pPr>
        <w:ind w:firstLine="630"/>
        <w:jc w:val="both"/>
        <w:rPr>
          <w:rFonts w:ascii="Simplified Arabic" w:hAnsi="Simplified Arabic" w:cs="Simplified Arabic"/>
          <w:sz w:val="40"/>
          <w:szCs w:val="40"/>
          <w:rtl/>
        </w:rPr>
      </w:pPr>
      <w:r w:rsidRPr="00AB125E">
        <w:rPr>
          <w:rFonts w:ascii="Simplified Arabic" w:hAnsi="Simplified Arabic" w:cs="Simplified Arabic"/>
          <w:sz w:val="40"/>
          <w:szCs w:val="40"/>
          <w:rtl/>
        </w:rPr>
        <w:t xml:space="preserve"> </w:t>
      </w:r>
    </w:p>
    <w:p w:rsidR="009563BA" w:rsidRPr="00AB125E" w:rsidRDefault="009563BA" w:rsidP="0092225A">
      <w:pPr>
        <w:ind w:firstLine="630"/>
        <w:jc w:val="both"/>
        <w:rPr>
          <w:rFonts w:ascii="Simplified Arabic" w:hAnsi="Simplified Arabic" w:cs="Simplified Arabic"/>
          <w:sz w:val="40"/>
          <w:szCs w:val="40"/>
          <w:rtl/>
        </w:rPr>
      </w:pPr>
      <w:r w:rsidRPr="00AB125E">
        <w:rPr>
          <w:rFonts w:ascii="Simplified Arabic" w:hAnsi="Simplified Arabic" w:cs="Simplified Arabic"/>
          <w:sz w:val="40"/>
          <w:szCs w:val="40"/>
          <w:rtl/>
        </w:rPr>
        <w:t>كذلك</w:t>
      </w:r>
      <w:r w:rsidR="005C035B" w:rsidRPr="00AB125E">
        <w:rPr>
          <w:rFonts w:ascii="Simplified Arabic" w:hAnsi="Simplified Arabic" w:cs="Simplified Arabic"/>
          <w:sz w:val="40"/>
          <w:szCs w:val="40"/>
          <w:rtl/>
        </w:rPr>
        <w:t xml:space="preserve"> استند إلى اتفاقية القضاء على جميع أشكال التمييز ضد المرأة (سيداو) </w:t>
      </w:r>
      <w:r w:rsidRPr="00AB125E">
        <w:rPr>
          <w:rFonts w:ascii="Simplified Arabic" w:hAnsi="Simplified Arabic" w:cs="Simplified Arabic"/>
          <w:sz w:val="40"/>
          <w:szCs w:val="40"/>
          <w:rtl/>
        </w:rPr>
        <w:t xml:space="preserve"> </w:t>
      </w:r>
      <w:r w:rsidR="005C035B" w:rsidRPr="00AB125E">
        <w:rPr>
          <w:rFonts w:ascii="Simplified Arabic" w:hAnsi="Simplified Arabic" w:cs="Simplified Arabic"/>
          <w:sz w:val="40"/>
          <w:szCs w:val="40"/>
          <w:rtl/>
        </w:rPr>
        <w:t xml:space="preserve">التي </w:t>
      </w:r>
      <w:r w:rsidRPr="00AB125E">
        <w:rPr>
          <w:rFonts w:ascii="Simplified Arabic" w:hAnsi="Simplified Arabic" w:cs="Simplified Arabic"/>
          <w:sz w:val="40"/>
          <w:szCs w:val="40"/>
          <w:rtl/>
        </w:rPr>
        <w:t>انضم</w:t>
      </w:r>
      <w:r w:rsidR="005C035B" w:rsidRPr="00AB125E">
        <w:rPr>
          <w:rFonts w:ascii="Simplified Arabic" w:hAnsi="Simplified Arabic" w:cs="Simplified Arabic"/>
          <w:sz w:val="40"/>
          <w:szCs w:val="40"/>
          <w:rtl/>
        </w:rPr>
        <w:t xml:space="preserve"> إليها </w:t>
      </w:r>
      <w:r w:rsidRPr="00AB125E">
        <w:rPr>
          <w:rFonts w:ascii="Simplified Arabic" w:hAnsi="Simplified Arabic" w:cs="Simplified Arabic"/>
          <w:sz w:val="40"/>
          <w:szCs w:val="40"/>
          <w:rtl/>
        </w:rPr>
        <w:t>لبنان في 16 ن</w:t>
      </w:r>
      <w:r w:rsidR="0092225A" w:rsidRPr="00AB125E">
        <w:rPr>
          <w:rFonts w:ascii="Simplified Arabic" w:hAnsi="Simplified Arabic" w:cs="Simplified Arabic"/>
          <w:sz w:val="40"/>
          <w:szCs w:val="40"/>
          <w:rtl/>
        </w:rPr>
        <w:t>يسان 1977</w:t>
      </w:r>
      <w:r w:rsidRPr="00AB125E">
        <w:rPr>
          <w:rFonts w:ascii="Simplified Arabic" w:hAnsi="Simplified Arabic" w:cs="Simplified Arabic"/>
          <w:sz w:val="40"/>
          <w:szCs w:val="40"/>
          <w:rtl/>
        </w:rPr>
        <w:t xml:space="preserve"> والتي تنصّ على ضرورة أتّخاذ جميع التّدابير المناسبة، بما في ذلك التشريعيّ منها، لتغيير أو إبطال القائم من القوانين والأنظمة والأعراف والممارسات التي تشكل تمييزاً ضدّ المرأة (المادة 2 الفقرة و)، وضرورة إلغاء جميع الأحكام الجزائيّة الوطنيّة الت</w:t>
      </w:r>
      <w:r w:rsidR="0092225A" w:rsidRPr="00AB125E">
        <w:rPr>
          <w:rFonts w:ascii="Simplified Arabic" w:hAnsi="Simplified Arabic" w:cs="Simplified Arabic"/>
          <w:sz w:val="40"/>
          <w:szCs w:val="40"/>
          <w:rtl/>
        </w:rPr>
        <w:t>ي تشكّل تم</w:t>
      </w:r>
      <w:r w:rsidR="0092225A" w:rsidRPr="00AB125E">
        <w:rPr>
          <w:rFonts w:ascii="Simplified Arabic" w:hAnsi="Simplified Arabic" w:cs="Simplified Arabic" w:hint="cs"/>
          <w:sz w:val="40"/>
          <w:szCs w:val="40"/>
          <w:rtl/>
        </w:rPr>
        <w:t>ي</w:t>
      </w:r>
      <w:r w:rsidRPr="00AB125E">
        <w:rPr>
          <w:rFonts w:ascii="Simplified Arabic" w:hAnsi="Simplified Arabic" w:cs="Simplified Arabic"/>
          <w:sz w:val="40"/>
          <w:szCs w:val="40"/>
          <w:rtl/>
        </w:rPr>
        <w:t>يزا</w:t>
      </w:r>
      <w:r w:rsidR="005C035B" w:rsidRPr="00AB125E">
        <w:rPr>
          <w:rFonts w:ascii="Simplified Arabic" w:hAnsi="Simplified Arabic" w:cs="Simplified Arabic"/>
          <w:sz w:val="40"/>
          <w:szCs w:val="40"/>
          <w:rtl/>
        </w:rPr>
        <w:t xml:space="preserve">ً ضدّ المرأة (المادة 2 الفقرة ز). حيث أوجبت هذه الاتفاقية على الحكومة اللبنانية </w:t>
      </w:r>
      <w:r w:rsidRPr="00AB125E">
        <w:rPr>
          <w:rFonts w:ascii="Simplified Arabic" w:hAnsi="Simplified Arabic" w:cs="Simplified Arabic"/>
          <w:sz w:val="40"/>
          <w:szCs w:val="40"/>
          <w:rtl/>
        </w:rPr>
        <w:t>موجب تغيير الأنماط الاجتماعيّة والثّقافيّة لسلوك الرّجل والمرأة، بهدف تحقيق القضاء على التحيّزات والعادات العرفيّة وكلّ الممارسات الأخرى القائمة على الاعتقاد بكون أيّ من الجنسين أدنى أو أعلى من الآخر، أو على أدوار نمطيّة للرّجل والمرأة (المادة 5 الفقرة أ)  كذلك موجب الاعتراف للمرأة بالمساواة مع الرّجل أ</w:t>
      </w:r>
      <w:r w:rsidR="005C035B" w:rsidRPr="00AB125E">
        <w:rPr>
          <w:rFonts w:ascii="Simplified Arabic" w:hAnsi="Simplified Arabic" w:cs="Simplified Arabic"/>
          <w:sz w:val="40"/>
          <w:szCs w:val="40"/>
          <w:rtl/>
        </w:rPr>
        <w:t xml:space="preserve">مام القانون (المادة 15 الفقرة 1). </w:t>
      </w:r>
    </w:p>
    <w:p w:rsidR="009563BA" w:rsidRPr="00AB125E" w:rsidRDefault="005C035B" w:rsidP="0092225A">
      <w:pPr>
        <w:ind w:firstLine="630"/>
        <w:jc w:val="both"/>
        <w:rPr>
          <w:rFonts w:ascii="Simplified Arabic" w:hAnsi="Simplified Arabic" w:cs="Simplified Arabic"/>
          <w:sz w:val="40"/>
          <w:szCs w:val="40"/>
          <w:rtl/>
        </w:rPr>
      </w:pPr>
      <w:r w:rsidRPr="00AB125E">
        <w:rPr>
          <w:rFonts w:ascii="Simplified Arabic" w:hAnsi="Simplified Arabic" w:cs="Simplified Arabic"/>
          <w:sz w:val="40"/>
          <w:szCs w:val="40"/>
          <w:rtl/>
        </w:rPr>
        <w:t xml:space="preserve"> </w:t>
      </w:r>
    </w:p>
    <w:p w:rsidR="009563BA" w:rsidRPr="00AB125E" w:rsidRDefault="005C035B" w:rsidP="0092225A">
      <w:pPr>
        <w:ind w:firstLine="630"/>
        <w:jc w:val="both"/>
        <w:rPr>
          <w:rFonts w:ascii="Simplified Arabic" w:hAnsi="Simplified Arabic" w:cs="Simplified Arabic"/>
          <w:sz w:val="40"/>
          <w:szCs w:val="40"/>
          <w:rtl/>
        </w:rPr>
      </w:pPr>
      <w:r w:rsidRPr="00AB125E">
        <w:rPr>
          <w:rFonts w:ascii="Simplified Arabic" w:hAnsi="Simplified Arabic" w:cs="Simplified Arabic"/>
          <w:sz w:val="40"/>
          <w:szCs w:val="40"/>
          <w:rtl/>
        </w:rPr>
        <w:lastRenderedPageBreak/>
        <w:t xml:space="preserve">وفي اقتراح النائب ستريدا جعجع لإلغاء هذه المادة، رأت أن من الواجب </w:t>
      </w:r>
      <w:r w:rsidR="009563BA" w:rsidRPr="00AB125E">
        <w:rPr>
          <w:rFonts w:ascii="Simplified Arabic" w:hAnsi="Simplified Arabic" w:cs="Simplified Arabic"/>
          <w:sz w:val="40"/>
          <w:szCs w:val="40"/>
          <w:rtl/>
        </w:rPr>
        <w:t>وضع حدّ نهائي لظاهرة اجتماعية غير مقبولة على الاطلاق في المجتمعات الساعية الى تكريس دولة القانون والحق والمساواة والحريات العامة والخاصة.</w:t>
      </w:r>
      <w:r w:rsidRPr="00AB125E">
        <w:rPr>
          <w:rFonts w:ascii="Simplified Arabic" w:hAnsi="Simplified Arabic" w:cs="Simplified Arabic"/>
          <w:sz w:val="40"/>
          <w:szCs w:val="40"/>
          <w:rtl/>
        </w:rPr>
        <w:t xml:space="preserve"> إذ أن ما هو متعارف </w:t>
      </w:r>
      <w:r w:rsidR="009563BA" w:rsidRPr="00AB125E">
        <w:rPr>
          <w:rFonts w:ascii="Simplified Arabic" w:hAnsi="Simplified Arabic" w:cs="Simplified Arabic"/>
          <w:sz w:val="40"/>
          <w:szCs w:val="40"/>
          <w:rtl/>
        </w:rPr>
        <w:t>على تسميته بجرائم الشرف - رغم خلوّها من اي شرف - والتي كانت المادة 562 من قانون العقوبات اللبناني تؤمن لمرتكبها الاستفادة من العذر المحلّ في حال ارتكابها من الذكور الازواج أو الاصول أو الفروع أو الاخوة، في حي</w:t>
      </w:r>
      <w:r w:rsidRPr="00AB125E">
        <w:rPr>
          <w:rFonts w:ascii="Simplified Arabic" w:hAnsi="Simplified Arabic" w:cs="Simplified Arabic"/>
          <w:sz w:val="40"/>
          <w:szCs w:val="40"/>
          <w:rtl/>
        </w:rPr>
        <w:t>ن</w:t>
      </w:r>
      <w:r w:rsidR="009563BA" w:rsidRPr="00AB125E">
        <w:rPr>
          <w:rFonts w:ascii="Simplified Arabic" w:hAnsi="Simplified Arabic" w:cs="Simplified Arabic"/>
          <w:sz w:val="40"/>
          <w:szCs w:val="40"/>
          <w:rtl/>
        </w:rPr>
        <w:t xml:space="preserve"> لا تفيد من أحكامها الاناث الموضوعات في الظروف النفسية والاخلاقية والاجتماعية ذاتها وارتكابهنّ الفعل الجرمي ذاته، مما يشكل تكريساً ولا ابشع لعدم المساواة في النص القانوني بين الرجل والمرأة، من دون أي اعتبار </w:t>
      </w:r>
      <w:r w:rsidR="0092225A" w:rsidRPr="00AB125E">
        <w:rPr>
          <w:rFonts w:ascii="Simplified Arabic" w:hAnsi="Simplified Arabic" w:cs="Simplified Arabic"/>
          <w:sz w:val="40"/>
          <w:szCs w:val="40"/>
          <w:rtl/>
        </w:rPr>
        <w:t>لاختلاف الجنسين</w:t>
      </w:r>
      <w:r w:rsidR="009563BA" w:rsidRPr="00AB125E">
        <w:rPr>
          <w:rFonts w:ascii="Simplified Arabic" w:hAnsi="Simplified Arabic" w:cs="Simplified Arabic"/>
          <w:sz w:val="40"/>
          <w:szCs w:val="40"/>
          <w:rtl/>
        </w:rPr>
        <w:t xml:space="preserve"> تجاه الادانة والتبرءة.</w:t>
      </w:r>
    </w:p>
    <w:p w:rsidR="006F30A7" w:rsidRPr="00AB125E" w:rsidRDefault="005C035B" w:rsidP="0092225A">
      <w:pPr>
        <w:ind w:firstLine="630"/>
        <w:jc w:val="both"/>
        <w:rPr>
          <w:rFonts w:ascii="Simplified Arabic" w:hAnsi="Simplified Arabic" w:cs="Simplified Arabic"/>
          <w:sz w:val="40"/>
          <w:szCs w:val="40"/>
          <w:rtl/>
        </w:rPr>
      </w:pPr>
      <w:r w:rsidRPr="00AB125E">
        <w:rPr>
          <w:rFonts w:ascii="Simplified Arabic" w:hAnsi="Simplified Arabic" w:cs="Simplified Arabic"/>
          <w:sz w:val="40"/>
          <w:szCs w:val="40"/>
          <w:rtl/>
        </w:rPr>
        <w:t xml:space="preserve"> </w:t>
      </w:r>
    </w:p>
    <w:p w:rsidR="009563BA" w:rsidRPr="00AB125E" w:rsidRDefault="006F30A7" w:rsidP="00193A27">
      <w:pPr>
        <w:ind w:firstLine="630"/>
        <w:jc w:val="both"/>
        <w:rPr>
          <w:rFonts w:ascii="Simplified Arabic" w:hAnsi="Simplified Arabic" w:cs="Simplified Arabic"/>
          <w:sz w:val="40"/>
          <w:szCs w:val="40"/>
          <w:rtl/>
        </w:rPr>
      </w:pPr>
      <w:r w:rsidRPr="00AB125E">
        <w:rPr>
          <w:rFonts w:ascii="Simplified Arabic" w:hAnsi="Simplified Arabic" w:cs="Simplified Arabic"/>
          <w:sz w:val="40"/>
          <w:szCs w:val="40"/>
          <w:rtl/>
        </w:rPr>
        <w:t xml:space="preserve">ألغي القانون ولكن </w:t>
      </w:r>
      <w:r w:rsidR="0092225A" w:rsidRPr="00AB125E">
        <w:rPr>
          <w:rFonts w:ascii="Simplified Arabic" w:hAnsi="Simplified Arabic" w:cs="Simplified Arabic" w:hint="cs"/>
          <w:sz w:val="40"/>
          <w:szCs w:val="40"/>
          <w:rtl/>
        </w:rPr>
        <w:t xml:space="preserve">بقيت اصداء </w:t>
      </w:r>
      <w:r w:rsidRPr="00AB125E">
        <w:rPr>
          <w:rFonts w:ascii="Simplified Arabic" w:hAnsi="Simplified Arabic" w:cs="Simplified Arabic"/>
          <w:sz w:val="40"/>
          <w:szCs w:val="40"/>
          <w:rtl/>
        </w:rPr>
        <w:t xml:space="preserve">لواقع لا يمكن مواجهته، </w:t>
      </w:r>
      <w:r w:rsidR="00860E70" w:rsidRPr="00AB125E">
        <w:rPr>
          <w:rFonts w:ascii="Simplified Arabic" w:hAnsi="Simplified Arabic" w:cs="Simplified Arabic"/>
          <w:sz w:val="40"/>
          <w:szCs w:val="40"/>
          <w:rtl/>
        </w:rPr>
        <w:t xml:space="preserve">ولقد تنبه لهذا </w:t>
      </w:r>
      <w:r w:rsidR="00193A27">
        <w:rPr>
          <w:rFonts w:ascii="Simplified Arabic" w:hAnsi="Simplified Arabic" w:cs="Simplified Arabic" w:hint="cs"/>
          <w:sz w:val="40"/>
          <w:szCs w:val="40"/>
          <w:rtl/>
          <w:lang w:bidi="ar-LB"/>
        </w:rPr>
        <w:t xml:space="preserve">الواقع </w:t>
      </w:r>
      <w:r w:rsidR="00860E70" w:rsidRPr="00AB125E">
        <w:rPr>
          <w:rFonts w:ascii="Simplified Arabic" w:hAnsi="Simplified Arabic" w:cs="Simplified Arabic"/>
          <w:sz w:val="40"/>
          <w:szCs w:val="40"/>
          <w:rtl/>
        </w:rPr>
        <w:t xml:space="preserve">في الجلسة النائب غسان مخيبر </w:t>
      </w:r>
      <w:r w:rsidR="00193A27">
        <w:rPr>
          <w:rFonts w:ascii="Simplified Arabic" w:hAnsi="Simplified Arabic" w:cs="Simplified Arabic" w:hint="cs"/>
          <w:sz w:val="40"/>
          <w:szCs w:val="40"/>
          <w:rtl/>
        </w:rPr>
        <w:t xml:space="preserve">عندما قال </w:t>
      </w:r>
      <w:r w:rsidR="009563BA" w:rsidRPr="00AB125E">
        <w:rPr>
          <w:rFonts w:ascii="Simplified Arabic" w:hAnsi="Simplified Arabic" w:cs="Simplified Arabic"/>
          <w:sz w:val="40"/>
          <w:szCs w:val="40"/>
          <w:rtl/>
        </w:rPr>
        <w:t>بأننا إذا أبقينا على هذا النص فعلاً سوف يبقى وكأنه تشجيع على ما يسمى ويتعارف عليه ب</w:t>
      </w:r>
      <w:r w:rsidR="00193A27">
        <w:rPr>
          <w:rFonts w:ascii="Simplified Arabic" w:hAnsi="Simplified Arabic" w:cs="Simplified Arabic"/>
          <w:sz w:val="40"/>
          <w:szCs w:val="40"/>
          <w:rtl/>
        </w:rPr>
        <w:t>جريمة الشرف وهي جريمة غير شريفة</w:t>
      </w:r>
      <w:r w:rsidR="00193A27">
        <w:rPr>
          <w:rFonts w:ascii="Simplified Arabic" w:hAnsi="Simplified Arabic" w:cs="Simplified Arabic" w:hint="cs"/>
          <w:sz w:val="40"/>
          <w:szCs w:val="40"/>
          <w:rtl/>
        </w:rPr>
        <w:t xml:space="preserve">، ورأى أنه </w:t>
      </w:r>
      <w:r w:rsidR="00860E70" w:rsidRPr="00AB125E">
        <w:rPr>
          <w:rFonts w:ascii="Simplified Arabic" w:hAnsi="Simplified Arabic" w:cs="Simplified Arabic"/>
          <w:sz w:val="40"/>
          <w:szCs w:val="40"/>
          <w:rtl/>
        </w:rPr>
        <w:t xml:space="preserve">حتى في ظلّ </w:t>
      </w:r>
      <w:r w:rsidR="009563BA" w:rsidRPr="00AB125E">
        <w:rPr>
          <w:rFonts w:ascii="Simplified Arabic" w:hAnsi="Simplified Arabic" w:cs="Simplified Arabic"/>
          <w:sz w:val="40"/>
          <w:szCs w:val="40"/>
          <w:rtl/>
        </w:rPr>
        <w:t xml:space="preserve">إلغاء النص سيظل القضاة </w:t>
      </w:r>
      <w:r w:rsidR="00193A27">
        <w:rPr>
          <w:rFonts w:ascii="Simplified Arabic" w:hAnsi="Simplified Arabic" w:cs="Simplified Arabic" w:hint="cs"/>
          <w:sz w:val="40"/>
          <w:szCs w:val="40"/>
          <w:rtl/>
        </w:rPr>
        <w:t>م</w:t>
      </w:r>
      <w:r w:rsidR="009563BA" w:rsidRPr="00AB125E">
        <w:rPr>
          <w:rFonts w:ascii="Simplified Arabic" w:hAnsi="Simplified Arabic" w:cs="Simplified Arabic"/>
          <w:sz w:val="40"/>
          <w:szCs w:val="40"/>
          <w:rtl/>
        </w:rPr>
        <w:t>ستمر</w:t>
      </w:r>
      <w:r w:rsidR="00193A27">
        <w:rPr>
          <w:rFonts w:ascii="Simplified Arabic" w:hAnsi="Simplified Arabic" w:cs="Simplified Arabic" w:hint="cs"/>
          <w:sz w:val="40"/>
          <w:szCs w:val="40"/>
          <w:rtl/>
        </w:rPr>
        <w:t>ي</w:t>
      </w:r>
      <w:r w:rsidR="009563BA" w:rsidRPr="00AB125E">
        <w:rPr>
          <w:rFonts w:ascii="Simplified Arabic" w:hAnsi="Simplified Arabic" w:cs="Simplified Arabic"/>
          <w:sz w:val="40"/>
          <w:szCs w:val="40"/>
          <w:rtl/>
        </w:rPr>
        <w:t xml:space="preserve">ن بممارسة حقهم باعطاء أسباب تخفيفية ولن يكون عذراً مخففاً. الأسباب التخفيفية تبقى في كل </w:t>
      </w:r>
      <w:r w:rsidR="009563BA" w:rsidRPr="00AB125E">
        <w:rPr>
          <w:rFonts w:ascii="Simplified Arabic" w:hAnsi="Simplified Arabic" w:cs="Simplified Arabic"/>
          <w:sz w:val="40"/>
          <w:szCs w:val="40"/>
          <w:rtl/>
        </w:rPr>
        <w:lastRenderedPageBreak/>
        <w:t>حالة من الحالات فيستطيع القاضي على ضوء الظروف ان يعطي أو لا ي</w:t>
      </w:r>
      <w:r w:rsidR="00860E70" w:rsidRPr="00AB125E">
        <w:rPr>
          <w:rFonts w:ascii="Simplified Arabic" w:hAnsi="Simplified Arabic" w:cs="Simplified Arabic"/>
          <w:sz w:val="40"/>
          <w:szCs w:val="40"/>
          <w:rtl/>
        </w:rPr>
        <w:t>عطي العذر المخفف</w:t>
      </w:r>
      <w:r w:rsidR="009563BA" w:rsidRPr="00AB125E">
        <w:rPr>
          <w:rFonts w:ascii="Simplified Arabic" w:hAnsi="Simplified Arabic" w:cs="Simplified Arabic"/>
          <w:sz w:val="40"/>
          <w:szCs w:val="40"/>
          <w:rtl/>
        </w:rPr>
        <w:t>.</w:t>
      </w:r>
    </w:p>
    <w:p w:rsidR="0092225A" w:rsidRPr="00AB125E" w:rsidRDefault="0092225A" w:rsidP="0092225A">
      <w:pPr>
        <w:ind w:firstLine="630"/>
        <w:jc w:val="both"/>
        <w:rPr>
          <w:rFonts w:ascii="Simplified Arabic" w:hAnsi="Simplified Arabic" w:cs="Simplified Arabic"/>
          <w:sz w:val="40"/>
          <w:szCs w:val="40"/>
          <w:rtl/>
        </w:rPr>
      </w:pPr>
    </w:p>
    <w:p w:rsidR="006D4280" w:rsidRPr="00AB125E" w:rsidRDefault="009563BA" w:rsidP="0092225A">
      <w:pPr>
        <w:ind w:firstLine="630"/>
        <w:jc w:val="both"/>
        <w:rPr>
          <w:rFonts w:ascii="Simplified Arabic" w:hAnsi="Simplified Arabic" w:cs="Simplified Arabic"/>
          <w:sz w:val="40"/>
          <w:szCs w:val="40"/>
          <w:rtl/>
        </w:rPr>
      </w:pPr>
      <w:r w:rsidRPr="00AB125E">
        <w:rPr>
          <w:rFonts w:ascii="Simplified Arabic" w:hAnsi="Simplified Arabic" w:cs="Simplified Arabic"/>
          <w:sz w:val="40"/>
          <w:szCs w:val="40"/>
          <w:rtl/>
        </w:rPr>
        <w:t xml:space="preserve"> </w:t>
      </w:r>
      <w:r w:rsidR="00860E70" w:rsidRPr="00AB125E">
        <w:rPr>
          <w:rFonts w:ascii="Simplified Arabic" w:hAnsi="Simplified Arabic" w:cs="Simplified Arabic"/>
          <w:sz w:val="40"/>
          <w:szCs w:val="40"/>
          <w:rtl/>
        </w:rPr>
        <w:t>وبالفعل فإنه وبحسب الباحثتين تنوري وعقل، فإن إلغاء القانون</w:t>
      </w:r>
      <w:r w:rsidR="006D4280" w:rsidRPr="00AB125E">
        <w:rPr>
          <w:rFonts w:ascii="Simplified Arabic" w:hAnsi="Simplified Arabic" w:cs="Simplified Arabic"/>
          <w:sz w:val="40"/>
          <w:szCs w:val="40"/>
          <w:rtl/>
        </w:rPr>
        <w:t xml:space="preserve"> </w:t>
      </w:r>
      <w:r w:rsidR="006D4280" w:rsidRPr="00AB125E">
        <w:rPr>
          <w:rFonts w:ascii="Simplified Arabic" w:hAnsi="Simplified Arabic" w:cs="Simplified Arabic"/>
          <w:sz w:val="40"/>
          <w:szCs w:val="40"/>
          <w:rtl/>
          <w:lang w:bidi="ar-LB"/>
        </w:rPr>
        <w:t xml:space="preserve"> لم يؤثر او يخفف من إرتكاب تلك الجرائم او ما يسمى بجرائم الشرف</w:t>
      </w:r>
      <w:r w:rsidR="00860E70" w:rsidRPr="00AB125E">
        <w:rPr>
          <w:rStyle w:val="FootnoteReference"/>
          <w:rFonts w:ascii="Simplified Arabic" w:hAnsi="Simplified Arabic" w:cs="Simplified Arabic"/>
          <w:sz w:val="40"/>
          <w:szCs w:val="40"/>
          <w:vertAlign w:val="baseline"/>
          <w:rtl/>
          <w:lang w:bidi="ar-LB"/>
        </w:rPr>
        <w:t>،</w:t>
      </w:r>
      <w:r w:rsidR="00860E70" w:rsidRPr="00AB125E">
        <w:rPr>
          <w:rFonts w:ascii="Simplified Arabic" w:hAnsi="Simplified Arabic" w:cs="Simplified Arabic"/>
          <w:sz w:val="40"/>
          <w:szCs w:val="40"/>
          <w:rtl/>
        </w:rPr>
        <w:t xml:space="preserve"> وأن </w:t>
      </w:r>
      <w:r w:rsidR="006D4280" w:rsidRPr="00AB125E">
        <w:rPr>
          <w:rFonts w:ascii="Simplified Arabic" w:hAnsi="Simplified Arabic" w:cs="Simplified Arabic"/>
          <w:sz w:val="40"/>
          <w:szCs w:val="40"/>
          <w:rtl/>
          <w:lang w:bidi="ar-LB"/>
        </w:rPr>
        <w:t>القضاة  يلجأون الى المادة 252 من قانون العقوبات التي تبرر إرتكاب الجريمة في حال الغضب لتخفيف الاحكام</w:t>
      </w:r>
      <w:r w:rsidR="00860E70" w:rsidRPr="00AB125E">
        <w:rPr>
          <w:rFonts w:ascii="Simplified Arabic" w:hAnsi="Simplified Arabic" w:cs="Simplified Arabic"/>
          <w:sz w:val="40"/>
          <w:szCs w:val="40"/>
          <w:rtl/>
          <w:lang w:bidi="ar-LB"/>
        </w:rPr>
        <w:t xml:space="preserve"> إذ ان ذهنية القضاة التقليدية  تبرر في كثير من الاحيان إرتكاب ما يسمى بجرائم الشرف حيث نلاحظ التناقض بين الخطاب الحقوقي والشعارات الجذابة  وبين الواقع </w:t>
      </w:r>
      <w:r w:rsidR="0092225A" w:rsidRPr="00AB125E">
        <w:rPr>
          <w:rFonts w:ascii="Simplified Arabic" w:hAnsi="Simplified Arabic" w:cs="Simplified Arabic"/>
          <w:sz w:val="40"/>
          <w:szCs w:val="40"/>
          <w:rtl/>
          <w:lang w:bidi="ar-LB"/>
        </w:rPr>
        <w:t>الذي نكشفه بالملموس في تجاربنا.</w:t>
      </w:r>
      <w:r w:rsidR="006D4280" w:rsidRPr="00AB125E">
        <w:rPr>
          <w:rFonts w:ascii="Simplified Arabic" w:hAnsi="Simplified Arabic" w:cs="Simplified Arabic"/>
          <w:sz w:val="40"/>
          <w:szCs w:val="40"/>
          <w:rtl/>
          <w:lang w:bidi="ar-LB"/>
        </w:rPr>
        <w:t xml:space="preserve"> </w:t>
      </w:r>
      <w:r w:rsidR="00860E70" w:rsidRPr="00AB125E">
        <w:rPr>
          <w:rFonts w:ascii="Simplified Arabic" w:hAnsi="Simplified Arabic" w:cs="Simplified Arabic"/>
          <w:sz w:val="40"/>
          <w:szCs w:val="40"/>
          <w:rtl/>
          <w:lang w:bidi="ar-LB"/>
        </w:rPr>
        <w:t xml:space="preserve">بل لاحظت الباحثتان أن هناك </w:t>
      </w:r>
      <w:r w:rsidR="006D4280" w:rsidRPr="00AB125E">
        <w:rPr>
          <w:rFonts w:ascii="Simplified Arabic" w:hAnsi="Simplified Arabic" w:cs="Simplified Arabic"/>
          <w:sz w:val="40"/>
          <w:szCs w:val="40"/>
          <w:rtl/>
        </w:rPr>
        <w:t xml:space="preserve"> توجه ملحوظ لدى المثقفين وعلماء القانون  بتقبل منح الرجل أسباباً تخفيفية بذرائع مختلفة (الموروث الإجتماعي )</w:t>
      </w:r>
      <w:r w:rsidR="00860E70" w:rsidRPr="00AB125E">
        <w:rPr>
          <w:rFonts w:ascii="Simplified Arabic" w:hAnsi="Simplified Arabic" w:cs="Simplified Arabic"/>
          <w:sz w:val="40"/>
          <w:szCs w:val="40"/>
          <w:rtl/>
        </w:rPr>
        <w:t xml:space="preserve">. </w:t>
      </w:r>
    </w:p>
    <w:p w:rsidR="0092225A" w:rsidRPr="00AB125E" w:rsidRDefault="0092225A" w:rsidP="0092225A">
      <w:pPr>
        <w:ind w:firstLine="630"/>
        <w:jc w:val="both"/>
        <w:rPr>
          <w:rFonts w:ascii="Simplified Arabic" w:hAnsi="Simplified Arabic" w:cs="Simplified Arabic"/>
          <w:sz w:val="40"/>
          <w:szCs w:val="40"/>
          <w:rtl/>
        </w:rPr>
      </w:pPr>
    </w:p>
    <w:p w:rsidR="006D4280" w:rsidRPr="00AB125E" w:rsidRDefault="00860E70" w:rsidP="0092225A">
      <w:pPr>
        <w:ind w:firstLine="630"/>
        <w:jc w:val="both"/>
        <w:rPr>
          <w:rFonts w:ascii="Simplified Arabic" w:hAnsi="Simplified Arabic" w:cs="Simplified Arabic"/>
          <w:sz w:val="40"/>
          <w:szCs w:val="40"/>
          <w:rtl/>
        </w:rPr>
      </w:pPr>
      <w:r w:rsidRPr="00AB125E">
        <w:rPr>
          <w:rFonts w:ascii="Simplified Arabic" w:hAnsi="Simplified Arabic" w:cs="Simplified Arabic" w:hint="cs"/>
          <w:sz w:val="40"/>
          <w:szCs w:val="40"/>
          <w:rtl/>
        </w:rPr>
        <w:t>إذ الثابت أن المشكلة ليست في القانون وإنما في النفوس التي تأصلت فيها هذه الأفكار بحيث يجد المجتمع أسيراً لهذه العادات وإن كانت سيئة إلا أنه مرغما</w:t>
      </w:r>
      <w:r w:rsidR="0092225A" w:rsidRPr="00AB125E">
        <w:rPr>
          <w:rFonts w:ascii="Simplified Arabic" w:hAnsi="Simplified Arabic" w:cs="Simplified Arabic" w:hint="cs"/>
          <w:sz w:val="40"/>
          <w:szCs w:val="40"/>
          <w:rtl/>
        </w:rPr>
        <w:t>ً على تحمّل تبعاتها بانتظار تحقيق</w:t>
      </w:r>
      <w:r w:rsidRPr="00AB125E">
        <w:rPr>
          <w:rFonts w:ascii="Simplified Arabic" w:hAnsi="Simplified Arabic" w:cs="Simplified Arabic" w:hint="cs"/>
          <w:sz w:val="40"/>
          <w:szCs w:val="40"/>
          <w:rtl/>
        </w:rPr>
        <w:t xml:space="preserve"> نهضة ثقافية تقلع هذه الموروث السيء بصورة حاسمة من مجتمعنا.</w:t>
      </w:r>
    </w:p>
    <w:p w:rsidR="0092225A" w:rsidRPr="00AB125E" w:rsidRDefault="0092225A" w:rsidP="0092225A">
      <w:pPr>
        <w:ind w:firstLine="630"/>
        <w:jc w:val="both"/>
        <w:rPr>
          <w:rFonts w:ascii="Simplified Arabic" w:hAnsi="Simplified Arabic" w:cs="Simplified Arabic"/>
          <w:sz w:val="40"/>
          <w:szCs w:val="40"/>
          <w:rtl/>
        </w:rPr>
      </w:pPr>
    </w:p>
    <w:p w:rsidR="0092225A" w:rsidRPr="00AB125E" w:rsidRDefault="0092225A" w:rsidP="0092225A">
      <w:pPr>
        <w:ind w:firstLine="630"/>
        <w:jc w:val="both"/>
        <w:rPr>
          <w:rFonts w:ascii="Simplified Arabic" w:hAnsi="Simplified Arabic" w:cs="Simplified Arabic"/>
          <w:sz w:val="40"/>
          <w:szCs w:val="40"/>
          <w:rtl/>
        </w:rPr>
      </w:pPr>
      <w:r w:rsidRPr="00AB125E">
        <w:rPr>
          <w:rFonts w:ascii="Simplified Arabic" w:hAnsi="Simplified Arabic" w:cs="Simplified Arabic" w:hint="cs"/>
          <w:sz w:val="40"/>
          <w:szCs w:val="40"/>
          <w:rtl/>
        </w:rPr>
        <w:lastRenderedPageBreak/>
        <w:t>الشرف لا يرتبط "بعود ثقاب"، واذا كانت المرأة حامية لهذا الشرف، أليس أجدر بنا ان نطالب بمساواتها مع الرجل.</w:t>
      </w:r>
    </w:p>
    <w:p w:rsidR="0092225A" w:rsidRPr="00AB125E" w:rsidRDefault="0092225A" w:rsidP="0092225A">
      <w:pPr>
        <w:ind w:firstLine="630"/>
        <w:jc w:val="both"/>
        <w:rPr>
          <w:rFonts w:ascii="Simplified Arabic" w:hAnsi="Simplified Arabic" w:cs="Simplified Arabic"/>
          <w:sz w:val="40"/>
          <w:szCs w:val="40"/>
          <w:rtl/>
        </w:rPr>
      </w:pPr>
    </w:p>
    <w:p w:rsidR="0092225A" w:rsidRPr="00AB125E" w:rsidRDefault="0092225A" w:rsidP="0092225A">
      <w:pPr>
        <w:ind w:firstLine="630"/>
        <w:jc w:val="both"/>
        <w:rPr>
          <w:rFonts w:ascii="Simplified Arabic" w:hAnsi="Simplified Arabic" w:cs="Simplified Arabic"/>
          <w:sz w:val="40"/>
          <w:szCs w:val="40"/>
          <w:rtl/>
        </w:rPr>
      </w:pPr>
      <w:r w:rsidRPr="00AB125E">
        <w:rPr>
          <w:rFonts w:ascii="Simplified Arabic" w:hAnsi="Simplified Arabic" w:cs="Simplified Arabic" w:hint="cs"/>
          <w:sz w:val="40"/>
          <w:szCs w:val="40"/>
          <w:rtl/>
        </w:rPr>
        <w:t>الشرف يكون بإنهاء اقتتالنا على السماء، وتحرير الانسان العربي، وتصويب البوصلة لبناء دولة المواطنة القائمة على مبادىء العدالة والمساواة واحترام القانون.</w:t>
      </w:r>
    </w:p>
    <w:p w:rsidR="0092225A" w:rsidRPr="00AB125E" w:rsidRDefault="0092225A" w:rsidP="0092225A">
      <w:pPr>
        <w:ind w:firstLine="630"/>
        <w:jc w:val="both"/>
        <w:rPr>
          <w:rFonts w:ascii="Simplified Arabic" w:hAnsi="Simplified Arabic" w:cs="Simplified Arabic"/>
          <w:sz w:val="40"/>
          <w:szCs w:val="40"/>
          <w:rtl/>
        </w:rPr>
      </w:pPr>
    </w:p>
    <w:p w:rsidR="0092225A" w:rsidRPr="00AB125E" w:rsidRDefault="0092225A" w:rsidP="00193A27">
      <w:pPr>
        <w:ind w:firstLine="630"/>
        <w:jc w:val="both"/>
        <w:rPr>
          <w:rFonts w:ascii="Simplified Arabic" w:hAnsi="Simplified Arabic" w:cs="Simplified Arabic"/>
          <w:sz w:val="40"/>
          <w:szCs w:val="40"/>
          <w:rtl/>
        </w:rPr>
      </w:pPr>
      <w:r w:rsidRPr="00AB125E">
        <w:rPr>
          <w:rFonts w:ascii="Simplified Arabic" w:hAnsi="Simplified Arabic" w:cs="Simplified Arabic" w:hint="cs"/>
          <w:sz w:val="40"/>
          <w:szCs w:val="40"/>
          <w:rtl/>
        </w:rPr>
        <w:t>شكراً لنقابة المحامين في الشمال بشخص النقيب الاستاذ فهد المقدّم ومجلس النقابة.</w:t>
      </w:r>
    </w:p>
    <w:p w:rsidR="0092225A" w:rsidRPr="00AB125E" w:rsidRDefault="0092225A" w:rsidP="0092225A">
      <w:pPr>
        <w:ind w:firstLine="630"/>
        <w:jc w:val="both"/>
        <w:rPr>
          <w:rFonts w:ascii="Simplified Arabic" w:hAnsi="Simplified Arabic" w:cs="Simplified Arabic"/>
          <w:sz w:val="40"/>
          <w:szCs w:val="40"/>
          <w:rtl/>
        </w:rPr>
      </w:pPr>
    </w:p>
    <w:p w:rsidR="0092225A" w:rsidRPr="00AB125E" w:rsidRDefault="0092225A" w:rsidP="0092225A">
      <w:pPr>
        <w:ind w:firstLine="630"/>
        <w:jc w:val="both"/>
        <w:rPr>
          <w:rFonts w:ascii="Simplified Arabic" w:hAnsi="Simplified Arabic" w:cs="Simplified Arabic"/>
          <w:sz w:val="40"/>
          <w:szCs w:val="40"/>
          <w:rtl/>
        </w:rPr>
      </w:pPr>
      <w:r w:rsidRPr="00AB125E">
        <w:rPr>
          <w:rFonts w:ascii="Simplified Arabic" w:hAnsi="Simplified Arabic" w:cs="Simplified Arabic" w:hint="cs"/>
          <w:sz w:val="40"/>
          <w:szCs w:val="40"/>
          <w:rtl/>
        </w:rPr>
        <w:t>شكراً لمدير وأساتذة الفرع الثالث في كلية الحقوق والعلوم السياسية والادارية.</w:t>
      </w:r>
    </w:p>
    <w:p w:rsidR="0092225A" w:rsidRPr="00AB125E" w:rsidRDefault="0092225A" w:rsidP="0092225A">
      <w:pPr>
        <w:ind w:firstLine="630"/>
        <w:jc w:val="both"/>
        <w:rPr>
          <w:rFonts w:ascii="Simplified Arabic" w:hAnsi="Simplified Arabic" w:cs="Simplified Arabic"/>
          <w:sz w:val="40"/>
          <w:szCs w:val="40"/>
          <w:rtl/>
        </w:rPr>
      </w:pPr>
    </w:p>
    <w:p w:rsidR="00860E70" w:rsidRPr="00AB125E" w:rsidRDefault="0092225A" w:rsidP="0092225A">
      <w:pPr>
        <w:ind w:firstLine="630"/>
        <w:jc w:val="both"/>
        <w:rPr>
          <w:rFonts w:ascii="Simplified Arabic" w:hAnsi="Simplified Arabic" w:cs="Simplified Arabic"/>
          <w:sz w:val="40"/>
          <w:szCs w:val="40"/>
          <w:rtl/>
        </w:rPr>
      </w:pPr>
      <w:r w:rsidRPr="00AB125E">
        <w:rPr>
          <w:rFonts w:ascii="Simplified Arabic" w:hAnsi="Simplified Arabic" w:cs="Simplified Arabic" w:hint="cs"/>
          <w:sz w:val="40"/>
          <w:szCs w:val="40"/>
          <w:rtl/>
        </w:rPr>
        <w:t>و</w:t>
      </w:r>
      <w:r w:rsidR="00860E70" w:rsidRPr="00AB125E">
        <w:rPr>
          <w:rFonts w:ascii="Simplified Arabic" w:hAnsi="Simplified Arabic" w:cs="Simplified Arabic" w:hint="cs"/>
          <w:sz w:val="40"/>
          <w:szCs w:val="40"/>
          <w:rtl/>
        </w:rPr>
        <w:t xml:space="preserve">نأمل للمشاركين </w:t>
      </w:r>
      <w:r w:rsidRPr="00AB125E">
        <w:rPr>
          <w:rFonts w:ascii="Simplified Arabic" w:hAnsi="Simplified Arabic" w:cs="Simplified Arabic" w:hint="cs"/>
          <w:sz w:val="40"/>
          <w:szCs w:val="40"/>
          <w:rtl/>
        </w:rPr>
        <w:t xml:space="preserve">في هذه المحكمة الصورية: "القتل بدافع الشرف"، </w:t>
      </w:r>
      <w:r w:rsidR="00860E70" w:rsidRPr="00AB125E">
        <w:rPr>
          <w:rFonts w:ascii="Simplified Arabic" w:hAnsi="Simplified Arabic" w:cs="Simplified Arabic" w:hint="cs"/>
          <w:sz w:val="40"/>
          <w:szCs w:val="40"/>
          <w:rtl/>
        </w:rPr>
        <w:t>التوفيق في عملهم والخروج بنتائج ملموسة ومؤازرة ومشجعة على تحقيق العدالة والمساواة.</w:t>
      </w:r>
    </w:p>
    <w:p w:rsidR="00860E70" w:rsidRDefault="00860E70" w:rsidP="00707080">
      <w:pPr>
        <w:jc w:val="center"/>
        <w:rPr>
          <w:rFonts w:ascii="Simplified Arabic" w:hAnsi="Simplified Arabic" w:cs="Simplified Arabic"/>
          <w:sz w:val="40"/>
          <w:szCs w:val="40"/>
          <w:rtl/>
        </w:rPr>
      </w:pPr>
    </w:p>
    <w:p w:rsidR="00860E70" w:rsidRPr="00707080" w:rsidRDefault="00707080" w:rsidP="00707080">
      <w:pPr>
        <w:jc w:val="right"/>
        <w:rPr>
          <w:rFonts w:ascii="Simplified Arabic" w:hAnsi="Simplified Arabic" w:cs="Simplified Arabic"/>
          <w:sz w:val="40"/>
          <w:szCs w:val="40"/>
          <w:rtl/>
        </w:rPr>
      </w:pPr>
      <w:r>
        <w:rPr>
          <w:rFonts w:ascii="Simplified Arabic" w:hAnsi="Simplified Arabic" w:cs="Simplified Arabic" w:hint="cs"/>
          <w:sz w:val="40"/>
          <w:szCs w:val="40"/>
          <w:rtl/>
        </w:rPr>
        <w:t>29 ايار 2016</w:t>
      </w:r>
    </w:p>
    <w:p w:rsidR="00392F01" w:rsidRPr="00AB125E" w:rsidRDefault="00625E02" w:rsidP="00860E70">
      <w:pPr>
        <w:autoSpaceDE w:val="0"/>
        <w:autoSpaceDN w:val="0"/>
        <w:adjustRightInd w:val="0"/>
        <w:spacing w:before="240" w:after="240"/>
        <w:rPr>
          <w:rFonts w:ascii="Arabic Transparent" w:eastAsiaTheme="minorHAnsi" w:hAnsi="Arabic Transparent" w:cs="Arabic Transparent"/>
          <w:sz w:val="40"/>
          <w:szCs w:val="40"/>
          <w:rtl/>
          <w:lang w:bidi="ar-LB"/>
        </w:rPr>
      </w:pPr>
      <w:r>
        <w:rPr>
          <w:rFonts w:ascii="Arial" w:hAnsi="Arial" w:cs="Arial"/>
          <w:color w:val="000000"/>
          <w:sz w:val="27"/>
          <w:szCs w:val="27"/>
          <w:shd w:val="clear" w:color="auto" w:fill="FFFFFF"/>
          <w:rtl/>
        </w:rPr>
        <w:t>ت كلية الحقوق والعلوم السياسية والإدارية في الجامعة اللبنانية الفرع الثالث وبالتعاون مع نقابة المحامين في طرابلس، محاكمة صورية عن جريمة الشرف،</w:t>
      </w:r>
      <w:r>
        <w:rPr>
          <w:rStyle w:val="apple-converted-space"/>
          <w:rFonts w:ascii="Arial" w:hAnsi="Arial" w:cs="Arial"/>
          <w:color w:val="000000"/>
          <w:sz w:val="27"/>
          <w:szCs w:val="27"/>
          <w:shd w:val="clear" w:color="auto" w:fill="FFFFFF"/>
        </w:rPr>
        <w:t> </w:t>
      </w:r>
      <w:bookmarkStart w:id="0" w:name="_GoBack"/>
      <w:bookmarkEnd w:id="0"/>
    </w:p>
    <w:sectPr w:rsidR="00392F01" w:rsidRPr="00AB125E">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D93" w:rsidRDefault="002F2D93" w:rsidP="007A3752">
      <w:r>
        <w:separator/>
      </w:r>
    </w:p>
  </w:endnote>
  <w:endnote w:type="continuationSeparator" w:id="0">
    <w:p w:rsidR="002F2D93" w:rsidRDefault="002F2D93" w:rsidP="007A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UniversNW01-420CdRegula">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Simplified Arabic">
    <w:altName w:val="Times New Roman"/>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60119611"/>
      <w:docPartObj>
        <w:docPartGallery w:val="Page Numbers (Bottom of Page)"/>
        <w:docPartUnique/>
      </w:docPartObj>
    </w:sdtPr>
    <w:sdtEndPr>
      <w:rPr>
        <w:noProof/>
      </w:rPr>
    </w:sdtEndPr>
    <w:sdtContent>
      <w:p w:rsidR="00806173" w:rsidRDefault="00806173">
        <w:pPr>
          <w:pStyle w:val="Footer"/>
          <w:jc w:val="center"/>
        </w:pPr>
        <w:r>
          <w:fldChar w:fldCharType="begin"/>
        </w:r>
        <w:r>
          <w:instrText xml:space="preserve"> PAGE   \* MERGEFORMAT </w:instrText>
        </w:r>
        <w:r>
          <w:fldChar w:fldCharType="separate"/>
        </w:r>
        <w:r w:rsidR="00625E02">
          <w:rPr>
            <w:noProof/>
            <w:rtl/>
          </w:rPr>
          <w:t>7</w:t>
        </w:r>
        <w:r>
          <w:rPr>
            <w:noProof/>
          </w:rPr>
          <w:fldChar w:fldCharType="end"/>
        </w:r>
      </w:p>
    </w:sdtContent>
  </w:sdt>
  <w:p w:rsidR="00806173" w:rsidRDefault="008061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D93" w:rsidRDefault="002F2D93" w:rsidP="007A3752">
      <w:r>
        <w:separator/>
      </w:r>
    </w:p>
  </w:footnote>
  <w:footnote w:type="continuationSeparator" w:id="0">
    <w:p w:rsidR="002F2D93" w:rsidRDefault="002F2D93" w:rsidP="007A37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D118AC"/>
    <w:multiLevelType w:val="hybridMultilevel"/>
    <w:tmpl w:val="15A830EA"/>
    <w:lvl w:ilvl="0" w:tplc="B66AB0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5AA"/>
    <w:rsid w:val="00093319"/>
    <w:rsid w:val="00193A27"/>
    <w:rsid w:val="002F2D93"/>
    <w:rsid w:val="00392F01"/>
    <w:rsid w:val="004864CF"/>
    <w:rsid w:val="004B399F"/>
    <w:rsid w:val="005A236D"/>
    <w:rsid w:val="005C035B"/>
    <w:rsid w:val="00625E02"/>
    <w:rsid w:val="006D4280"/>
    <w:rsid w:val="006F30A7"/>
    <w:rsid w:val="00707080"/>
    <w:rsid w:val="007A3752"/>
    <w:rsid w:val="00806173"/>
    <w:rsid w:val="00860E70"/>
    <w:rsid w:val="0092225A"/>
    <w:rsid w:val="009563BA"/>
    <w:rsid w:val="00A25DA5"/>
    <w:rsid w:val="00AB125E"/>
    <w:rsid w:val="00BD39E8"/>
    <w:rsid w:val="00C70406"/>
    <w:rsid w:val="00CE19F8"/>
    <w:rsid w:val="00D11DDF"/>
    <w:rsid w:val="00DC76FA"/>
    <w:rsid w:val="00EC28B3"/>
    <w:rsid w:val="00EE15AA"/>
    <w:rsid w:val="00F05C73"/>
    <w:rsid w:val="00F546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7A3752"/>
    <w:pPr>
      <w:bidi w:val="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A3752"/>
    <w:rPr>
      <w:rFonts w:asciiTheme="minorHAnsi" w:hAnsiTheme="minorHAnsi" w:cstheme="minorBidi"/>
    </w:rPr>
  </w:style>
  <w:style w:type="character" w:styleId="FootnoteReference">
    <w:name w:val="footnote reference"/>
    <w:basedOn w:val="DefaultParagraphFont"/>
    <w:unhideWhenUsed/>
    <w:rsid w:val="007A3752"/>
    <w:rPr>
      <w:vertAlign w:val="superscript"/>
    </w:rPr>
  </w:style>
  <w:style w:type="paragraph" w:customStyle="1" w:styleId="datumseite1">
    <w:name w:val="datumseite1"/>
    <w:basedOn w:val="Normal"/>
    <w:rsid w:val="007A3752"/>
    <w:pPr>
      <w:bidi w:val="0"/>
      <w:spacing w:before="100" w:beforeAutospacing="1" w:after="100" w:afterAutospacing="1"/>
    </w:pPr>
    <w:rPr>
      <w:rFonts w:ascii="UniversNW01-420CdRegula" w:eastAsia="Times New Roman" w:hAnsi="UniversNW01-420CdRegula"/>
    </w:rPr>
  </w:style>
  <w:style w:type="paragraph" w:styleId="BalloonText">
    <w:name w:val="Balloon Text"/>
    <w:basedOn w:val="Normal"/>
    <w:link w:val="BalloonTextChar"/>
    <w:uiPriority w:val="99"/>
    <w:semiHidden/>
    <w:unhideWhenUsed/>
    <w:rsid w:val="00C70406"/>
    <w:rPr>
      <w:rFonts w:ascii="Tahoma" w:hAnsi="Tahoma" w:cs="Tahoma"/>
      <w:sz w:val="16"/>
      <w:szCs w:val="16"/>
    </w:rPr>
  </w:style>
  <w:style w:type="character" w:customStyle="1" w:styleId="BalloonTextChar">
    <w:name w:val="Balloon Text Char"/>
    <w:basedOn w:val="DefaultParagraphFont"/>
    <w:link w:val="BalloonText"/>
    <w:uiPriority w:val="99"/>
    <w:semiHidden/>
    <w:rsid w:val="00C70406"/>
    <w:rPr>
      <w:rFonts w:ascii="Tahoma" w:eastAsia="SimSun" w:hAnsi="Tahoma" w:cs="Tahoma"/>
      <w:sz w:val="16"/>
      <w:szCs w:val="16"/>
    </w:rPr>
  </w:style>
  <w:style w:type="paragraph" w:styleId="Header">
    <w:name w:val="header"/>
    <w:basedOn w:val="Normal"/>
    <w:link w:val="HeaderChar"/>
    <w:uiPriority w:val="99"/>
    <w:unhideWhenUsed/>
    <w:rsid w:val="00806173"/>
    <w:pPr>
      <w:tabs>
        <w:tab w:val="center" w:pos="4680"/>
        <w:tab w:val="right" w:pos="9360"/>
      </w:tabs>
    </w:pPr>
  </w:style>
  <w:style w:type="character" w:customStyle="1" w:styleId="HeaderChar">
    <w:name w:val="Header Char"/>
    <w:basedOn w:val="DefaultParagraphFont"/>
    <w:link w:val="Header"/>
    <w:uiPriority w:val="99"/>
    <w:rsid w:val="00806173"/>
    <w:rPr>
      <w:rFonts w:eastAsia="SimSun"/>
      <w:sz w:val="24"/>
      <w:szCs w:val="24"/>
    </w:rPr>
  </w:style>
  <w:style w:type="paragraph" w:styleId="Footer">
    <w:name w:val="footer"/>
    <w:basedOn w:val="Normal"/>
    <w:link w:val="FooterChar"/>
    <w:uiPriority w:val="99"/>
    <w:unhideWhenUsed/>
    <w:rsid w:val="00806173"/>
    <w:pPr>
      <w:tabs>
        <w:tab w:val="center" w:pos="4680"/>
        <w:tab w:val="right" w:pos="9360"/>
      </w:tabs>
    </w:pPr>
  </w:style>
  <w:style w:type="character" w:customStyle="1" w:styleId="FooterChar">
    <w:name w:val="Footer Char"/>
    <w:basedOn w:val="DefaultParagraphFont"/>
    <w:link w:val="Footer"/>
    <w:uiPriority w:val="99"/>
    <w:rsid w:val="00806173"/>
    <w:rPr>
      <w:rFonts w:eastAsia="SimSun"/>
      <w:sz w:val="24"/>
      <w:szCs w:val="24"/>
    </w:rPr>
  </w:style>
  <w:style w:type="character" w:customStyle="1" w:styleId="apple-converted-space">
    <w:name w:val="apple-converted-space"/>
    <w:basedOn w:val="DefaultParagraphFont"/>
    <w:rsid w:val="00625E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7A3752"/>
    <w:pPr>
      <w:bidi w:val="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A3752"/>
    <w:rPr>
      <w:rFonts w:asciiTheme="minorHAnsi" w:hAnsiTheme="minorHAnsi" w:cstheme="minorBidi"/>
    </w:rPr>
  </w:style>
  <w:style w:type="character" w:styleId="FootnoteReference">
    <w:name w:val="footnote reference"/>
    <w:basedOn w:val="DefaultParagraphFont"/>
    <w:unhideWhenUsed/>
    <w:rsid w:val="007A3752"/>
    <w:rPr>
      <w:vertAlign w:val="superscript"/>
    </w:rPr>
  </w:style>
  <w:style w:type="paragraph" w:customStyle="1" w:styleId="datumseite1">
    <w:name w:val="datumseite1"/>
    <w:basedOn w:val="Normal"/>
    <w:rsid w:val="007A3752"/>
    <w:pPr>
      <w:bidi w:val="0"/>
      <w:spacing w:before="100" w:beforeAutospacing="1" w:after="100" w:afterAutospacing="1"/>
    </w:pPr>
    <w:rPr>
      <w:rFonts w:ascii="UniversNW01-420CdRegula" w:eastAsia="Times New Roman" w:hAnsi="UniversNW01-420CdRegula"/>
    </w:rPr>
  </w:style>
  <w:style w:type="paragraph" w:styleId="BalloonText">
    <w:name w:val="Balloon Text"/>
    <w:basedOn w:val="Normal"/>
    <w:link w:val="BalloonTextChar"/>
    <w:uiPriority w:val="99"/>
    <w:semiHidden/>
    <w:unhideWhenUsed/>
    <w:rsid w:val="00C70406"/>
    <w:rPr>
      <w:rFonts w:ascii="Tahoma" w:hAnsi="Tahoma" w:cs="Tahoma"/>
      <w:sz w:val="16"/>
      <w:szCs w:val="16"/>
    </w:rPr>
  </w:style>
  <w:style w:type="character" w:customStyle="1" w:styleId="BalloonTextChar">
    <w:name w:val="Balloon Text Char"/>
    <w:basedOn w:val="DefaultParagraphFont"/>
    <w:link w:val="BalloonText"/>
    <w:uiPriority w:val="99"/>
    <w:semiHidden/>
    <w:rsid w:val="00C70406"/>
    <w:rPr>
      <w:rFonts w:ascii="Tahoma" w:eastAsia="SimSun" w:hAnsi="Tahoma" w:cs="Tahoma"/>
      <w:sz w:val="16"/>
      <w:szCs w:val="16"/>
    </w:rPr>
  </w:style>
  <w:style w:type="paragraph" w:styleId="Header">
    <w:name w:val="header"/>
    <w:basedOn w:val="Normal"/>
    <w:link w:val="HeaderChar"/>
    <w:uiPriority w:val="99"/>
    <w:unhideWhenUsed/>
    <w:rsid w:val="00806173"/>
    <w:pPr>
      <w:tabs>
        <w:tab w:val="center" w:pos="4680"/>
        <w:tab w:val="right" w:pos="9360"/>
      </w:tabs>
    </w:pPr>
  </w:style>
  <w:style w:type="character" w:customStyle="1" w:styleId="HeaderChar">
    <w:name w:val="Header Char"/>
    <w:basedOn w:val="DefaultParagraphFont"/>
    <w:link w:val="Header"/>
    <w:uiPriority w:val="99"/>
    <w:rsid w:val="00806173"/>
    <w:rPr>
      <w:rFonts w:eastAsia="SimSun"/>
      <w:sz w:val="24"/>
      <w:szCs w:val="24"/>
    </w:rPr>
  </w:style>
  <w:style w:type="paragraph" w:styleId="Footer">
    <w:name w:val="footer"/>
    <w:basedOn w:val="Normal"/>
    <w:link w:val="FooterChar"/>
    <w:uiPriority w:val="99"/>
    <w:unhideWhenUsed/>
    <w:rsid w:val="00806173"/>
    <w:pPr>
      <w:tabs>
        <w:tab w:val="center" w:pos="4680"/>
        <w:tab w:val="right" w:pos="9360"/>
      </w:tabs>
    </w:pPr>
  </w:style>
  <w:style w:type="character" w:customStyle="1" w:styleId="FooterChar">
    <w:name w:val="Footer Char"/>
    <w:basedOn w:val="DefaultParagraphFont"/>
    <w:link w:val="Footer"/>
    <w:uiPriority w:val="99"/>
    <w:rsid w:val="00806173"/>
    <w:rPr>
      <w:rFonts w:eastAsia="SimSun"/>
      <w:sz w:val="24"/>
      <w:szCs w:val="24"/>
    </w:rPr>
  </w:style>
  <w:style w:type="character" w:customStyle="1" w:styleId="apple-converted-space">
    <w:name w:val="apple-converted-space"/>
    <w:basedOn w:val="DefaultParagraphFont"/>
    <w:rsid w:val="00625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8</cp:revision>
  <cp:lastPrinted>2016-05-26T06:58:00Z</cp:lastPrinted>
  <dcterms:created xsi:type="dcterms:W3CDTF">2016-05-26T05:57:00Z</dcterms:created>
  <dcterms:modified xsi:type="dcterms:W3CDTF">2016-10-09T16:29:00Z</dcterms:modified>
</cp:coreProperties>
</file>