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0A" w:rsidRPr="00B72EBC" w:rsidRDefault="0078194B" w:rsidP="00FA3ED7">
      <w:pPr>
        <w:bidi/>
        <w:ind w:firstLine="288"/>
        <w:jc w:val="center"/>
        <w:rPr>
          <w:rFonts w:ascii="Simplified Arabic" w:hAnsi="Simplified Arabic" w:cs="Simplified Arabic"/>
          <w:sz w:val="26"/>
          <w:szCs w:val="26"/>
        </w:rPr>
      </w:pPr>
      <w:r w:rsidRPr="00B72EBC">
        <w:rPr>
          <w:rFonts w:ascii="Simplified Arabic" w:hAnsi="Simplified Arabic" w:cs="Simplified Arabic" w:hint="cs"/>
          <w:sz w:val="26"/>
          <w:szCs w:val="26"/>
          <w:rtl/>
        </w:rPr>
        <w:t xml:space="preserve">التشاركية أو </w:t>
      </w:r>
      <w:r w:rsidR="006873EE" w:rsidRPr="00B72EBC">
        <w:rPr>
          <w:rFonts w:ascii="Simplified Arabic" w:hAnsi="Simplified Arabic" w:cs="Simplified Arabic"/>
          <w:sz w:val="26"/>
          <w:szCs w:val="26"/>
          <w:rtl/>
        </w:rPr>
        <w:t xml:space="preserve">الميثاقية </w:t>
      </w:r>
    </w:p>
    <w:p w:rsidR="007C6DB1" w:rsidRPr="00B72EBC" w:rsidRDefault="006873EE" w:rsidP="00B12F0A">
      <w:pPr>
        <w:bidi/>
        <w:ind w:firstLine="288"/>
        <w:jc w:val="center"/>
        <w:rPr>
          <w:rFonts w:ascii="Simplified Arabic" w:hAnsi="Simplified Arabic" w:cs="Simplified Arabic"/>
          <w:sz w:val="26"/>
          <w:szCs w:val="26"/>
          <w:rtl/>
        </w:rPr>
      </w:pPr>
      <w:r w:rsidRPr="00B72EBC">
        <w:rPr>
          <w:rFonts w:ascii="Simplified Arabic" w:hAnsi="Simplified Arabic" w:cs="Simplified Arabic"/>
          <w:sz w:val="26"/>
          <w:szCs w:val="26"/>
          <w:rtl/>
        </w:rPr>
        <w:t>صيانة وطن لا مراعاة طائفة</w:t>
      </w:r>
    </w:p>
    <w:p w:rsidR="00A82467" w:rsidRPr="00B72EBC" w:rsidRDefault="00A82467" w:rsidP="00A82467">
      <w:pPr>
        <w:bidi/>
        <w:ind w:firstLine="288"/>
        <w:jc w:val="right"/>
        <w:rPr>
          <w:rFonts w:ascii="Simplified Arabic" w:hAnsi="Simplified Arabic" w:cs="Simplified Arabic"/>
          <w:sz w:val="26"/>
          <w:szCs w:val="26"/>
          <w:rtl/>
        </w:rPr>
      </w:pPr>
      <w:r w:rsidRPr="00B72EBC">
        <w:rPr>
          <w:rFonts w:ascii="Simplified Arabic" w:hAnsi="Simplified Arabic" w:cs="Simplified Arabic" w:hint="cs"/>
          <w:sz w:val="26"/>
          <w:szCs w:val="26"/>
          <w:rtl/>
        </w:rPr>
        <w:t>كلمة رئيس التحرير</w:t>
      </w:r>
    </w:p>
    <w:p w:rsidR="00A82467" w:rsidRPr="00B72EBC" w:rsidRDefault="00A82467" w:rsidP="00A82467">
      <w:pPr>
        <w:bidi/>
        <w:ind w:firstLine="288"/>
        <w:jc w:val="right"/>
        <w:rPr>
          <w:rFonts w:ascii="Simplified Arabic" w:hAnsi="Simplified Arabic" w:cs="Simplified Arabic"/>
          <w:sz w:val="26"/>
          <w:szCs w:val="26"/>
          <w:rtl/>
        </w:rPr>
      </w:pPr>
      <w:r w:rsidRPr="00B72EBC">
        <w:rPr>
          <w:rFonts w:ascii="Simplified Arabic" w:hAnsi="Simplified Arabic" w:cs="Simplified Arabic" w:hint="cs"/>
          <w:sz w:val="26"/>
          <w:szCs w:val="26"/>
          <w:rtl/>
        </w:rPr>
        <w:t>العميد د. كميل حبيب</w:t>
      </w:r>
    </w:p>
    <w:p w:rsidR="00917D06" w:rsidRPr="00B72EBC" w:rsidRDefault="00917D06" w:rsidP="00917D06">
      <w:pPr>
        <w:bidi/>
        <w:jc w:val="both"/>
        <w:rPr>
          <w:rFonts w:ascii="Simplified Arabic" w:hAnsi="Simplified Arabic" w:cs="Simplified Arabic"/>
          <w:sz w:val="26"/>
          <w:szCs w:val="26"/>
          <w:rtl/>
        </w:rPr>
      </w:pPr>
    </w:p>
    <w:p w:rsidR="0078194B" w:rsidRPr="00B72EBC" w:rsidRDefault="0078194B" w:rsidP="0078194B">
      <w:pPr>
        <w:bidi/>
        <w:jc w:val="both"/>
        <w:rPr>
          <w:rFonts w:ascii="Simplified Arabic" w:hAnsi="Simplified Arabic" w:cs="Simplified Arabic"/>
          <w:sz w:val="26"/>
          <w:szCs w:val="26"/>
          <w:rtl/>
          <w:lang w:bidi="ar-LB"/>
        </w:rPr>
      </w:pPr>
      <w:r w:rsidRPr="00B72EBC">
        <w:rPr>
          <w:rFonts w:ascii="Simplified Arabic" w:hAnsi="Simplified Arabic" w:cs="Simplified Arabic" w:hint="cs"/>
          <w:sz w:val="26"/>
          <w:szCs w:val="26"/>
          <w:rtl/>
        </w:rPr>
        <w:t>لم يستخدم فقها</w:t>
      </w:r>
      <w:r w:rsidR="00B72EBC">
        <w:rPr>
          <w:rFonts w:ascii="Simplified Arabic" w:hAnsi="Simplified Arabic" w:cs="Simplified Arabic" w:hint="cs"/>
          <w:sz w:val="26"/>
          <w:szCs w:val="26"/>
          <w:rtl/>
        </w:rPr>
        <w:t>ء السياسة الفرنسيون والانكليز</w:t>
      </w:r>
      <w:r w:rsidRPr="00B72EBC">
        <w:rPr>
          <w:rFonts w:ascii="Simplified Arabic" w:hAnsi="Simplified Arabic" w:cs="Simplified Arabic" w:hint="cs"/>
          <w:sz w:val="26"/>
          <w:szCs w:val="26"/>
          <w:rtl/>
        </w:rPr>
        <w:t xml:space="preserve"> لمصطلح الميثاقية، وإن وجدنا من ترجمها بعبارة "</w:t>
      </w:r>
      <w:proofErr w:type="spellStart"/>
      <w:r w:rsidRPr="00B72EBC">
        <w:rPr>
          <w:rFonts w:ascii="Simplified Arabic" w:hAnsi="Simplified Arabic" w:cs="Simplified Arabic"/>
          <w:sz w:val="26"/>
          <w:szCs w:val="26"/>
        </w:rPr>
        <w:t>chartisme</w:t>
      </w:r>
      <w:proofErr w:type="spellEnd"/>
      <w:r w:rsidRPr="00B72EBC">
        <w:rPr>
          <w:rFonts w:ascii="Simplified Arabic" w:hAnsi="Simplified Arabic" w:cs="Simplified Arabic" w:hint="cs"/>
          <w:sz w:val="26"/>
          <w:szCs w:val="26"/>
          <w:rtl/>
        </w:rPr>
        <w:t xml:space="preserve">" </w:t>
      </w:r>
      <w:r w:rsidRPr="00B72EBC">
        <w:rPr>
          <w:rFonts w:ascii="Simplified Arabic" w:hAnsi="Simplified Arabic" w:cs="Simplified Arabic" w:hint="cs"/>
          <w:sz w:val="26"/>
          <w:szCs w:val="26"/>
          <w:rtl/>
          <w:lang w:bidi="ar-LB"/>
        </w:rPr>
        <w:t xml:space="preserve"> بالمقابل كثر استخدم مصطلح "</w:t>
      </w:r>
      <w:r w:rsidRPr="00B72EBC">
        <w:rPr>
          <w:rFonts w:ascii="Simplified Arabic" w:hAnsi="Simplified Arabic" w:cs="Simplified Arabic"/>
          <w:sz w:val="26"/>
          <w:szCs w:val="26"/>
          <w:lang w:bidi="ar-LB"/>
        </w:rPr>
        <w:t xml:space="preserve">National </w:t>
      </w:r>
      <w:proofErr w:type="spellStart"/>
      <w:r w:rsidRPr="00B72EBC">
        <w:rPr>
          <w:rFonts w:ascii="Simplified Arabic" w:hAnsi="Simplified Arabic" w:cs="Simplified Arabic"/>
          <w:sz w:val="26"/>
          <w:szCs w:val="26"/>
          <w:lang w:bidi="ar-LB"/>
        </w:rPr>
        <w:t>pacte</w:t>
      </w:r>
      <w:proofErr w:type="spellEnd"/>
      <w:r w:rsidRPr="00B72EBC">
        <w:rPr>
          <w:rFonts w:ascii="Simplified Arabic" w:hAnsi="Simplified Arabic" w:cs="Simplified Arabic" w:hint="cs"/>
          <w:sz w:val="26"/>
          <w:szCs w:val="26"/>
          <w:rtl/>
          <w:lang w:bidi="ar-LB"/>
        </w:rPr>
        <w:t>" أي الميثاق الوطني، لذلك أود اقتراح استخدام مصطلح التشاركية بدلاً من الميثاقية.</w:t>
      </w:r>
    </w:p>
    <w:p w:rsidR="0075585F" w:rsidRPr="00B72EBC" w:rsidRDefault="00B12F0A" w:rsidP="00B12F0A">
      <w:pPr>
        <w:bidi/>
        <w:jc w:val="both"/>
        <w:rPr>
          <w:rFonts w:ascii="Simplified Arabic" w:hAnsi="Simplified Arabic" w:cs="Simplified Arabic"/>
          <w:sz w:val="26"/>
          <w:szCs w:val="26"/>
          <w:rtl/>
          <w:lang w:bidi="ar-LB"/>
        </w:rPr>
      </w:pPr>
      <w:r w:rsidRPr="00B72EBC">
        <w:rPr>
          <w:rFonts w:ascii="Simplified Arabic" w:hAnsi="Simplified Arabic" w:cs="Simplified Arabic" w:hint="cs"/>
          <w:sz w:val="26"/>
          <w:szCs w:val="26"/>
          <w:rtl/>
        </w:rPr>
        <w:t xml:space="preserve">لأن </w:t>
      </w:r>
      <w:r w:rsidR="00917D06" w:rsidRPr="00B72EBC">
        <w:rPr>
          <w:rFonts w:ascii="Simplified Arabic" w:hAnsi="Simplified Arabic" w:cs="Simplified Arabic"/>
          <w:sz w:val="26"/>
          <w:szCs w:val="26"/>
          <w:rtl/>
          <w:lang w:bidi="ar-LB"/>
        </w:rPr>
        <w:t xml:space="preserve">المواثيق هي خطوط عريضة ترسمها القوى الفاعلة في المجتمع سواءً بالطريق العقدي أو بالفرض الثوري، </w:t>
      </w:r>
      <w:r w:rsidRPr="00B72EBC">
        <w:rPr>
          <w:rFonts w:ascii="Simplified Arabic" w:hAnsi="Simplified Arabic" w:cs="Simplified Arabic" w:hint="cs"/>
          <w:sz w:val="26"/>
          <w:szCs w:val="26"/>
          <w:rtl/>
          <w:lang w:bidi="ar-LB"/>
        </w:rPr>
        <w:t>و</w:t>
      </w:r>
      <w:r w:rsidR="00917D06" w:rsidRPr="00B72EBC">
        <w:rPr>
          <w:rFonts w:ascii="Simplified Arabic" w:hAnsi="Simplified Arabic" w:cs="Simplified Arabic"/>
          <w:sz w:val="26"/>
          <w:szCs w:val="26"/>
          <w:rtl/>
          <w:lang w:bidi="ar-LB"/>
        </w:rPr>
        <w:t xml:space="preserve">تضع </w:t>
      </w:r>
      <w:r w:rsidR="006873EE" w:rsidRPr="00B72EBC">
        <w:rPr>
          <w:rFonts w:ascii="Simplified Arabic" w:hAnsi="Simplified Arabic" w:cs="Simplified Arabic"/>
          <w:sz w:val="26"/>
          <w:szCs w:val="26"/>
          <w:rtl/>
          <w:lang w:bidi="ar-LB"/>
        </w:rPr>
        <w:t xml:space="preserve">بموجبها </w:t>
      </w:r>
      <w:r w:rsidR="00917D06" w:rsidRPr="00B72EBC">
        <w:rPr>
          <w:rFonts w:ascii="Simplified Arabic" w:hAnsi="Simplified Arabic" w:cs="Simplified Arabic"/>
          <w:sz w:val="26"/>
          <w:szCs w:val="26"/>
          <w:rtl/>
          <w:lang w:bidi="ar-LB"/>
        </w:rPr>
        <w:t>التزامات على عاتق السلطات</w:t>
      </w:r>
      <w:r w:rsidRPr="00B72EBC">
        <w:rPr>
          <w:rFonts w:ascii="Simplified Arabic" w:hAnsi="Simplified Arabic" w:cs="Simplified Arabic" w:hint="cs"/>
          <w:sz w:val="26"/>
          <w:szCs w:val="26"/>
          <w:rtl/>
          <w:lang w:bidi="ar-LB"/>
        </w:rPr>
        <w:t xml:space="preserve"> حيث </w:t>
      </w:r>
      <w:r w:rsidR="00917D06" w:rsidRPr="00B72EBC">
        <w:rPr>
          <w:rFonts w:ascii="Simplified Arabic" w:hAnsi="Simplified Arabic" w:cs="Simplified Arabic"/>
          <w:sz w:val="26"/>
          <w:szCs w:val="26"/>
          <w:rtl/>
          <w:lang w:bidi="ar-LB"/>
        </w:rPr>
        <w:t xml:space="preserve">يتقبل الرأي العام هذه المواثيق </w:t>
      </w:r>
      <w:r w:rsidR="00456699" w:rsidRPr="00B72EBC">
        <w:rPr>
          <w:rFonts w:ascii="Simplified Arabic" w:hAnsi="Simplified Arabic" w:cs="Simplified Arabic"/>
          <w:sz w:val="26"/>
          <w:szCs w:val="26"/>
          <w:rtl/>
          <w:lang w:bidi="ar-LB"/>
        </w:rPr>
        <w:t>لأنها</w:t>
      </w:r>
      <w:r w:rsidR="00917D06" w:rsidRPr="00B72EBC">
        <w:rPr>
          <w:rFonts w:ascii="Simplified Arabic" w:hAnsi="Simplified Arabic" w:cs="Simplified Arabic"/>
          <w:sz w:val="26"/>
          <w:szCs w:val="26"/>
          <w:rtl/>
          <w:lang w:bidi="ar-LB"/>
        </w:rPr>
        <w:t xml:space="preserve"> جاءت معبِّرة عن رغباته وآماله ومنبثقة من طبيعته.</w:t>
      </w:r>
      <w:r w:rsidR="00FF1962" w:rsidRPr="00B72EBC">
        <w:rPr>
          <w:rFonts w:ascii="Simplified Arabic" w:hAnsi="Simplified Arabic" w:cs="Simplified Arabic"/>
          <w:sz w:val="26"/>
          <w:szCs w:val="26"/>
          <w:rtl/>
          <w:lang w:bidi="ar-LB"/>
        </w:rPr>
        <w:t xml:space="preserve"> </w:t>
      </w:r>
      <w:r w:rsidR="00917D06" w:rsidRPr="00B72EBC">
        <w:rPr>
          <w:rFonts w:ascii="Simplified Arabic" w:hAnsi="Simplified Arabic" w:cs="Simplified Arabic"/>
          <w:sz w:val="26"/>
          <w:szCs w:val="26"/>
          <w:rtl/>
          <w:lang w:bidi="ar-LB"/>
        </w:rPr>
        <w:t xml:space="preserve">وفي لبنان فإن المواثيق الدستورية هي: الميثاق الوطني لعام 1943، وثيقة الوفاق الوطني </w:t>
      </w:r>
      <w:r w:rsidR="00B33F63" w:rsidRPr="00B72EBC">
        <w:rPr>
          <w:rFonts w:ascii="Simplified Arabic" w:hAnsi="Simplified Arabic" w:cs="Simplified Arabic"/>
          <w:sz w:val="26"/>
          <w:szCs w:val="26"/>
          <w:rtl/>
          <w:lang w:bidi="ar-LB"/>
        </w:rPr>
        <w:t xml:space="preserve">لعام </w:t>
      </w:r>
      <w:r w:rsidR="00917D06" w:rsidRPr="00B72EBC">
        <w:rPr>
          <w:rFonts w:ascii="Simplified Arabic" w:hAnsi="Simplified Arabic" w:cs="Simplified Arabic"/>
          <w:sz w:val="26"/>
          <w:szCs w:val="26"/>
          <w:rtl/>
          <w:lang w:bidi="ar-LB"/>
        </w:rPr>
        <w:t>1989، وما يدعم القوة الدستورية لهذه المواثيق، هو أن كلَّ ميثاقٍ منها يثبِّت ركناً من أركان الدولة. فالدولة كما تعرفون شعب وأرض وسلطة ذات سيادة، وبعد ذلك دستور ينظِّم العلاقة بين أركان الدولة والسلطات فيها. وبدون هذه الأركان التي ذكرناها يصبح الدستور منقوصاً أو متعذر التطبيق.</w:t>
      </w:r>
      <w:r w:rsidR="001A03EB" w:rsidRPr="00B72EBC">
        <w:rPr>
          <w:rFonts w:ascii="Simplified Arabic" w:hAnsi="Simplified Arabic" w:cs="Simplified Arabic"/>
          <w:sz w:val="26"/>
          <w:szCs w:val="26"/>
          <w:rtl/>
          <w:lang w:bidi="ar-LB"/>
        </w:rPr>
        <w:t xml:space="preserve"> </w:t>
      </w:r>
      <w:r w:rsidRPr="00B72EBC">
        <w:rPr>
          <w:rFonts w:ascii="Simplified Arabic" w:hAnsi="Simplified Arabic" w:cs="Simplified Arabic" w:hint="cs"/>
          <w:sz w:val="26"/>
          <w:szCs w:val="26"/>
          <w:rtl/>
          <w:lang w:bidi="ar-LB"/>
        </w:rPr>
        <w:t xml:space="preserve">وبسبب استحالة </w:t>
      </w:r>
      <w:r w:rsidRPr="00B72EBC">
        <w:rPr>
          <w:rFonts w:ascii="Simplified Arabic" w:hAnsi="Simplified Arabic" w:cs="Simplified Arabic"/>
          <w:sz w:val="26"/>
          <w:szCs w:val="26"/>
          <w:rtl/>
          <w:lang w:bidi="ar-LB"/>
        </w:rPr>
        <w:t xml:space="preserve">انفصال الدستور </w:t>
      </w:r>
      <w:r w:rsidRPr="00B72EBC">
        <w:rPr>
          <w:rFonts w:ascii="Simplified Arabic" w:hAnsi="Simplified Arabic" w:cs="Simplified Arabic" w:hint="cs"/>
          <w:sz w:val="26"/>
          <w:szCs w:val="26"/>
          <w:rtl/>
          <w:lang w:bidi="ar-LB"/>
        </w:rPr>
        <w:t xml:space="preserve">عن </w:t>
      </w:r>
      <w:r w:rsidR="00917D06" w:rsidRPr="00B72EBC">
        <w:rPr>
          <w:rFonts w:ascii="Simplified Arabic" w:hAnsi="Simplified Arabic" w:cs="Simplified Arabic"/>
          <w:sz w:val="26"/>
          <w:szCs w:val="26"/>
          <w:rtl/>
          <w:lang w:bidi="ar-LB"/>
        </w:rPr>
        <w:t xml:space="preserve">مكونات الدولة: الشعب والأرض والسيادة، فقد أخذت المواثيق قوتها لكونها أتت بقواعد مثبِّتة لهذه الأركان. </w:t>
      </w:r>
    </w:p>
    <w:p w:rsidR="00477168" w:rsidRPr="00B72EBC" w:rsidRDefault="00477168" w:rsidP="00477168">
      <w:pPr>
        <w:bidi/>
        <w:jc w:val="both"/>
        <w:rPr>
          <w:rFonts w:ascii="Simplified Arabic" w:hAnsi="Simplified Arabic" w:cs="Simplified Arabic"/>
          <w:sz w:val="26"/>
          <w:szCs w:val="26"/>
          <w:rtl/>
          <w:lang w:bidi="ar-LB"/>
        </w:rPr>
      </w:pPr>
    </w:p>
    <w:p w:rsidR="00DA648B" w:rsidRPr="00B72EBC" w:rsidRDefault="0078194B" w:rsidP="00B12F0A">
      <w:pPr>
        <w:bidi/>
        <w:jc w:val="both"/>
        <w:rPr>
          <w:rFonts w:ascii="Simplified Arabic" w:hAnsi="Simplified Arabic" w:cs="Simplified Arabic"/>
          <w:sz w:val="26"/>
          <w:szCs w:val="26"/>
          <w:rtl/>
          <w:lang w:bidi="ar-LB"/>
        </w:rPr>
      </w:pPr>
      <w:r w:rsidRPr="00B72EBC">
        <w:rPr>
          <w:rFonts w:ascii="Simplified Arabic" w:hAnsi="Simplified Arabic" w:cs="Simplified Arabic" w:hint="cs"/>
          <w:sz w:val="26"/>
          <w:szCs w:val="26"/>
          <w:rtl/>
          <w:lang w:bidi="ar-LB"/>
        </w:rPr>
        <w:t>و</w:t>
      </w:r>
      <w:r w:rsidR="005E2969" w:rsidRPr="00B72EBC">
        <w:rPr>
          <w:rFonts w:ascii="Simplified Arabic" w:hAnsi="Simplified Arabic" w:cs="Simplified Arabic"/>
          <w:sz w:val="26"/>
          <w:szCs w:val="26"/>
          <w:rtl/>
        </w:rPr>
        <w:t xml:space="preserve">يعدُّ الميثاق </w:t>
      </w:r>
      <w:r w:rsidR="00477168" w:rsidRPr="00B72EBC">
        <w:rPr>
          <w:rFonts w:ascii="Simplified Arabic" w:hAnsi="Simplified Arabic" w:cs="Simplified Arabic"/>
          <w:sz w:val="26"/>
          <w:szCs w:val="26"/>
          <w:rtl/>
        </w:rPr>
        <w:t xml:space="preserve">الوطني </w:t>
      </w:r>
      <w:r w:rsidR="00FF1962" w:rsidRPr="00B72EBC">
        <w:rPr>
          <w:rFonts w:ascii="Simplified Arabic" w:hAnsi="Simplified Arabic" w:cs="Simplified Arabic"/>
          <w:sz w:val="26"/>
          <w:szCs w:val="26"/>
          <w:rtl/>
        </w:rPr>
        <w:t xml:space="preserve">لعام 1943 </w:t>
      </w:r>
      <w:r w:rsidR="005E2969" w:rsidRPr="00B72EBC">
        <w:rPr>
          <w:rFonts w:ascii="Simplified Arabic" w:hAnsi="Simplified Arabic" w:cs="Simplified Arabic"/>
          <w:sz w:val="26"/>
          <w:szCs w:val="26"/>
          <w:rtl/>
        </w:rPr>
        <w:t xml:space="preserve">ثمرةَ جهدٍ بذله اللبنانيون ابتداءً من إقرار الدستور ولغاية الاستقلال، ولهذا </w:t>
      </w:r>
      <w:r w:rsidR="00FF1962" w:rsidRPr="00B72EBC">
        <w:rPr>
          <w:rFonts w:ascii="Simplified Arabic" w:hAnsi="Simplified Arabic" w:cs="Simplified Arabic"/>
          <w:sz w:val="26"/>
          <w:szCs w:val="26"/>
          <w:rtl/>
        </w:rPr>
        <w:t xml:space="preserve">فهو ثمرة إرهاصات متراكمة على مدة عشرين عاماً كان لها </w:t>
      </w:r>
      <w:r w:rsidR="009B7D57" w:rsidRPr="00B72EBC">
        <w:rPr>
          <w:rFonts w:ascii="Simplified Arabic" w:hAnsi="Simplified Arabic" w:cs="Simplified Arabic"/>
          <w:sz w:val="26"/>
          <w:szCs w:val="26"/>
          <w:rtl/>
        </w:rPr>
        <w:t>تأثيرها على نشأة الميثاق و</w:t>
      </w:r>
      <w:r w:rsidR="00695473" w:rsidRPr="00B72EBC">
        <w:rPr>
          <w:rFonts w:ascii="Simplified Arabic" w:hAnsi="Simplified Arabic" w:cs="Simplified Arabic"/>
          <w:sz w:val="26"/>
          <w:szCs w:val="26"/>
          <w:rtl/>
        </w:rPr>
        <w:t xml:space="preserve">تحديد </w:t>
      </w:r>
      <w:r w:rsidR="009B7D57" w:rsidRPr="00B72EBC">
        <w:rPr>
          <w:rFonts w:ascii="Simplified Arabic" w:hAnsi="Simplified Arabic" w:cs="Simplified Arabic"/>
          <w:sz w:val="26"/>
          <w:szCs w:val="26"/>
          <w:rtl/>
        </w:rPr>
        <w:t>مضمونه</w:t>
      </w:r>
      <w:r w:rsidR="00FF1962" w:rsidRPr="00B72EBC">
        <w:rPr>
          <w:rFonts w:ascii="Simplified Arabic" w:hAnsi="Simplified Arabic" w:cs="Simplified Arabic"/>
          <w:sz w:val="26"/>
          <w:szCs w:val="26"/>
          <w:rtl/>
        </w:rPr>
        <w:t>، ولعلّ ابرز هذه العوامل هو</w:t>
      </w:r>
      <w:r w:rsidR="00FF1962" w:rsidRPr="00B72EBC">
        <w:rPr>
          <w:rFonts w:ascii="Simplified Arabic" w:hAnsi="Simplified Arabic" w:cs="Simplified Arabic"/>
          <w:sz w:val="26"/>
          <w:szCs w:val="26"/>
          <w:rtl/>
          <w:lang w:bidi="ar-LB"/>
        </w:rPr>
        <w:t xml:space="preserve"> تحوّل ا</w:t>
      </w:r>
      <w:r w:rsidR="004C48BB" w:rsidRPr="00B72EBC">
        <w:rPr>
          <w:rFonts w:ascii="Simplified Arabic" w:hAnsi="Simplified Arabic" w:cs="Simplified Arabic"/>
          <w:sz w:val="26"/>
          <w:szCs w:val="26"/>
          <w:rtl/>
          <w:lang w:bidi="ar-LB"/>
        </w:rPr>
        <w:t xml:space="preserve">لصراع السياسي في ذلك الوقت </w:t>
      </w:r>
      <w:r w:rsidR="00FF1962" w:rsidRPr="00B72EBC">
        <w:rPr>
          <w:rFonts w:ascii="Simplified Arabic" w:hAnsi="Simplified Arabic" w:cs="Simplified Arabic"/>
          <w:sz w:val="26"/>
          <w:szCs w:val="26"/>
          <w:rtl/>
          <w:lang w:bidi="ar-LB"/>
        </w:rPr>
        <w:t>من ال</w:t>
      </w:r>
      <w:r w:rsidR="004C48BB" w:rsidRPr="00B72EBC">
        <w:rPr>
          <w:rFonts w:ascii="Simplified Arabic" w:hAnsi="Simplified Arabic" w:cs="Simplified Arabic"/>
          <w:sz w:val="26"/>
          <w:szCs w:val="26"/>
          <w:rtl/>
          <w:lang w:bidi="ar-LB"/>
        </w:rPr>
        <w:t>محنى</w:t>
      </w:r>
      <w:r w:rsidR="00FF1962" w:rsidRPr="00B72EBC">
        <w:rPr>
          <w:rFonts w:ascii="Simplified Arabic" w:hAnsi="Simplified Arabic" w:cs="Simplified Arabic"/>
          <w:sz w:val="26"/>
          <w:szCs w:val="26"/>
          <w:rtl/>
          <w:lang w:bidi="ar-LB"/>
        </w:rPr>
        <w:t xml:space="preserve"> الطائفي إلى ال</w:t>
      </w:r>
      <w:r w:rsidR="004C48BB" w:rsidRPr="00B72EBC">
        <w:rPr>
          <w:rFonts w:ascii="Simplified Arabic" w:hAnsi="Simplified Arabic" w:cs="Simplified Arabic"/>
          <w:sz w:val="26"/>
          <w:szCs w:val="26"/>
          <w:rtl/>
          <w:lang w:bidi="ar-LB"/>
        </w:rPr>
        <w:t>لا طائفي وتمحور حول حزب الكتلة الوطنية بزعامة اميل اده، وحزب الكتلة الدستورية بزعام</w:t>
      </w:r>
      <w:r w:rsidR="00CB4363" w:rsidRPr="00B72EBC">
        <w:rPr>
          <w:rFonts w:ascii="Simplified Arabic" w:hAnsi="Simplified Arabic" w:cs="Simplified Arabic"/>
          <w:sz w:val="26"/>
          <w:szCs w:val="26"/>
          <w:rtl/>
          <w:lang w:bidi="ar-LB"/>
        </w:rPr>
        <w:t>ة بشارة الخوري</w:t>
      </w:r>
      <w:r w:rsidRPr="00B72EBC">
        <w:rPr>
          <w:rFonts w:ascii="Simplified Arabic" w:hAnsi="Simplified Arabic" w:cs="Simplified Arabic"/>
          <w:sz w:val="26"/>
          <w:szCs w:val="26"/>
          <w:rtl/>
          <w:lang w:bidi="ar-LB"/>
        </w:rPr>
        <w:t>. ولهذا فإن الميثاق</w:t>
      </w:r>
      <w:r w:rsidRPr="00B72EBC">
        <w:rPr>
          <w:rFonts w:ascii="Simplified Arabic" w:hAnsi="Simplified Arabic" w:cs="Simplified Arabic" w:hint="cs"/>
          <w:sz w:val="26"/>
          <w:szCs w:val="26"/>
          <w:rtl/>
          <w:lang w:bidi="ar-LB"/>
        </w:rPr>
        <w:t xml:space="preserve"> الوطني</w:t>
      </w:r>
      <w:r w:rsidR="00FF1962" w:rsidRPr="00B72EBC">
        <w:rPr>
          <w:rFonts w:ascii="Simplified Arabic" w:hAnsi="Simplified Arabic" w:cs="Simplified Arabic"/>
          <w:sz w:val="26"/>
          <w:szCs w:val="26"/>
          <w:rtl/>
          <w:lang w:bidi="ar-LB"/>
        </w:rPr>
        <w:t xml:space="preserve"> لعام 1943 جوهره وفلسفته</w:t>
      </w:r>
      <w:r w:rsidRPr="00B72EBC">
        <w:rPr>
          <w:rFonts w:ascii="Simplified Arabic" w:hAnsi="Simplified Arabic" w:cs="Simplified Arabic" w:hint="cs"/>
          <w:sz w:val="26"/>
          <w:szCs w:val="26"/>
          <w:rtl/>
          <w:lang w:bidi="ar-LB"/>
        </w:rPr>
        <w:t xml:space="preserve"> هو</w:t>
      </w:r>
      <w:r w:rsidR="00FF1962" w:rsidRPr="00B72EBC">
        <w:rPr>
          <w:rFonts w:ascii="Simplified Arabic" w:hAnsi="Simplified Arabic" w:cs="Simplified Arabic"/>
          <w:sz w:val="26"/>
          <w:szCs w:val="26"/>
          <w:rtl/>
          <w:lang w:bidi="ar-LB"/>
        </w:rPr>
        <w:t xml:space="preserve"> البعد الوطني التعاضدي التكافلي بين جميع اللبنانيين بعيداً عن الطائفية أو الاشتباك بين الطوائف أو شعور طائفة بالغبن، وقد وضّح جوهره أحد واضعي الميثاق الشيخ بشارة الخوري بقوله: "إن الميثاق الوطني لم يكن مجرد تسوية بين طائفتين، بل صهر عقيدتين، واحدة كانت تدعو الى إذابة لبنان في دولة اخرى، وأخرى تدعو الى ابقائه تحت حماية اجنبية. جاء الميثاق الوطني ليزيل، بالتفاهم والوئام، هاتين الحركتين المتضاربتين، وليحل محلهما ايمانا" وطنيا" لبنانيا" واحدا". وقد تجلى الايمان في التعايش السلمي لكل الطوائف التي يضمها لبنان، وكان منطلقا" لبناء الدولة ولتكوين الميثاق".</w:t>
      </w:r>
      <w:r w:rsidRPr="00B72EBC">
        <w:rPr>
          <w:rFonts w:ascii="Simplified Arabic" w:hAnsi="Simplified Arabic" w:cs="Simplified Arabic" w:hint="cs"/>
          <w:sz w:val="26"/>
          <w:szCs w:val="26"/>
          <w:rtl/>
          <w:lang w:bidi="ar-LB"/>
        </w:rPr>
        <w:t xml:space="preserve"> وهذا التشارك الذي نادى به الميثاق، لم يكن وليد لحظة الاستقلال لعام 1943 بل هو نتاج جذور تاريخية عميقة تعود إلى حقبتي القائمقاميتين والمتصرفية حيث تمّ اعتماد النسبية في التمثيل الطائفي ونظام الملة وحق الطوائف في انتظام قوانينها في التعليم والأحوال الشخصية.</w:t>
      </w:r>
      <w:r w:rsidR="00FF1962" w:rsidRPr="00B72EBC">
        <w:rPr>
          <w:rFonts w:ascii="Simplified Arabic" w:hAnsi="Simplified Arabic" w:cs="Simplified Arabic"/>
          <w:sz w:val="26"/>
          <w:szCs w:val="26"/>
          <w:rtl/>
          <w:lang w:bidi="ar-LB"/>
        </w:rPr>
        <w:t xml:space="preserve"> </w:t>
      </w:r>
    </w:p>
    <w:p w:rsidR="0018621A" w:rsidRPr="00B72EBC" w:rsidRDefault="006873EE" w:rsidP="00B12F0A">
      <w:pPr>
        <w:bidi/>
        <w:jc w:val="both"/>
        <w:rPr>
          <w:rFonts w:ascii="Simplified Arabic" w:hAnsi="Simplified Arabic" w:cs="Simplified Arabic"/>
          <w:sz w:val="26"/>
          <w:szCs w:val="26"/>
          <w:rtl/>
          <w:lang w:bidi="ar-LB"/>
        </w:rPr>
      </w:pPr>
      <w:r w:rsidRPr="00B72EBC">
        <w:rPr>
          <w:rFonts w:ascii="Simplified Arabic" w:hAnsi="Simplified Arabic" w:cs="Simplified Arabic"/>
          <w:sz w:val="26"/>
          <w:szCs w:val="26"/>
          <w:rtl/>
        </w:rPr>
        <w:t xml:space="preserve">وبالرغم من محاولات وصم </w:t>
      </w:r>
      <w:r w:rsidR="00887553" w:rsidRPr="00B72EBC">
        <w:rPr>
          <w:rFonts w:ascii="Simplified Arabic" w:hAnsi="Simplified Arabic" w:cs="Simplified Arabic"/>
          <w:sz w:val="26"/>
          <w:szCs w:val="26"/>
          <w:rtl/>
          <w:lang w:bidi="ar-LB"/>
        </w:rPr>
        <w:t>الميثاق</w:t>
      </w:r>
      <w:r w:rsidRPr="00B72EBC">
        <w:rPr>
          <w:rFonts w:ascii="Simplified Arabic" w:hAnsi="Simplified Arabic" w:cs="Simplified Arabic"/>
          <w:sz w:val="26"/>
          <w:szCs w:val="26"/>
          <w:rtl/>
          <w:lang w:bidi="ar-LB"/>
        </w:rPr>
        <w:t xml:space="preserve"> الوطني بأنه</w:t>
      </w:r>
      <w:r w:rsidR="00887553" w:rsidRPr="00B72EBC">
        <w:rPr>
          <w:rFonts w:ascii="Simplified Arabic" w:hAnsi="Simplified Arabic" w:cs="Simplified Arabic"/>
          <w:sz w:val="26"/>
          <w:szCs w:val="26"/>
          <w:rtl/>
          <w:lang w:bidi="ar-LB"/>
        </w:rPr>
        <w:t xml:space="preserve"> قدس أقداس وحدة الطوائف اللبنانية والمساس به لا يعادله إلا المساس بالكيان اللبناني</w:t>
      </w:r>
      <w:r w:rsidR="00B12F0A" w:rsidRPr="00B72EBC">
        <w:rPr>
          <w:rFonts w:ascii="Simplified Arabic" w:hAnsi="Simplified Arabic" w:cs="Simplified Arabic" w:hint="cs"/>
          <w:sz w:val="26"/>
          <w:szCs w:val="26"/>
          <w:rtl/>
          <w:lang w:bidi="ar-LB"/>
        </w:rPr>
        <w:t>،</w:t>
      </w:r>
      <w:r w:rsidR="00770DD6" w:rsidRPr="00B72EBC">
        <w:rPr>
          <w:rFonts w:ascii="Simplified Arabic" w:hAnsi="Simplified Arabic" w:cs="Simplified Arabic"/>
          <w:sz w:val="26"/>
          <w:szCs w:val="26"/>
          <w:rtl/>
          <w:lang w:bidi="ar-LB"/>
        </w:rPr>
        <w:t xml:space="preserve"> </w:t>
      </w:r>
      <w:r w:rsidRPr="00B72EBC">
        <w:rPr>
          <w:rFonts w:ascii="Simplified Arabic" w:hAnsi="Simplified Arabic" w:cs="Simplified Arabic"/>
          <w:sz w:val="26"/>
          <w:szCs w:val="26"/>
          <w:rtl/>
          <w:lang w:bidi="ar-LB"/>
        </w:rPr>
        <w:t>فإن مما شكّ فيه أ</w:t>
      </w:r>
      <w:r w:rsidR="005E2969" w:rsidRPr="00B72EBC">
        <w:rPr>
          <w:rFonts w:ascii="Simplified Arabic" w:hAnsi="Simplified Arabic" w:cs="Simplified Arabic"/>
          <w:sz w:val="26"/>
          <w:szCs w:val="26"/>
          <w:rtl/>
          <w:lang w:bidi="ar-LB"/>
        </w:rPr>
        <w:t xml:space="preserve">ن الميثاق الوطني لم يكن تسوية طائفية بل عقيدة وطنية، وبالتالي ليس </w:t>
      </w:r>
      <w:r w:rsidR="005E2969" w:rsidRPr="00B72EBC">
        <w:rPr>
          <w:rFonts w:ascii="Simplified Arabic" w:hAnsi="Simplified Arabic" w:cs="Simplified Arabic"/>
          <w:sz w:val="26"/>
          <w:szCs w:val="26"/>
          <w:rtl/>
          <w:lang w:bidi="ar-LB"/>
        </w:rPr>
        <w:lastRenderedPageBreak/>
        <w:t xml:space="preserve">له علاقة بالصيغة الطائفية للحكم في لبنان. </w:t>
      </w:r>
      <w:r w:rsidR="00B12F0A" w:rsidRPr="00B72EBC">
        <w:rPr>
          <w:rFonts w:ascii="Simplified Arabic" w:hAnsi="Simplified Arabic" w:cs="Simplified Arabic" w:hint="cs"/>
          <w:sz w:val="26"/>
          <w:szCs w:val="26"/>
          <w:rtl/>
          <w:lang w:bidi="ar-LB"/>
        </w:rPr>
        <w:t>و</w:t>
      </w:r>
      <w:r w:rsidR="005E2969" w:rsidRPr="00B72EBC">
        <w:rPr>
          <w:rFonts w:ascii="Simplified Arabic" w:hAnsi="Simplified Arabic" w:cs="Simplified Arabic"/>
          <w:sz w:val="26"/>
          <w:szCs w:val="26"/>
          <w:rtl/>
          <w:lang w:bidi="ar-LB"/>
        </w:rPr>
        <w:t>برأي هؤلاء ان الميثاق في أساسه ومضمونه لم يكن ميثاقا</w:t>
      </w:r>
      <w:r w:rsidR="00967B68" w:rsidRPr="00B72EBC">
        <w:rPr>
          <w:rFonts w:ascii="Simplified Arabic" w:hAnsi="Simplified Arabic" w:cs="Simplified Arabic"/>
          <w:sz w:val="26"/>
          <w:szCs w:val="26"/>
          <w:rtl/>
          <w:lang w:bidi="ar-LB"/>
        </w:rPr>
        <w:t>ً</w:t>
      </w:r>
      <w:r w:rsidR="005E2969" w:rsidRPr="00B72EBC">
        <w:rPr>
          <w:rFonts w:ascii="Simplified Arabic" w:hAnsi="Simplified Arabic" w:cs="Simplified Arabic"/>
          <w:sz w:val="26"/>
          <w:szCs w:val="26"/>
          <w:rtl/>
          <w:lang w:bidi="ar-LB"/>
        </w:rPr>
        <w:t xml:space="preserve"> طائفيا، بل كانت أهداف واضعيه بالعكس، وطني</w:t>
      </w:r>
      <w:r w:rsidR="00B12F0A" w:rsidRPr="00B72EBC">
        <w:rPr>
          <w:rFonts w:ascii="Simplified Arabic" w:hAnsi="Simplified Arabic" w:cs="Simplified Arabic" w:hint="cs"/>
          <w:sz w:val="26"/>
          <w:szCs w:val="26"/>
          <w:rtl/>
          <w:lang w:bidi="ar-LB"/>
        </w:rPr>
        <w:t>ة</w:t>
      </w:r>
      <w:r w:rsidR="005E2969" w:rsidRPr="00B72EBC">
        <w:rPr>
          <w:rFonts w:ascii="Simplified Arabic" w:hAnsi="Simplified Arabic" w:cs="Simplified Arabic"/>
          <w:sz w:val="26"/>
          <w:szCs w:val="26"/>
          <w:rtl/>
          <w:lang w:bidi="ar-LB"/>
        </w:rPr>
        <w:t>، غايتها تجاوز النظام الطائفي القائم في لبنان منذ عهد القائمقاميتي</w:t>
      </w:r>
      <w:r w:rsidR="00B12F0A" w:rsidRPr="00B72EBC">
        <w:rPr>
          <w:rFonts w:ascii="Simplified Arabic" w:hAnsi="Simplified Arabic" w:cs="Simplified Arabic" w:hint="cs"/>
          <w:sz w:val="26"/>
          <w:szCs w:val="26"/>
          <w:rtl/>
          <w:lang w:bidi="ar-LB"/>
        </w:rPr>
        <w:t>ن</w:t>
      </w:r>
      <w:r w:rsidR="005E2969" w:rsidRPr="00B72EBC">
        <w:rPr>
          <w:rFonts w:ascii="Simplified Arabic" w:hAnsi="Simplified Arabic" w:cs="Simplified Arabic"/>
          <w:sz w:val="26"/>
          <w:szCs w:val="26"/>
          <w:rtl/>
          <w:lang w:bidi="ar-LB"/>
        </w:rPr>
        <w:t>، غير ان الإقطاع السياسي الذي مارس الحكم بعد</w:t>
      </w:r>
      <w:r w:rsidR="007A5937" w:rsidRPr="00B72EBC">
        <w:rPr>
          <w:rFonts w:ascii="Simplified Arabic" w:hAnsi="Simplified Arabic" w:cs="Simplified Arabic"/>
          <w:sz w:val="26"/>
          <w:szCs w:val="26"/>
          <w:rtl/>
          <w:lang w:bidi="ar-LB"/>
        </w:rPr>
        <w:t xml:space="preserve"> العام</w:t>
      </w:r>
      <w:r w:rsidR="005E2969" w:rsidRPr="00B72EBC">
        <w:rPr>
          <w:rFonts w:ascii="Simplified Arabic" w:hAnsi="Simplified Arabic" w:cs="Simplified Arabic"/>
          <w:sz w:val="26"/>
          <w:szCs w:val="26"/>
          <w:rtl/>
          <w:lang w:bidi="ar-LB"/>
        </w:rPr>
        <w:t xml:space="preserve"> 1943 هو الذي طيّف الميثاق وذلك للمحافظة على امتيازاته ومصالحه السياسية والاقتصادية.</w:t>
      </w:r>
    </w:p>
    <w:p w:rsidR="00DB1DC9" w:rsidRPr="00B72EBC" w:rsidRDefault="005E2969" w:rsidP="00B12F0A">
      <w:pPr>
        <w:bidi/>
        <w:jc w:val="both"/>
        <w:rPr>
          <w:rFonts w:ascii="Simplified Arabic" w:hAnsi="Simplified Arabic" w:cs="Simplified Arabic"/>
          <w:sz w:val="26"/>
          <w:szCs w:val="26"/>
          <w:rtl/>
          <w:lang w:bidi="ar-LB"/>
        </w:rPr>
      </w:pPr>
      <w:r w:rsidRPr="00B72EBC">
        <w:rPr>
          <w:rFonts w:ascii="Simplified Arabic" w:hAnsi="Simplified Arabic" w:cs="Simplified Arabic"/>
          <w:sz w:val="26"/>
          <w:szCs w:val="26"/>
          <w:rtl/>
          <w:lang w:bidi="ar-LB"/>
        </w:rPr>
        <w:t>و</w:t>
      </w:r>
      <w:r w:rsidR="007A5937" w:rsidRPr="00B72EBC">
        <w:rPr>
          <w:rFonts w:ascii="Simplified Arabic" w:hAnsi="Simplified Arabic" w:cs="Simplified Arabic"/>
          <w:sz w:val="26"/>
          <w:szCs w:val="26"/>
          <w:rtl/>
          <w:lang w:bidi="ar-LB"/>
        </w:rPr>
        <w:t>ي</w:t>
      </w:r>
      <w:r w:rsidRPr="00B72EBC">
        <w:rPr>
          <w:rFonts w:ascii="Simplified Arabic" w:hAnsi="Simplified Arabic" w:cs="Simplified Arabic"/>
          <w:sz w:val="26"/>
          <w:szCs w:val="26"/>
          <w:rtl/>
          <w:lang w:bidi="ar-LB"/>
        </w:rPr>
        <w:t xml:space="preserve">دافع انطوان مسرة عن نظرية مفادها ان الميثاق، بالرغم من ارتباطه بالواقع الطائفي </w:t>
      </w:r>
      <w:r w:rsidR="007A5937" w:rsidRPr="00B72EBC">
        <w:rPr>
          <w:rFonts w:ascii="Simplified Arabic" w:hAnsi="Simplified Arabic" w:cs="Simplified Arabic"/>
          <w:sz w:val="26"/>
          <w:szCs w:val="26"/>
          <w:rtl/>
          <w:lang w:bidi="ar-LB"/>
        </w:rPr>
        <w:t>:"</w:t>
      </w:r>
      <w:r w:rsidRPr="00B72EBC">
        <w:rPr>
          <w:rFonts w:ascii="Simplified Arabic" w:hAnsi="Simplified Arabic" w:cs="Simplified Arabic"/>
          <w:sz w:val="26"/>
          <w:szCs w:val="26"/>
          <w:rtl/>
          <w:lang w:bidi="ar-LB"/>
        </w:rPr>
        <w:t>إنما هو</w:t>
      </w:r>
      <w:r w:rsidR="007A5937" w:rsidRPr="00B72EBC">
        <w:rPr>
          <w:rFonts w:ascii="Simplified Arabic" w:hAnsi="Simplified Arabic" w:cs="Simplified Arabic"/>
          <w:sz w:val="26"/>
          <w:szCs w:val="26"/>
          <w:rtl/>
          <w:lang w:bidi="ar-LB"/>
        </w:rPr>
        <w:t xml:space="preserve"> </w:t>
      </w:r>
      <w:r w:rsidRPr="00B72EBC">
        <w:rPr>
          <w:rFonts w:ascii="Simplified Arabic" w:hAnsi="Simplified Arabic" w:cs="Simplified Arabic"/>
          <w:sz w:val="26"/>
          <w:szCs w:val="26"/>
          <w:rtl/>
          <w:lang w:bidi="ar-LB"/>
        </w:rPr>
        <w:t>جزء من مجرى تكو</w:t>
      </w:r>
      <w:r w:rsidR="007A5937" w:rsidRPr="00B72EBC">
        <w:rPr>
          <w:rFonts w:ascii="Simplified Arabic" w:hAnsi="Simplified Arabic" w:cs="Simplified Arabic"/>
          <w:sz w:val="26"/>
          <w:szCs w:val="26"/>
          <w:rtl/>
          <w:lang w:bidi="ar-LB"/>
        </w:rPr>
        <w:t>ُّ</w:t>
      </w:r>
      <w:r w:rsidRPr="00B72EBC">
        <w:rPr>
          <w:rFonts w:ascii="Simplified Arabic" w:hAnsi="Simplified Arabic" w:cs="Simplified Arabic"/>
          <w:sz w:val="26"/>
          <w:szCs w:val="26"/>
          <w:rtl/>
          <w:lang w:bidi="ar-LB"/>
        </w:rPr>
        <w:t>ن الأمة اللبنانية</w:t>
      </w:r>
      <w:r w:rsidR="007A5937" w:rsidRPr="00B72EBC">
        <w:rPr>
          <w:rFonts w:ascii="Simplified Arabic" w:hAnsi="Simplified Arabic" w:cs="Simplified Arabic"/>
          <w:sz w:val="26"/>
          <w:szCs w:val="26"/>
          <w:rtl/>
          <w:lang w:bidi="ar-LB"/>
        </w:rPr>
        <w:t>"</w:t>
      </w:r>
      <w:r w:rsidRPr="00B72EBC">
        <w:rPr>
          <w:rFonts w:ascii="Simplified Arabic" w:hAnsi="Simplified Arabic" w:cs="Simplified Arabic"/>
          <w:sz w:val="26"/>
          <w:szCs w:val="26"/>
          <w:rtl/>
          <w:lang w:bidi="ar-LB"/>
        </w:rPr>
        <w:t xml:space="preserve">، فهو </w:t>
      </w:r>
      <w:r w:rsidR="007A5937" w:rsidRPr="00B72EBC">
        <w:rPr>
          <w:rFonts w:ascii="Simplified Arabic" w:hAnsi="Simplified Arabic" w:cs="Simplified Arabic"/>
          <w:sz w:val="26"/>
          <w:szCs w:val="26"/>
          <w:rtl/>
          <w:lang w:bidi="ar-LB"/>
        </w:rPr>
        <w:t>"</w:t>
      </w:r>
      <w:r w:rsidRPr="00B72EBC">
        <w:rPr>
          <w:rFonts w:ascii="Simplified Arabic" w:hAnsi="Simplified Arabic" w:cs="Simplified Arabic"/>
          <w:sz w:val="26"/>
          <w:szCs w:val="26"/>
          <w:rtl/>
          <w:lang w:bidi="ar-LB"/>
        </w:rPr>
        <w:t>التعبير عن إرادة العيش المشترك وليس التنظيم الإداري والسياسي لسبل ووسائل هذا العيش المشترك</w:t>
      </w:r>
      <w:r w:rsidR="007A5937" w:rsidRPr="00B72EBC">
        <w:rPr>
          <w:rFonts w:ascii="Simplified Arabic" w:hAnsi="Simplified Arabic" w:cs="Simplified Arabic"/>
          <w:sz w:val="26"/>
          <w:szCs w:val="26"/>
          <w:rtl/>
          <w:lang w:bidi="ar-LB"/>
        </w:rPr>
        <w:t>"</w:t>
      </w:r>
      <w:r w:rsidRPr="00B72EBC">
        <w:rPr>
          <w:rFonts w:ascii="Simplified Arabic" w:hAnsi="Simplified Arabic" w:cs="Simplified Arabic"/>
          <w:sz w:val="26"/>
          <w:szCs w:val="26"/>
          <w:rtl/>
          <w:lang w:bidi="ar-LB"/>
        </w:rPr>
        <w:t>.</w:t>
      </w:r>
      <w:r w:rsidR="001453A4" w:rsidRPr="00B72EBC">
        <w:rPr>
          <w:rFonts w:ascii="Simplified Arabic" w:hAnsi="Simplified Arabic" w:cs="Simplified Arabic"/>
          <w:sz w:val="26"/>
          <w:szCs w:val="26"/>
          <w:rtl/>
          <w:lang w:bidi="ar-LB"/>
        </w:rPr>
        <w:t xml:space="preserve"> و</w:t>
      </w:r>
      <w:r w:rsidR="0078194B" w:rsidRPr="00B72EBC">
        <w:rPr>
          <w:rFonts w:ascii="Simplified Arabic" w:hAnsi="Simplified Arabic" w:cs="Simplified Arabic" w:hint="cs"/>
          <w:sz w:val="26"/>
          <w:szCs w:val="26"/>
          <w:rtl/>
          <w:lang w:bidi="ar-LB"/>
        </w:rPr>
        <w:t>يرى إ</w:t>
      </w:r>
      <w:r w:rsidRPr="00B72EBC">
        <w:rPr>
          <w:rFonts w:ascii="Simplified Arabic" w:hAnsi="Simplified Arabic" w:cs="Simplified Arabic"/>
          <w:sz w:val="26"/>
          <w:szCs w:val="26"/>
          <w:rtl/>
          <w:lang w:bidi="ar-LB"/>
        </w:rPr>
        <w:t xml:space="preserve">يلي سالم </w:t>
      </w:r>
      <w:r w:rsidR="001453A4" w:rsidRPr="00B72EBC">
        <w:rPr>
          <w:rFonts w:ascii="Simplified Arabic" w:hAnsi="Simplified Arabic" w:cs="Simplified Arabic"/>
          <w:sz w:val="26"/>
          <w:szCs w:val="26"/>
          <w:rtl/>
          <w:lang w:bidi="ar-LB"/>
        </w:rPr>
        <w:t>أ</w:t>
      </w:r>
      <w:r w:rsidRPr="00B72EBC">
        <w:rPr>
          <w:rFonts w:ascii="Simplified Arabic" w:hAnsi="Simplified Arabic" w:cs="Simplified Arabic"/>
          <w:sz w:val="26"/>
          <w:szCs w:val="26"/>
          <w:rtl/>
          <w:lang w:bidi="ar-LB"/>
        </w:rPr>
        <w:t xml:space="preserve">ن </w:t>
      </w:r>
      <w:r w:rsidR="001453A4" w:rsidRPr="00B72EBC">
        <w:rPr>
          <w:rFonts w:ascii="Simplified Arabic" w:hAnsi="Simplified Arabic" w:cs="Simplified Arabic"/>
          <w:sz w:val="26"/>
          <w:szCs w:val="26"/>
          <w:rtl/>
          <w:lang w:bidi="ar-LB"/>
        </w:rPr>
        <w:t>:"</w:t>
      </w:r>
      <w:r w:rsidRPr="00B72EBC">
        <w:rPr>
          <w:rFonts w:ascii="Simplified Arabic" w:hAnsi="Simplified Arabic" w:cs="Simplified Arabic"/>
          <w:sz w:val="26"/>
          <w:szCs w:val="26"/>
          <w:rtl/>
          <w:lang w:bidi="ar-LB"/>
        </w:rPr>
        <w:t xml:space="preserve">الميثاق هو بمثابة عهد شرف بين بناة الإستقلال على </w:t>
      </w:r>
      <w:r w:rsidR="00B12F0A" w:rsidRPr="00B72EBC">
        <w:rPr>
          <w:rFonts w:ascii="Simplified Arabic" w:hAnsi="Simplified Arabic" w:cs="Simplified Arabic"/>
          <w:sz w:val="26"/>
          <w:szCs w:val="26"/>
          <w:rtl/>
          <w:lang w:bidi="ar-LB"/>
        </w:rPr>
        <w:t>الولاء للبنان والإيمان به وطنا"</w:t>
      </w:r>
      <w:r w:rsidR="00967B68" w:rsidRPr="00B72EBC">
        <w:rPr>
          <w:rFonts w:ascii="Simplified Arabic" w:hAnsi="Simplified Arabic" w:cs="Simplified Arabic"/>
          <w:sz w:val="26"/>
          <w:szCs w:val="26"/>
          <w:rtl/>
          <w:lang w:bidi="ar-LB"/>
        </w:rPr>
        <w:t>، كما جعل</w:t>
      </w:r>
      <w:r w:rsidRPr="00B72EBC">
        <w:rPr>
          <w:rFonts w:ascii="Simplified Arabic" w:hAnsi="Simplified Arabic" w:cs="Simplified Arabic"/>
          <w:sz w:val="26"/>
          <w:szCs w:val="26"/>
          <w:rtl/>
          <w:lang w:bidi="ar-LB"/>
        </w:rPr>
        <w:t>ه آخرون أداة لتوزيع المنافع على الطوائف</w:t>
      </w:r>
      <w:r w:rsidR="00B12F0A" w:rsidRPr="00B72EBC">
        <w:rPr>
          <w:rFonts w:ascii="Simplified Arabic" w:hAnsi="Simplified Arabic" w:cs="Simplified Arabic" w:hint="cs"/>
          <w:sz w:val="26"/>
          <w:szCs w:val="26"/>
          <w:rtl/>
          <w:lang w:bidi="ar-LB"/>
        </w:rPr>
        <w:t xml:space="preserve"> </w:t>
      </w:r>
      <w:r w:rsidR="001453A4" w:rsidRPr="00B72EBC">
        <w:rPr>
          <w:rFonts w:ascii="Simplified Arabic" w:hAnsi="Simplified Arabic" w:cs="Simplified Arabic"/>
          <w:sz w:val="26"/>
          <w:szCs w:val="26"/>
          <w:rtl/>
          <w:lang w:bidi="ar-LB"/>
        </w:rPr>
        <w:t>"</w:t>
      </w:r>
      <w:r w:rsidR="00B12F0A" w:rsidRPr="00B72EBC">
        <w:rPr>
          <w:rFonts w:ascii="Simplified Arabic" w:hAnsi="Simplified Arabic" w:cs="Simplified Arabic" w:hint="cs"/>
          <w:sz w:val="26"/>
          <w:szCs w:val="26"/>
          <w:rtl/>
          <w:lang w:bidi="ar-LB"/>
        </w:rPr>
        <w:t>،</w:t>
      </w:r>
      <w:r w:rsidR="003F5AA7" w:rsidRPr="00B72EBC">
        <w:rPr>
          <w:rFonts w:ascii="Simplified Arabic" w:hAnsi="Simplified Arabic" w:cs="Simplified Arabic"/>
          <w:sz w:val="26"/>
          <w:szCs w:val="26"/>
          <w:rtl/>
          <w:lang w:bidi="ar-LB"/>
        </w:rPr>
        <w:t xml:space="preserve"> </w:t>
      </w:r>
      <w:r w:rsidR="009C0D11" w:rsidRPr="00B72EBC">
        <w:rPr>
          <w:rFonts w:ascii="Simplified Arabic" w:hAnsi="Simplified Arabic" w:cs="Simplified Arabic"/>
          <w:sz w:val="26"/>
          <w:szCs w:val="26"/>
          <w:rtl/>
          <w:lang w:bidi="ar-LB"/>
        </w:rPr>
        <w:t xml:space="preserve">ويرى أحمد زين، أنه لا يمكن </w:t>
      </w:r>
      <w:r w:rsidR="00CA24F9" w:rsidRPr="00B72EBC">
        <w:rPr>
          <w:rFonts w:ascii="Simplified Arabic" w:hAnsi="Simplified Arabic" w:cs="Simplified Arabic"/>
          <w:sz w:val="26"/>
          <w:szCs w:val="26"/>
          <w:rtl/>
          <w:lang w:bidi="ar-LB"/>
        </w:rPr>
        <w:t>الصاق تهمة الطائفية بالميثاق الوطني، بل على العكس من ذلك تماماً، فالميثاق جاء كسبيلٍ يمكن الاستناد إليه لمواجهة الطائفية، كونه يمكن أن يكون كافياً لإزالة هواجس الخوف من نفوس الذين يحتمون بالطائفية ليطلبوا الحماية الإجنبية أو الانخراط بالوحدة العربية</w:t>
      </w:r>
      <w:r w:rsidR="003F5AA7" w:rsidRPr="00B72EBC">
        <w:rPr>
          <w:rFonts w:ascii="Simplified Arabic" w:hAnsi="Simplified Arabic" w:cs="Simplified Arabic"/>
          <w:sz w:val="26"/>
          <w:szCs w:val="26"/>
          <w:rtl/>
          <w:lang w:bidi="ar-LB"/>
        </w:rPr>
        <w:t>.</w:t>
      </w:r>
    </w:p>
    <w:p w:rsidR="006873EE" w:rsidRPr="00B72EBC" w:rsidRDefault="006873EE" w:rsidP="00B12F0A">
      <w:pPr>
        <w:bidi/>
        <w:jc w:val="both"/>
        <w:rPr>
          <w:rFonts w:ascii="Simplified Arabic" w:hAnsi="Simplified Arabic" w:cs="Simplified Arabic"/>
          <w:sz w:val="26"/>
          <w:szCs w:val="26"/>
          <w:rtl/>
        </w:rPr>
      </w:pPr>
      <w:r w:rsidRPr="00B72EBC">
        <w:rPr>
          <w:rFonts w:ascii="Simplified Arabic" w:hAnsi="Simplified Arabic" w:cs="Simplified Arabic"/>
          <w:sz w:val="26"/>
          <w:szCs w:val="26"/>
          <w:rtl/>
          <w:lang w:bidi="ar-LB"/>
        </w:rPr>
        <w:t>ولهذا وعلى حدّ تعبير محمد نديم الج</w:t>
      </w:r>
      <w:r w:rsidR="003F5AA7" w:rsidRPr="00B72EBC">
        <w:rPr>
          <w:rFonts w:ascii="Simplified Arabic" w:hAnsi="Simplified Arabic" w:cs="Simplified Arabic"/>
          <w:sz w:val="26"/>
          <w:szCs w:val="26"/>
          <w:rtl/>
          <w:lang w:bidi="ar-LB"/>
        </w:rPr>
        <w:t xml:space="preserve">سر في مقالة له في جريدة النهار، لم تتحقق </w:t>
      </w:r>
      <w:r w:rsidRPr="00B72EBC">
        <w:rPr>
          <w:rFonts w:ascii="Simplified Arabic" w:hAnsi="Simplified Arabic" w:cs="Simplified Arabic"/>
          <w:sz w:val="26"/>
          <w:szCs w:val="26"/>
          <w:rtl/>
        </w:rPr>
        <w:t>ضمانات الميثاقية التي أقرها الميثاق المسمى "وطني"، لقد تبيّن أن استقلال لبنان كان أشبه بقلعة حصينة في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مظهرها. ولكنها تحتوي داخلها عدة قلاع متفرقة تتحصن كل واحدة منها بالطرح الطائفي،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وحقوق الطائفة وكرامة الطائفة ومصلحة الطائفة</w:t>
      </w:r>
      <w:r w:rsidRPr="00B72EBC">
        <w:rPr>
          <w:rFonts w:ascii="Simplified Arabic" w:hAnsi="Simplified Arabic" w:cs="Simplified Arabic"/>
          <w:sz w:val="26"/>
          <w:szCs w:val="26"/>
        </w:rPr>
        <w:t>.</w:t>
      </w:r>
      <w:r w:rsidRPr="00B72EBC">
        <w:rPr>
          <w:rFonts w:ascii="Simplified Arabic" w:hAnsi="Simplified Arabic" w:cs="Simplified Arabic"/>
          <w:sz w:val="26"/>
          <w:szCs w:val="26"/>
          <w:rtl/>
        </w:rPr>
        <w:t xml:space="preserve"> </w:t>
      </w:r>
      <w:r w:rsidR="00B12F0A" w:rsidRPr="00B72EBC">
        <w:rPr>
          <w:rFonts w:ascii="Simplified Arabic" w:hAnsi="Simplified Arabic" w:cs="Simplified Arabic" w:hint="cs"/>
          <w:sz w:val="26"/>
          <w:szCs w:val="26"/>
          <w:rtl/>
        </w:rPr>
        <w:t>ف</w:t>
      </w:r>
      <w:r w:rsidRPr="00B72EBC">
        <w:rPr>
          <w:rFonts w:ascii="Simplified Arabic" w:hAnsi="Simplified Arabic" w:cs="Simplified Arabic"/>
          <w:sz w:val="26"/>
          <w:szCs w:val="26"/>
          <w:rtl/>
        </w:rPr>
        <w:t xml:space="preserve">المواطن اللبناني، لا ينتمي الى الوطن، وإنما الى الطائفة التي إن خرج منها أو عليها </w:t>
      </w:r>
      <w:r w:rsidR="00B12F0A" w:rsidRPr="00B72EBC">
        <w:rPr>
          <w:rFonts w:ascii="Simplified Arabic" w:hAnsi="Simplified Arabic" w:cs="Simplified Arabic" w:hint="cs"/>
          <w:sz w:val="26"/>
          <w:szCs w:val="26"/>
          <w:rtl/>
        </w:rPr>
        <w:t>ي</w:t>
      </w:r>
      <w:r w:rsidRPr="00B72EBC">
        <w:rPr>
          <w:rFonts w:ascii="Simplified Arabic" w:hAnsi="Simplified Arabic" w:cs="Simplified Arabic"/>
          <w:sz w:val="26"/>
          <w:szCs w:val="26"/>
          <w:rtl/>
        </w:rPr>
        <w:t>فقد كلّ</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الحماية و</w:t>
      </w:r>
      <w:r w:rsidR="00B12F0A" w:rsidRPr="00B72EBC">
        <w:rPr>
          <w:rFonts w:ascii="Simplified Arabic" w:hAnsi="Simplified Arabic" w:cs="Simplified Arabic" w:hint="cs"/>
          <w:sz w:val="26"/>
          <w:szCs w:val="26"/>
          <w:rtl/>
        </w:rPr>
        <w:t>ت</w:t>
      </w:r>
      <w:r w:rsidR="00B12F0A" w:rsidRPr="00B72EBC">
        <w:rPr>
          <w:rFonts w:ascii="Simplified Arabic" w:hAnsi="Simplified Arabic" w:cs="Simplified Arabic"/>
          <w:sz w:val="26"/>
          <w:szCs w:val="26"/>
          <w:rtl/>
        </w:rPr>
        <w:t>هدر</w:t>
      </w:r>
      <w:r w:rsidRPr="00B72EBC">
        <w:rPr>
          <w:rFonts w:ascii="Simplified Arabic" w:hAnsi="Simplified Arabic" w:cs="Simplified Arabic"/>
          <w:sz w:val="26"/>
          <w:szCs w:val="26"/>
          <w:rtl/>
        </w:rPr>
        <w:t xml:space="preserve"> حقوقه وحظوظه. فالطائفة لا تقبل الفرد إلا بهويته الطائفية، وتشترط</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أن ينضوي كل أتباع الطائفة تحت الراية الطائفية الموحدة الممسوكة من المرجعية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الدينية والزمنية المختارة أو المنصّبة</w:t>
      </w:r>
      <w:r w:rsidRPr="00B72EBC">
        <w:rPr>
          <w:rFonts w:ascii="Simplified Arabic" w:hAnsi="Simplified Arabic" w:cs="Simplified Arabic"/>
          <w:sz w:val="26"/>
          <w:szCs w:val="26"/>
        </w:rPr>
        <w:t>.</w:t>
      </w:r>
      <w:r w:rsidRPr="00B72EBC">
        <w:rPr>
          <w:rFonts w:ascii="Simplified Arabic" w:hAnsi="Simplified Arabic" w:cs="Simplified Arabic"/>
          <w:sz w:val="26"/>
          <w:szCs w:val="26"/>
          <w:rtl/>
        </w:rPr>
        <w:t xml:space="preserve"> وبذلك "تصادر الطائفة الدولة وتستولي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عليها وتسلبها دورها.</w:t>
      </w:r>
      <w:r w:rsidR="003F5AA7" w:rsidRPr="00B72EBC">
        <w:rPr>
          <w:rFonts w:ascii="Simplified Arabic" w:hAnsi="Simplified Arabic" w:cs="Simplified Arabic"/>
          <w:sz w:val="26"/>
          <w:szCs w:val="26"/>
          <w:rtl/>
        </w:rPr>
        <w:t xml:space="preserve"> </w:t>
      </w:r>
    </w:p>
    <w:p w:rsidR="00123AA4" w:rsidRPr="00B72EBC" w:rsidRDefault="0078194B" w:rsidP="00E057EA">
      <w:pPr>
        <w:bidi/>
        <w:jc w:val="both"/>
        <w:rPr>
          <w:rFonts w:ascii="Simplified Arabic" w:hAnsi="Simplified Arabic" w:cs="Simplified Arabic"/>
          <w:sz w:val="26"/>
          <w:szCs w:val="26"/>
          <w:rtl/>
          <w:lang w:bidi="ar-LB"/>
        </w:rPr>
      </w:pPr>
      <w:r w:rsidRPr="00B72EBC">
        <w:rPr>
          <w:rFonts w:ascii="Simplified Arabic" w:hAnsi="Simplified Arabic" w:cs="Simplified Arabic" w:hint="cs"/>
          <w:sz w:val="26"/>
          <w:szCs w:val="26"/>
          <w:rtl/>
        </w:rPr>
        <w:t>وما يؤسف أنه منذ العام 1943 وحتى العام 1990 حُكِمَ لبنان بالاستناد إلى دستورٍ غير مكتوب، أما الدستور المكتوب فلم يطبّق وبخلال هذه الفترة جرى تكريس التوافقية كنهجٍ للحكم وبموجبها منحت كل طائفة حق الفيتو في المسائل والقضايا المصيرية.</w:t>
      </w:r>
      <w:r w:rsidR="00123AA4" w:rsidRPr="00B72EBC">
        <w:rPr>
          <w:rFonts w:ascii="Simplified Arabic" w:hAnsi="Simplified Arabic" w:cs="Simplified Arabic" w:hint="cs"/>
          <w:sz w:val="26"/>
          <w:szCs w:val="26"/>
          <w:rtl/>
        </w:rPr>
        <w:t xml:space="preserve"> وقد وفّرت هذه التشاركية للطوائف مظلة المساكنة عبر اعتماد نظام الكوتا الذي نجح إلى حدٍ بعيد في إدارة المجتمعات المتعددة. ولقد قيل "</w:t>
      </w:r>
      <w:r w:rsidR="00123AA4" w:rsidRPr="00B72EBC">
        <w:rPr>
          <w:rFonts w:ascii="Simplified Arabic" w:hAnsi="Simplified Arabic" w:cs="Simplified Arabic"/>
          <w:sz w:val="26"/>
          <w:szCs w:val="26"/>
        </w:rPr>
        <w:t>good social f</w:t>
      </w:r>
      <w:r w:rsidR="00E057EA">
        <w:rPr>
          <w:rFonts w:ascii="Simplified Arabic" w:hAnsi="Simplified Arabic" w:cs="Simplified Arabic"/>
          <w:sz w:val="26"/>
          <w:szCs w:val="26"/>
        </w:rPr>
        <w:t>e</w:t>
      </w:r>
      <w:bookmarkStart w:id="0" w:name="_GoBack"/>
      <w:bookmarkEnd w:id="0"/>
      <w:r w:rsidR="00123AA4" w:rsidRPr="00B72EBC">
        <w:rPr>
          <w:rFonts w:ascii="Simplified Arabic" w:hAnsi="Simplified Arabic" w:cs="Simplified Arabic"/>
          <w:sz w:val="26"/>
          <w:szCs w:val="26"/>
        </w:rPr>
        <w:t>nces make good neighbors</w:t>
      </w:r>
      <w:r w:rsidR="00123AA4" w:rsidRPr="00B72EBC">
        <w:rPr>
          <w:rFonts w:ascii="Simplified Arabic" w:hAnsi="Simplified Arabic" w:cs="Simplified Arabic" w:hint="cs"/>
          <w:sz w:val="26"/>
          <w:szCs w:val="26"/>
          <w:rtl/>
        </w:rPr>
        <w:t>"</w:t>
      </w:r>
      <w:r w:rsidR="00123AA4" w:rsidRPr="00B72EBC">
        <w:rPr>
          <w:rFonts w:ascii="Simplified Arabic" w:hAnsi="Simplified Arabic" w:cs="Simplified Arabic"/>
          <w:sz w:val="26"/>
          <w:szCs w:val="26"/>
        </w:rPr>
        <w:t xml:space="preserve"> </w:t>
      </w:r>
      <w:r w:rsidR="00123AA4" w:rsidRPr="00B72EBC">
        <w:rPr>
          <w:rFonts w:ascii="Simplified Arabic" w:hAnsi="Simplified Arabic" w:cs="Simplified Arabic" w:hint="cs"/>
          <w:sz w:val="26"/>
          <w:szCs w:val="26"/>
          <w:rtl/>
          <w:lang w:bidi="ar-LB"/>
        </w:rPr>
        <w:t>وترجمته أن الأسوار الجيدة تصنع جير</w:t>
      </w:r>
      <w:r w:rsidR="00B12F0A" w:rsidRPr="00B72EBC">
        <w:rPr>
          <w:rFonts w:ascii="Simplified Arabic" w:hAnsi="Simplified Arabic" w:cs="Simplified Arabic" w:hint="cs"/>
          <w:sz w:val="26"/>
          <w:szCs w:val="26"/>
          <w:rtl/>
          <w:lang w:bidi="ar-LB"/>
        </w:rPr>
        <w:t>ا</w:t>
      </w:r>
      <w:r w:rsidR="00123AA4" w:rsidRPr="00B72EBC">
        <w:rPr>
          <w:rFonts w:ascii="Simplified Arabic" w:hAnsi="Simplified Arabic" w:cs="Simplified Arabic" w:hint="cs"/>
          <w:sz w:val="26"/>
          <w:szCs w:val="26"/>
          <w:rtl/>
          <w:lang w:bidi="ar-LB"/>
        </w:rPr>
        <w:t xml:space="preserve">ناً جيّدين، وفي السياسة فإن طمأنينة كل طائفة أو مكوّن اجتماعي يجعل العلاقة بين هذه المكونات علاقةً فضلى عندما يرتاح كلّ مكوّنٍ إلى مصيره. وكان الرهان على التشاركية والتوافقية من أجل منع التشابك أو التعطيل وكذلك لمنع الشلل أو الهيمنة. وبمقتضى التشاركية لا يمكن </w:t>
      </w:r>
      <w:r w:rsidR="004E4860" w:rsidRPr="00B72EBC">
        <w:rPr>
          <w:rFonts w:ascii="Simplified Arabic" w:hAnsi="Simplified Arabic" w:cs="Simplified Arabic" w:hint="cs"/>
          <w:sz w:val="26"/>
          <w:szCs w:val="26"/>
          <w:rtl/>
          <w:lang w:bidi="ar-LB"/>
        </w:rPr>
        <w:t xml:space="preserve">لأي مجموعة أن تشارك وتهيمن في آن، ونلاحظ أنه في </w:t>
      </w:r>
      <w:r w:rsidR="003A2280" w:rsidRPr="00B72EBC">
        <w:rPr>
          <w:rFonts w:ascii="Simplified Arabic" w:hAnsi="Simplified Arabic" w:cs="Simplified Arabic" w:hint="cs"/>
          <w:sz w:val="26"/>
          <w:szCs w:val="26"/>
          <w:rtl/>
          <w:lang w:bidi="ar-LB"/>
        </w:rPr>
        <w:t xml:space="preserve">كلّ </w:t>
      </w:r>
      <w:r w:rsidR="004E4860" w:rsidRPr="00B72EBC">
        <w:rPr>
          <w:rFonts w:ascii="Simplified Arabic" w:hAnsi="Simplified Arabic" w:cs="Simplified Arabic" w:hint="cs"/>
          <w:sz w:val="26"/>
          <w:szCs w:val="26"/>
          <w:rtl/>
          <w:lang w:bidi="ar-LB"/>
        </w:rPr>
        <w:t>مرّة سعت مجموعة إلى الهيمنة والاستئثار يحصل الانفجار</w:t>
      </w:r>
      <w:r w:rsidR="00D04F04" w:rsidRPr="00B72EBC">
        <w:rPr>
          <w:rFonts w:ascii="Simplified Arabic" w:hAnsi="Simplified Arabic" w:cs="Simplified Arabic" w:hint="cs"/>
          <w:sz w:val="26"/>
          <w:szCs w:val="26"/>
          <w:rtl/>
          <w:lang w:bidi="ar-LB"/>
        </w:rPr>
        <w:t>.</w:t>
      </w:r>
    </w:p>
    <w:p w:rsidR="00D04F04" w:rsidRPr="00B72EBC" w:rsidRDefault="00D04F04" w:rsidP="00D04F04">
      <w:pPr>
        <w:bidi/>
        <w:jc w:val="both"/>
        <w:rPr>
          <w:rFonts w:ascii="Simplified Arabic" w:hAnsi="Simplified Arabic" w:cs="Simplified Arabic"/>
          <w:sz w:val="26"/>
          <w:szCs w:val="26"/>
          <w:rtl/>
        </w:rPr>
      </w:pPr>
      <w:r w:rsidRPr="00B72EBC">
        <w:rPr>
          <w:rFonts w:ascii="Simplified Arabic" w:hAnsi="Simplified Arabic" w:cs="Simplified Arabic" w:hint="cs"/>
          <w:sz w:val="26"/>
          <w:szCs w:val="26"/>
          <w:rtl/>
          <w:lang w:bidi="ar-LB"/>
        </w:rPr>
        <w:t xml:space="preserve">وهكذا </w:t>
      </w:r>
      <w:r w:rsidR="00123AA4" w:rsidRPr="00B72EBC">
        <w:rPr>
          <w:rFonts w:ascii="Simplified Arabic" w:hAnsi="Simplified Arabic" w:cs="Simplified Arabic" w:hint="cs"/>
          <w:sz w:val="26"/>
          <w:szCs w:val="26"/>
          <w:rtl/>
        </w:rPr>
        <w:t xml:space="preserve">أدى </w:t>
      </w:r>
      <w:r w:rsidR="003F5AA7" w:rsidRPr="00B72EBC">
        <w:rPr>
          <w:rFonts w:ascii="Simplified Arabic" w:hAnsi="Simplified Arabic" w:cs="Simplified Arabic"/>
          <w:sz w:val="26"/>
          <w:szCs w:val="26"/>
          <w:rtl/>
        </w:rPr>
        <w:t xml:space="preserve">هذا الانحراف عن الميثاق الوطني إلى الدخول في حربٍ أهلية استمرّت حتى اعادة إقرار الميثاق الثاني أو وثيقة الوفاق الوطني لعام 1989  التي جاءت لمعالجة الخلل في تطبيق الميثاق لقد </w:t>
      </w:r>
      <w:r w:rsidR="00683EBB" w:rsidRPr="00B72EBC">
        <w:rPr>
          <w:rFonts w:ascii="Simplified Arabic" w:hAnsi="Simplified Arabic" w:cs="Simplified Arabic"/>
          <w:sz w:val="26"/>
          <w:szCs w:val="26"/>
          <w:rtl/>
        </w:rPr>
        <w:t xml:space="preserve">جاءت وثيقة الوفاق الوطني لتنهي مرحلة الحرب الأهلية التي استمرَّت  15 سنة، وهي إذ تشبه من حيث مبررات صدورها بصدور نظام المتصرفية لانهاء صراعٍ طائفي أغرق جبل لبنان بالدماء، ولو نجح نظام القائمقامية لما وُجِد نظام المتصرفية، وكذلك </w:t>
      </w:r>
      <w:r w:rsidR="00683EBB" w:rsidRPr="00B72EBC">
        <w:rPr>
          <w:rFonts w:ascii="Simplified Arabic" w:hAnsi="Simplified Arabic" w:cs="Simplified Arabic"/>
          <w:sz w:val="26"/>
          <w:szCs w:val="26"/>
          <w:rtl/>
        </w:rPr>
        <w:lastRenderedPageBreak/>
        <w:t>لو كُتِب للميثاق الوطني أن ينجح  في حماية الكيان اللبناني  لوفَّرنا على البلاد حرباً طاحنة ولما كنَّا بحاجةٍ للبحث عن صيغةٍ بدي</w:t>
      </w:r>
      <w:r w:rsidR="003A40FA" w:rsidRPr="00B72EBC">
        <w:rPr>
          <w:rFonts w:ascii="Simplified Arabic" w:hAnsi="Simplified Arabic" w:cs="Simplified Arabic"/>
          <w:sz w:val="26"/>
          <w:szCs w:val="26"/>
          <w:rtl/>
        </w:rPr>
        <w:t>لة سمِّيت بوثيقة الوفاق الوطني.</w:t>
      </w:r>
    </w:p>
    <w:p w:rsidR="003A40FA" w:rsidRPr="00B72EBC" w:rsidRDefault="003A40FA" w:rsidP="00D04F04">
      <w:pPr>
        <w:bidi/>
        <w:jc w:val="both"/>
        <w:rPr>
          <w:rFonts w:ascii="Simplified Arabic" w:hAnsi="Simplified Arabic" w:cs="Simplified Arabic"/>
          <w:sz w:val="26"/>
          <w:szCs w:val="26"/>
          <w:rtl/>
        </w:rPr>
      </w:pPr>
      <w:r w:rsidRPr="00B72EBC">
        <w:rPr>
          <w:rFonts w:ascii="Simplified Arabic" w:hAnsi="Simplified Arabic" w:cs="Simplified Arabic"/>
          <w:sz w:val="26"/>
          <w:szCs w:val="26"/>
          <w:rtl/>
        </w:rPr>
        <w:t xml:space="preserve">كانت وثيقة الوفاق الوطني واضحة في إعلاء الشأن الوطني على الطائفي، فلقد أقرّت المواطنة عندما حظرت </w:t>
      </w:r>
      <w:r w:rsidR="003E2A8B" w:rsidRPr="00B72EBC">
        <w:rPr>
          <w:rFonts w:ascii="Simplified Arabic" w:hAnsi="Simplified Arabic" w:cs="Simplified Arabic"/>
          <w:sz w:val="26"/>
          <w:szCs w:val="26"/>
          <w:rtl/>
        </w:rPr>
        <w:t xml:space="preserve">فرز </w:t>
      </w:r>
      <w:r w:rsidRPr="00B72EBC">
        <w:rPr>
          <w:rFonts w:ascii="Simplified Arabic" w:hAnsi="Simplified Arabic" w:cs="Simplified Arabic"/>
          <w:sz w:val="26"/>
          <w:szCs w:val="26"/>
          <w:rtl/>
        </w:rPr>
        <w:t>ا</w:t>
      </w:r>
      <w:r w:rsidR="003E2A8B" w:rsidRPr="00B72EBC">
        <w:rPr>
          <w:rFonts w:ascii="Simplified Arabic" w:hAnsi="Simplified Arabic" w:cs="Simplified Arabic"/>
          <w:sz w:val="26"/>
          <w:szCs w:val="26"/>
          <w:rtl/>
        </w:rPr>
        <w:t>لشعب على اساس الانتماء</w:t>
      </w:r>
      <w:r w:rsidRPr="00B72EBC">
        <w:rPr>
          <w:rFonts w:ascii="Simplified Arabic" w:hAnsi="Simplified Arabic" w:cs="Simplified Arabic"/>
          <w:sz w:val="26"/>
          <w:szCs w:val="26"/>
          <w:rtl/>
        </w:rPr>
        <w:t>، كما أقرت الديمقراطية والعدالة الاجتماعية الذين يشكلان أساس بناء الدولة – الوطن، ونصّ</w:t>
      </w:r>
      <w:r w:rsidR="00B12F0A" w:rsidRPr="00B72EBC">
        <w:rPr>
          <w:rFonts w:ascii="Simplified Arabic" w:hAnsi="Simplified Arabic" w:cs="Simplified Arabic" w:hint="cs"/>
          <w:sz w:val="26"/>
          <w:szCs w:val="26"/>
          <w:rtl/>
        </w:rPr>
        <w:t>ت</w:t>
      </w:r>
      <w:r w:rsidRPr="00B72EBC">
        <w:rPr>
          <w:rFonts w:ascii="Simplified Arabic" w:hAnsi="Simplified Arabic" w:cs="Simplified Arabic"/>
          <w:sz w:val="26"/>
          <w:szCs w:val="26"/>
          <w:rtl/>
        </w:rPr>
        <w:t xml:space="preserve"> على إلغاء الطائفية السياسية ما يلغي أي تمييز بين اللبنانيين ويلغي معه وساطة الطائفية بين المواطن والدولة، وأخيراً وضع</w:t>
      </w:r>
      <w:r w:rsidR="00B12F0A" w:rsidRPr="00B72EBC">
        <w:rPr>
          <w:rFonts w:ascii="Simplified Arabic" w:hAnsi="Simplified Arabic" w:cs="Simplified Arabic" w:hint="cs"/>
          <w:sz w:val="26"/>
          <w:szCs w:val="26"/>
          <w:rtl/>
        </w:rPr>
        <w:t>ت</w:t>
      </w:r>
      <w:r w:rsidRPr="00B72EBC">
        <w:rPr>
          <w:rFonts w:ascii="Simplified Arabic" w:hAnsi="Simplified Arabic" w:cs="Simplified Arabic"/>
          <w:sz w:val="26"/>
          <w:szCs w:val="26"/>
          <w:rtl/>
        </w:rPr>
        <w:t xml:space="preserve"> بند الميثاقية الذي قضى بأن لا شرعية لأي سلطة تناقض ميثاق العيش المشترك.</w:t>
      </w:r>
    </w:p>
    <w:p w:rsidR="003A40FA" w:rsidRPr="00B72EBC" w:rsidRDefault="003A40FA" w:rsidP="00B12F0A">
      <w:pPr>
        <w:autoSpaceDE w:val="0"/>
        <w:autoSpaceDN w:val="0"/>
        <w:bidi/>
        <w:adjustRightInd w:val="0"/>
        <w:jc w:val="both"/>
        <w:rPr>
          <w:rFonts w:ascii="Simplified Arabic" w:hAnsi="Simplified Arabic" w:cs="Simplified Arabic"/>
          <w:sz w:val="26"/>
          <w:szCs w:val="26"/>
          <w:rtl/>
        </w:rPr>
      </w:pPr>
      <w:r w:rsidRPr="00B72EBC">
        <w:rPr>
          <w:rFonts w:ascii="Simplified Arabic" w:hAnsi="Simplified Arabic" w:cs="Simplified Arabic"/>
          <w:sz w:val="26"/>
          <w:szCs w:val="26"/>
          <w:rtl/>
          <w:lang w:bidi="ar-LB"/>
        </w:rPr>
        <w:t xml:space="preserve">والتعايش بمعناه هو </w:t>
      </w:r>
      <w:r w:rsidRPr="00B72EBC">
        <w:rPr>
          <w:rFonts w:ascii="Simplified Arabic" w:hAnsi="Simplified Arabic" w:cs="Simplified Arabic"/>
          <w:sz w:val="26"/>
          <w:szCs w:val="26"/>
          <w:rtl/>
        </w:rPr>
        <w:t>قيام</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مجموعات</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بشرية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مختلفة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في النواحي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الإثنية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أوالدينية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أو</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العرقية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بالعيش</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معاً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رقعة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جغرافية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تحت</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مظلة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نظام</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سياسي،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مع</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احتفاظ</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المجموعة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بهويتها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وتقاليدها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وقيمها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وأنماط</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عيشها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وعاداتها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وأعرافها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الخاصة.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 xml:space="preserve"> وننتقل من حالة التعايش إلى المجتمع</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 xml:space="preserve">المتلاحم ، عندما نصل إلى </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حالة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انصهار</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بين</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هذه المجموعات</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التعددية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الدينية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أو</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الإثنية،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يؤدي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إلى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وحدة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تسفر</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عن</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ظهور</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أمة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واحدة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وهوية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واحدة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جامعة،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بعدما تتخلى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كل</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مجموعة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عن</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خصائصها. فينشأ</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في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هذا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المجتمع</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نظام</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سياسي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مركزي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مهيمن</w:t>
      </w:r>
      <w:r w:rsidRPr="00B72EBC">
        <w:rPr>
          <w:rFonts w:ascii="Simplified Arabic" w:hAnsi="Simplified Arabic" w:cs="Simplified Arabic"/>
          <w:sz w:val="26"/>
          <w:szCs w:val="26"/>
        </w:rPr>
        <w:t>.</w:t>
      </w:r>
      <w:r w:rsidRPr="00B72EBC">
        <w:rPr>
          <w:rFonts w:ascii="Simplified Arabic" w:hAnsi="Simplified Arabic" w:cs="Simplified Arabic"/>
          <w:sz w:val="26"/>
          <w:szCs w:val="26"/>
          <w:rtl/>
        </w:rPr>
        <w:t xml:space="preserve"> </w:t>
      </w:r>
    </w:p>
    <w:p w:rsidR="003A40FA" w:rsidRPr="00B72EBC" w:rsidRDefault="003A40FA" w:rsidP="003A40FA">
      <w:pPr>
        <w:autoSpaceDE w:val="0"/>
        <w:autoSpaceDN w:val="0"/>
        <w:bidi/>
        <w:adjustRightInd w:val="0"/>
        <w:jc w:val="both"/>
        <w:rPr>
          <w:rFonts w:ascii="Simplified Arabic" w:hAnsi="Simplified Arabic" w:cs="Simplified Arabic"/>
          <w:sz w:val="26"/>
          <w:szCs w:val="26"/>
          <w:rtl/>
        </w:rPr>
      </w:pPr>
      <w:r w:rsidRPr="00B72EBC">
        <w:rPr>
          <w:rFonts w:ascii="Simplified Arabic" w:hAnsi="Simplified Arabic" w:cs="Simplified Arabic"/>
          <w:sz w:val="26"/>
          <w:szCs w:val="26"/>
          <w:rtl/>
        </w:rPr>
        <w:t>يثبت الواقع أن</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المجتمعات</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ذات التعددية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الدينية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والإثنية،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تميل</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إلى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التعايش، وليس</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إلى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التلاحم</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والعامل</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المؤثر</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في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قيام</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علاقات</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تعايش</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راسخة،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هو</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تحقيق</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العدالة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وسيادة الديمقراطية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والمساواة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وعدم</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تسلط</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مجموعة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أخرى،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والاعتراف</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بالآخر. على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عكس</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ذلك،</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يؤدي التمييز</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والتهميش</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إلى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ظهور</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نزعة</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التقوقع</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لدى</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الأقليات</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في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بلد</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مما</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يقوي</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من</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مشاعر</w:t>
      </w:r>
      <w:r w:rsidRPr="00B72EBC">
        <w:rPr>
          <w:rFonts w:ascii="Simplified Arabic" w:hAnsi="Simplified Arabic" w:cs="Simplified Arabic"/>
          <w:sz w:val="26"/>
          <w:szCs w:val="26"/>
        </w:rPr>
        <w:t xml:space="preserve"> </w:t>
      </w:r>
      <w:r w:rsidRPr="00B72EBC">
        <w:rPr>
          <w:rFonts w:ascii="Simplified Arabic" w:hAnsi="Simplified Arabic" w:cs="Simplified Arabic"/>
          <w:sz w:val="26"/>
          <w:szCs w:val="26"/>
          <w:rtl/>
        </w:rPr>
        <w:t>الخصوصية لديها.</w:t>
      </w:r>
    </w:p>
    <w:p w:rsidR="003A40FA" w:rsidRPr="00B72EBC" w:rsidRDefault="00D04F04" w:rsidP="00B12F0A">
      <w:pPr>
        <w:autoSpaceDE w:val="0"/>
        <w:autoSpaceDN w:val="0"/>
        <w:bidi/>
        <w:adjustRightInd w:val="0"/>
        <w:jc w:val="both"/>
        <w:rPr>
          <w:rFonts w:ascii="Simplified Arabic" w:hAnsi="Simplified Arabic" w:cs="Simplified Arabic"/>
          <w:sz w:val="26"/>
          <w:szCs w:val="26"/>
          <w:rtl/>
        </w:rPr>
      </w:pPr>
      <w:r w:rsidRPr="00B72EBC">
        <w:rPr>
          <w:rFonts w:ascii="Simplified Arabic" w:hAnsi="Simplified Arabic" w:cs="Simplified Arabic" w:hint="cs"/>
          <w:sz w:val="26"/>
          <w:szCs w:val="26"/>
          <w:rtl/>
        </w:rPr>
        <w:t xml:space="preserve">وحسب ما تبيّن لقد حاول اتفاق الطائف المزاوجة بين الدستور والميثاق والأعراف، وذلك من خلال إدخال محتوى الميثاق والأعراف إلى صلب الدستور. </w:t>
      </w:r>
      <w:r w:rsidR="00B12F0A" w:rsidRPr="00B72EBC">
        <w:rPr>
          <w:rFonts w:ascii="Simplified Arabic" w:hAnsi="Simplified Arabic" w:cs="Simplified Arabic" w:hint="cs"/>
          <w:sz w:val="26"/>
          <w:szCs w:val="26"/>
          <w:rtl/>
        </w:rPr>
        <w:t>و</w:t>
      </w:r>
      <w:r w:rsidRPr="00B72EBC">
        <w:rPr>
          <w:rFonts w:ascii="Simplified Arabic" w:hAnsi="Simplified Arabic" w:cs="Simplified Arabic" w:hint="cs"/>
          <w:sz w:val="26"/>
          <w:szCs w:val="26"/>
          <w:rtl/>
        </w:rPr>
        <w:t>ما حصل أننا ابتلينا بسلطة عمدت إلى التطبيق الاستنسابي لاتفاق الطائف</w:t>
      </w:r>
      <w:r w:rsidR="00742812" w:rsidRPr="00B72EBC">
        <w:rPr>
          <w:rFonts w:ascii="Simplified Arabic" w:hAnsi="Simplified Arabic" w:cs="Simplified Arabic" w:hint="cs"/>
          <w:sz w:val="26"/>
          <w:szCs w:val="26"/>
          <w:rtl/>
        </w:rPr>
        <w:t xml:space="preserve">، إذ </w:t>
      </w:r>
      <w:r w:rsidR="003A40FA" w:rsidRPr="00B72EBC">
        <w:rPr>
          <w:rFonts w:ascii="Simplified Arabic" w:hAnsi="Simplified Arabic" w:cs="Simplified Arabic"/>
          <w:sz w:val="26"/>
          <w:szCs w:val="26"/>
          <w:rtl/>
        </w:rPr>
        <w:t>من الثابت أن كافة حكومات ما بعد إقرار وثيقثة الوفاق الوطني قد تجاهلت كافة المبادئ التي ذكرناها سيما الفقرة المخصصة لميثاقية السلطة</w:t>
      </w:r>
      <w:r w:rsidR="006300A4" w:rsidRPr="00B72EBC">
        <w:rPr>
          <w:rFonts w:ascii="Simplified Arabic" w:hAnsi="Simplified Arabic" w:cs="Simplified Arabic"/>
          <w:sz w:val="26"/>
          <w:szCs w:val="26"/>
          <w:rtl/>
        </w:rPr>
        <w:t xml:space="preserve"> والعيش المشترك بالرغم من ورود ع</w:t>
      </w:r>
      <w:r w:rsidR="003A40FA" w:rsidRPr="00B72EBC">
        <w:rPr>
          <w:rFonts w:ascii="Simplified Arabic" w:hAnsi="Simplified Arabic" w:cs="Simplified Arabic"/>
          <w:sz w:val="26"/>
          <w:szCs w:val="26"/>
          <w:rtl/>
        </w:rPr>
        <w:t>بارة العيش المتشرك أربع مرات في وثيقة الوفاق الوطني</w:t>
      </w:r>
      <w:r w:rsidR="006300A4" w:rsidRPr="00B72EBC">
        <w:rPr>
          <w:rFonts w:ascii="Simplified Arabic" w:hAnsi="Simplified Arabic" w:cs="Simplified Arabic"/>
          <w:sz w:val="26"/>
          <w:szCs w:val="26"/>
          <w:rtl/>
        </w:rPr>
        <w:t xml:space="preserve">، </w:t>
      </w:r>
      <w:r w:rsidR="003A40FA" w:rsidRPr="00B72EBC">
        <w:rPr>
          <w:rFonts w:ascii="Simplified Arabic" w:hAnsi="Simplified Arabic" w:cs="Simplified Arabic"/>
          <w:sz w:val="26"/>
          <w:szCs w:val="26"/>
          <w:rtl/>
        </w:rPr>
        <w:t>المرة الأولى وردت الإشارة إلى العيش المشترك بصيغة عامة وضمن المبادئ العامة التي تقوم عليها الجمهورية، وهو النص المشار إليه أعلاه.</w:t>
      </w:r>
      <w:r w:rsidR="006300A4" w:rsidRPr="00B72EBC">
        <w:rPr>
          <w:rFonts w:ascii="Simplified Arabic" w:hAnsi="Simplified Arabic" w:cs="Simplified Arabic"/>
          <w:sz w:val="26"/>
          <w:szCs w:val="26"/>
          <w:rtl/>
        </w:rPr>
        <w:t xml:space="preserve"> ثم جاء </w:t>
      </w:r>
      <w:r w:rsidR="003A40FA" w:rsidRPr="00B72EBC">
        <w:rPr>
          <w:rFonts w:ascii="Simplified Arabic" w:hAnsi="Simplified Arabic" w:cs="Simplified Arabic"/>
          <w:sz w:val="26"/>
          <w:szCs w:val="26"/>
          <w:rtl/>
        </w:rPr>
        <w:t>ذكر العيش المشترك ضمن الأحكام المتعلقة باللامركزية الإدارية، فأوجبت الوثيقة إعادة النظر في التقسيم الإداري بما يؤمن الانصهار الوطني وضمن الحفاظ على العيش المشترك ووحدة الأرض والشعب والمؤسسات</w:t>
      </w:r>
      <w:r w:rsidR="006300A4" w:rsidRPr="00B72EBC">
        <w:rPr>
          <w:rFonts w:ascii="Simplified Arabic" w:hAnsi="Simplified Arabic" w:cs="Simplified Arabic"/>
          <w:sz w:val="26"/>
          <w:szCs w:val="26"/>
          <w:rtl/>
        </w:rPr>
        <w:t xml:space="preserve">، وكذلك </w:t>
      </w:r>
      <w:r w:rsidR="003A40FA" w:rsidRPr="00B72EBC">
        <w:rPr>
          <w:rFonts w:ascii="Simplified Arabic" w:hAnsi="Simplified Arabic" w:cs="Simplified Arabic"/>
          <w:sz w:val="26"/>
          <w:szCs w:val="26"/>
          <w:rtl/>
        </w:rPr>
        <w:t>ضمن الإصلاحات المتعلقة بالسلطة القضائية، كان الهدف من إنشاء المجلس الأعلى لمحاكمة الرؤساء والوزراء والمجلس الدستوري، هو تأمين توافق عمل السلطتين التشريعية والتنفيذية مع مسلمات العيش المشترك وحقوق اللبنانيين الأساسية المنصوص عنها في الدستور</w:t>
      </w:r>
      <w:r w:rsidR="006300A4" w:rsidRPr="00B72EBC">
        <w:rPr>
          <w:rFonts w:ascii="Simplified Arabic" w:hAnsi="Simplified Arabic" w:cs="Simplified Arabic"/>
          <w:sz w:val="26"/>
          <w:szCs w:val="26"/>
          <w:rtl/>
        </w:rPr>
        <w:t>، و</w:t>
      </w:r>
      <w:r w:rsidR="003A40FA" w:rsidRPr="00B72EBC">
        <w:rPr>
          <w:rFonts w:ascii="Simplified Arabic" w:hAnsi="Simplified Arabic" w:cs="Simplified Arabic"/>
          <w:sz w:val="26"/>
          <w:szCs w:val="26"/>
          <w:rtl/>
        </w:rPr>
        <w:t>ألزمت الوثيقة الدستورية المشترع عند وضعه قانون الانتخاب بأن يراعي القواعد التي تضمن العيش المشترك بين اللبنانيين</w:t>
      </w:r>
      <w:r w:rsidR="006300A4" w:rsidRPr="00B72EBC">
        <w:rPr>
          <w:rFonts w:ascii="Simplified Arabic" w:hAnsi="Simplified Arabic" w:cs="Simplified Arabic"/>
          <w:sz w:val="26"/>
          <w:szCs w:val="26"/>
          <w:rtl/>
        </w:rPr>
        <w:t xml:space="preserve">. </w:t>
      </w:r>
    </w:p>
    <w:p w:rsidR="006300A4" w:rsidRPr="00B72EBC" w:rsidRDefault="006300A4" w:rsidP="006B7F9E">
      <w:pPr>
        <w:autoSpaceDE w:val="0"/>
        <w:autoSpaceDN w:val="0"/>
        <w:bidi/>
        <w:adjustRightInd w:val="0"/>
        <w:jc w:val="both"/>
        <w:rPr>
          <w:rFonts w:ascii="Simplified Arabic" w:hAnsi="Simplified Arabic" w:cs="Simplified Arabic"/>
          <w:sz w:val="26"/>
          <w:szCs w:val="26"/>
          <w:rtl/>
        </w:rPr>
      </w:pPr>
      <w:r w:rsidRPr="00B72EBC">
        <w:rPr>
          <w:rFonts w:ascii="Simplified Arabic" w:hAnsi="Simplified Arabic" w:cs="Simplified Arabic"/>
          <w:sz w:val="26"/>
          <w:szCs w:val="26"/>
          <w:rtl/>
        </w:rPr>
        <w:t xml:space="preserve">وإذا كانت الحكومات السابقة قد خرقت مبادئ وثيقة الوفاق الوطني، فإن أطراف السلطة اليوم يمعنون بخرق مبادئها، وذلك من خلال السعي لإقصاء فريق سياسي وذلك من خلال منع مرشحيه من تولي المراكز الإدارية ومناكفة وزرائه وتعطيل مشاريعهم ، ومنع مرشحهم إلى رئاسة الجمهورية من الوصول </w:t>
      </w:r>
      <w:r w:rsidR="006B7F9E" w:rsidRPr="00B72EBC">
        <w:rPr>
          <w:rFonts w:ascii="Simplified Arabic" w:hAnsi="Simplified Arabic" w:cs="Simplified Arabic"/>
          <w:sz w:val="26"/>
          <w:szCs w:val="26"/>
          <w:rtl/>
        </w:rPr>
        <w:t xml:space="preserve">إلى الحكم، إن </w:t>
      </w:r>
    </w:p>
    <w:p w:rsidR="006B7F9E" w:rsidRPr="00B72EBC" w:rsidRDefault="006B7F9E" w:rsidP="00B12F0A">
      <w:pPr>
        <w:autoSpaceDE w:val="0"/>
        <w:autoSpaceDN w:val="0"/>
        <w:bidi/>
        <w:adjustRightInd w:val="0"/>
        <w:jc w:val="both"/>
        <w:rPr>
          <w:rFonts w:ascii="Simplified Arabic" w:hAnsi="Simplified Arabic" w:cs="Simplified Arabic"/>
          <w:sz w:val="26"/>
          <w:szCs w:val="26"/>
          <w:rtl/>
        </w:rPr>
      </w:pPr>
      <w:r w:rsidRPr="00B72EBC">
        <w:rPr>
          <w:rFonts w:ascii="Simplified Arabic" w:hAnsi="Simplified Arabic" w:cs="Simplified Arabic"/>
          <w:sz w:val="26"/>
          <w:szCs w:val="26"/>
          <w:rtl/>
        </w:rPr>
        <w:lastRenderedPageBreak/>
        <w:t>طريقة التعاطي المذكورة هي خرق فاضح لمبادئ وثيقة الوفاق الوطني لا سيما ل</w:t>
      </w:r>
      <w:r w:rsidR="00B12F0A" w:rsidRPr="00B72EBC">
        <w:rPr>
          <w:rFonts w:ascii="Simplified Arabic" w:hAnsi="Simplified Arabic" w:cs="Simplified Arabic"/>
          <w:sz w:val="26"/>
          <w:szCs w:val="26"/>
          <w:rtl/>
        </w:rPr>
        <w:t xml:space="preserve">مبدأ الميثاقية </w:t>
      </w:r>
      <w:r w:rsidR="00B12F0A" w:rsidRPr="00B72EBC">
        <w:rPr>
          <w:rFonts w:ascii="Simplified Arabic" w:hAnsi="Simplified Arabic" w:cs="Simplified Arabic" w:hint="cs"/>
          <w:sz w:val="26"/>
          <w:szCs w:val="26"/>
          <w:rtl/>
        </w:rPr>
        <w:t>لأن</w:t>
      </w:r>
      <w:r w:rsidRPr="00B72EBC">
        <w:rPr>
          <w:rFonts w:ascii="Simplified Arabic" w:hAnsi="Simplified Arabic" w:cs="Simplified Arabic"/>
          <w:sz w:val="26"/>
          <w:szCs w:val="26"/>
          <w:rtl/>
        </w:rPr>
        <w:t xml:space="preserve"> رئاسة الجمهورية هي جزء من السلطة التنفيذية، </w:t>
      </w:r>
      <w:r w:rsidR="00B12F0A" w:rsidRPr="00B72EBC">
        <w:rPr>
          <w:rFonts w:ascii="Simplified Arabic" w:hAnsi="Simplified Arabic" w:cs="Simplified Arabic" w:hint="cs"/>
          <w:sz w:val="26"/>
          <w:szCs w:val="26"/>
          <w:rtl/>
        </w:rPr>
        <w:t xml:space="preserve">ما يجيز لنا طرح السؤال الآتي: </w:t>
      </w:r>
      <w:r w:rsidRPr="00B72EBC">
        <w:rPr>
          <w:rFonts w:ascii="Simplified Arabic" w:hAnsi="Simplified Arabic" w:cs="Simplified Arabic"/>
          <w:sz w:val="26"/>
          <w:szCs w:val="26"/>
          <w:rtl/>
        </w:rPr>
        <w:t xml:space="preserve">أليس الشغور في موقع الرئاسة يؤدي </w:t>
      </w:r>
      <w:r w:rsidR="00B12F0A" w:rsidRPr="00B72EBC">
        <w:rPr>
          <w:rFonts w:ascii="Simplified Arabic" w:hAnsi="Simplified Arabic" w:cs="Simplified Arabic" w:hint="cs"/>
          <w:sz w:val="26"/>
          <w:szCs w:val="26"/>
          <w:rtl/>
        </w:rPr>
        <w:t xml:space="preserve">حتماً </w:t>
      </w:r>
      <w:r w:rsidRPr="00B72EBC">
        <w:rPr>
          <w:rFonts w:ascii="Simplified Arabic" w:hAnsi="Simplified Arabic" w:cs="Simplified Arabic"/>
          <w:sz w:val="26"/>
          <w:szCs w:val="26"/>
          <w:rtl/>
        </w:rPr>
        <w:t>إلى المساس بالميثاقية وتالياً يؤدي إلى عدم مشروعية السلطة التنفيذية</w:t>
      </w:r>
      <w:r w:rsidR="00B12F0A" w:rsidRPr="00B72EBC">
        <w:rPr>
          <w:rFonts w:ascii="Simplified Arabic" w:hAnsi="Simplified Arabic" w:cs="Simplified Arabic" w:hint="cs"/>
          <w:sz w:val="26"/>
          <w:szCs w:val="26"/>
          <w:rtl/>
        </w:rPr>
        <w:t xml:space="preserve">، مع ما يترتب على ذلك من تبعات ليس أقلّها واجب </w:t>
      </w:r>
      <w:r w:rsidRPr="00B72EBC">
        <w:rPr>
          <w:rFonts w:ascii="Simplified Arabic" w:hAnsi="Simplified Arabic" w:cs="Simplified Arabic"/>
          <w:sz w:val="26"/>
          <w:szCs w:val="26"/>
          <w:rtl/>
        </w:rPr>
        <w:t>امتناع هذه الحكومة عن ممارسة أعمالها إلى حين انتخاب رئيس للجمهورية.</w:t>
      </w:r>
    </w:p>
    <w:p w:rsidR="00B12F0A" w:rsidRPr="00B72EBC" w:rsidRDefault="00B12F0A" w:rsidP="00742812">
      <w:pPr>
        <w:autoSpaceDE w:val="0"/>
        <w:autoSpaceDN w:val="0"/>
        <w:bidi/>
        <w:adjustRightInd w:val="0"/>
        <w:jc w:val="both"/>
        <w:rPr>
          <w:rFonts w:ascii="Simplified Arabic" w:hAnsi="Simplified Arabic" w:cs="Simplified Arabic"/>
          <w:sz w:val="26"/>
          <w:szCs w:val="26"/>
          <w:rtl/>
        </w:rPr>
      </w:pPr>
    </w:p>
    <w:p w:rsidR="00742812" w:rsidRPr="00B72EBC" w:rsidRDefault="00B12F0A" w:rsidP="00051DD1">
      <w:pPr>
        <w:autoSpaceDE w:val="0"/>
        <w:autoSpaceDN w:val="0"/>
        <w:bidi/>
        <w:adjustRightInd w:val="0"/>
        <w:jc w:val="both"/>
        <w:rPr>
          <w:rFonts w:ascii="Simplified Arabic" w:hAnsi="Simplified Arabic" w:cs="Simplified Arabic"/>
          <w:sz w:val="26"/>
          <w:szCs w:val="26"/>
          <w:rtl/>
        </w:rPr>
      </w:pPr>
      <w:r w:rsidRPr="00B72EBC">
        <w:rPr>
          <w:rFonts w:ascii="Simplified Arabic" w:hAnsi="Simplified Arabic" w:cs="Simplified Arabic" w:hint="cs"/>
          <w:sz w:val="26"/>
          <w:szCs w:val="26"/>
          <w:rtl/>
        </w:rPr>
        <w:t xml:space="preserve">من خلال ما تقدّم نرى أن </w:t>
      </w:r>
      <w:r w:rsidR="00051DD1" w:rsidRPr="00B72EBC">
        <w:rPr>
          <w:rFonts w:ascii="Simplified Arabic" w:hAnsi="Simplified Arabic" w:cs="Simplified Arabic" w:hint="cs"/>
          <w:sz w:val="26"/>
          <w:szCs w:val="26"/>
          <w:rtl/>
        </w:rPr>
        <w:t>ال</w:t>
      </w:r>
      <w:r w:rsidRPr="00B72EBC">
        <w:rPr>
          <w:rFonts w:ascii="Simplified Arabic" w:hAnsi="Simplified Arabic" w:cs="Simplified Arabic" w:hint="cs"/>
          <w:sz w:val="26"/>
          <w:szCs w:val="26"/>
          <w:rtl/>
        </w:rPr>
        <w:t>تطبيق</w:t>
      </w:r>
      <w:r w:rsidR="00051DD1" w:rsidRPr="00B72EBC">
        <w:rPr>
          <w:rFonts w:ascii="Simplified Arabic" w:hAnsi="Simplified Arabic" w:cs="Simplified Arabic" w:hint="cs"/>
          <w:sz w:val="26"/>
          <w:szCs w:val="26"/>
          <w:rtl/>
        </w:rPr>
        <w:t xml:space="preserve"> الخاطئ ل</w:t>
      </w:r>
      <w:r w:rsidRPr="00B72EBC">
        <w:rPr>
          <w:rFonts w:ascii="Simplified Arabic" w:hAnsi="Simplified Arabic" w:cs="Simplified Arabic" w:hint="cs"/>
          <w:sz w:val="26"/>
          <w:szCs w:val="26"/>
          <w:rtl/>
        </w:rPr>
        <w:t>مبادئ التشاركية والميثاقية قد أفرزا ع</w:t>
      </w:r>
      <w:r w:rsidR="00742812" w:rsidRPr="00B72EBC">
        <w:rPr>
          <w:rFonts w:ascii="Simplified Arabic" w:hAnsi="Simplified Arabic" w:cs="Simplified Arabic" w:hint="cs"/>
          <w:sz w:val="26"/>
          <w:szCs w:val="26"/>
          <w:rtl/>
        </w:rPr>
        <w:t>دد</w:t>
      </w:r>
      <w:r w:rsidRPr="00B72EBC">
        <w:rPr>
          <w:rFonts w:ascii="Simplified Arabic" w:hAnsi="Simplified Arabic" w:cs="Simplified Arabic" w:hint="cs"/>
          <w:sz w:val="26"/>
          <w:szCs w:val="26"/>
          <w:rtl/>
        </w:rPr>
        <w:t>اً</w:t>
      </w:r>
      <w:r w:rsidR="00742812" w:rsidRPr="00B72EBC">
        <w:rPr>
          <w:rFonts w:ascii="Simplified Arabic" w:hAnsi="Simplified Arabic" w:cs="Simplified Arabic" w:hint="cs"/>
          <w:sz w:val="26"/>
          <w:szCs w:val="26"/>
          <w:rtl/>
        </w:rPr>
        <w:t xml:space="preserve"> كبير</w:t>
      </w:r>
      <w:r w:rsidR="00051DD1" w:rsidRPr="00B72EBC">
        <w:rPr>
          <w:rFonts w:ascii="Simplified Arabic" w:hAnsi="Simplified Arabic" w:cs="Simplified Arabic" w:hint="cs"/>
          <w:sz w:val="26"/>
          <w:szCs w:val="26"/>
          <w:rtl/>
        </w:rPr>
        <w:t>اً</w:t>
      </w:r>
      <w:r w:rsidR="00742812" w:rsidRPr="00B72EBC">
        <w:rPr>
          <w:rFonts w:ascii="Simplified Arabic" w:hAnsi="Simplified Arabic" w:cs="Simplified Arabic" w:hint="cs"/>
          <w:sz w:val="26"/>
          <w:szCs w:val="26"/>
          <w:rtl/>
        </w:rPr>
        <w:t xml:space="preserve"> من الإشكاليات </w:t>
      </w:r>
      <w:r w:rsidR="00051DD1" w:rsidRPr="00B72EBC">
        <w:rPr>
          <w:rFonts w:ascii="Simplified Arabic" w:hAnsi="Simplified Arabic" w:cs="Simplified Arabic" w:hint="cs"/>
          <w:sz w:val="26"/>
          <w:szCs w:val="26"/>
          <w:rtl/>
        </w:rPr>
        <w:t>والطروحات الآتية</w:t>
      </w:r>
      <w:r w:rsidR="00742812" w:rsidRPr="00B72EBC">
        <w:rPr>
          <w:rFonts w:ascii="Simplified Arabic" w:hAnsi="Simplified Arabic" w:cs="Simplified Arabic" w:hint="cs"/>
          <w:sz w:val="26"/>
          <w:szCs w:val="26"/>
          <w:rtl/>
        </w:rPr>
        <w:t>:</w:t>
      </w:r>
    </w:p>
    <w:p w:rsidR="00742812" w:rsidRPr="00B72EBC" w:rsidRDefault="00742812" w:rsidP="00742812">
      <w:pPr>
        <w:pStyle w:val="ListParagraph"/>
        <w:numPr>
          <w:ilvl w:val="0"/>
          <w:numId w:val="37"/>
        </w:numPr>
        <w:autoSpaceDE w:val="0"/>
        <w:autoSpaceDN w:val="0"/>
        <w:bidi/>
        <w:adjustRightInd w:val="0"/>
        <w:jc w:val="both"/>
        <w:rPr>
          <w:rFonts w:ascii="Simplified Arabic" w:hAnsi="Simplified Arabic" w:cs="Simplified Arabic"/>
          <w:sz w:val="26"/>
          <w:szCs w:val="26"/>
        </w:rPr>
      </w:pPr>
      <w:r w:rsidRPr="00B72EBC">
        <w:rPr>
          <w:rFonts w:ascii="Simplified Arabic" w:hAnsi="Simplified Arabic" w:cs="Simplified Arabic" w:hint="cs"/>
          <w:sz w:val="26"/>
          <w:szCs w:val="26"/>
          <w:rtl/>
        </w:rPr>
        <w:t>هل من صيغ أو آليات دستورية يمكن اعتمادها من اجل التوفيق بين مستلزمات التشارك والتوازن من جهة ومنع تعطيل مؤسسات الدولة وعجلة السلطة والحؤول دون بلوغ حركة الحكم طرقاً غير نافذة من جهة ثانية.</w:t>
      </w:r>
    </w:p>
    <w:p w:rsidR="00742812" w:rsidRPr="00B72EBC" w:rsidRDefault="00742812" w:rsidP="00742812">
      <w:pPr>
        <w:pStyle w:val="ListParagraph"/>
        <w:numPr>
          <w:ilvl w:val="0"/>
          <w:numId w:val="37"/>
        </w:numPr>
        <w:autoSpaceDE w:val="0"/>
        <w:autoSpaceDN w:val="0"/>
        <w:bidi/>
        <w:adjustRightInd w:val="0"/>
        <w:jc w:val="both"/>
        <w:rPr>
          <w:rFonts w:ascii="Simplified Arabic" w:hAnsi="Simplified Arabic" w:cs="Simplified Arabic"/>
          <w:sz w:val="26"/>
          <w:szCs w:val="26"/>
        </w:rPr>
      </w:pPr>
      <w:r w:rsidRPr="00B72EBC">
        <w:rPr>
          <w:rFonts w:ascii="Simplified Arabic" w:hAnsi="Simplified Arabic" w:cs="Simplified Arabic" w:hint="cs"/>
          <w:sz w:val="26"/>
          <w:szCs w:val="26"/>
          <w:rtl/>
        </w:rPr>
        <w:t>هل من معادلات دستورية بديلة قادرة على الموائمة بين فكرة المساواة بين الأفراد وفكرة التوازن بين الطلوائف، والجمع بين موجبات التشاركية الطائفية ومقتضيات المشاركة المدنية في تعزيز فرص المحاسبة والإصلاح السياسي وتداول السلطة وفتح آفاق التطوير الدستوري والديمقراطي المدني؟.</w:t>
      </w:r>
    </w:p>
    <w:p w:rsidR="00742812" w:rsidRPr="00B72EBC" w:rsidRDefault="00742812" w:rsidP="00742812">
      <w:pPr>
        <w:pStyle w:val="ListParagraph"/>
        <w:numPr>
          <w:ilvl w:val="0"/>
          <w:numId w:val="37"/>
        </w:numPr>
        <w:autoSpaceDE w:val="0"/>
        <w:autoSpaceDN w:val="0"/>
        <w:bidi/>
        <w:adjustRightInd w:val="0"/>
        <w:jc w:val="both"/>
        <w:rPr>
          <w:rFonts w:ascii="Simplified Arabic" w:hAnsi="Simplified Arabic" w:cs="Simplified Arabic"/>
          <w:sz w:val="26"/>
          <w:szCs w:val="26"/>
        </w:rPr>
      </w:pPr>
      <w:r w:rsidRPr="00B72EBC">
        <w:rPr>
          <w:rFonts w:ascii="Simplified Arabic" w:hAnsi="Simplified Arabic" w:cs="Simplified Arabic" w:hint="cs"/>
          <w:sz w:val="26"/>
          <w:szCs w:val="26"/>
          <w:rtl/>
        </w:rPr>
        <w:t>كيف نصلح الانفصام بين جوهر وثيقة الوفاق الوطني ومتنها، حيث أرى بأن الوثيقة تمسكت بنقيضين، الانصهار الوطني الذي تقوم عليه فلسفة الوثيقة، والعيش المشترك الذي ورد في متنها، وأشارت إلى أن كل منهما أمر واقع يتعيّن حفظه في حين أن كلاً منهما ينفي الآخر.</w:t>
      </w:r>
    </w:p>
    <w:p w:rsidR="00742812" w:rsidRPr="00B72EBC" w:rsidRDefault="00742812" w:rsidP="00742812">
      <w:pPr>
        <w:autoSpaceDE w:val="0"/>
        <w:autoSpaceDN w:val="0"/>
        <w:bidi/>
        <w:adjustRightInd w:val="0"/>
        <w:ind w:left="360"/>
        <w:jc w:val="both"/>
        <w:rPr>
          <w:rFonts w:ascii="Simplified Arabic" w:hAnsi="Simplified Arabic" w:cs="Simplified Arabic"/>
          <w:sz w:val="26"/>
          <w:szCs w:val="26"/>
          <w:rtl/>
        </w:rPr>
      </w:pPr>
    </w:p>
    <w:p w:rsidR="00742812" w:rsidRPr="00B72EBC" w:rsidRDefault="00742812" w:rsidP="00FB41BB">
      <w:pPr>
        <w:autoSpaceDE w:val="0"/>
        <w:autoSpaceDN w:val="0"/>
        <w:bidi/>
        <w:adjustRightInd w:val="0"/>
        <w:ind w:left="360"/>
        <w:jc w:val="both"/>
        <w:rPr>
          <w:rFonts w:ascii="Simplified Arabic" w:hAnsi="Simplified Arabic" w:cs="Simplified Arabic"/>
          <w:sz w:val="26"/>
          <w:szCs w:val="26"/>
          <w:rtl/>
        </w:rPr>
      </w:pPr>
      <w:r w:rsidRPr="00B72EBC">
        <w:rPr>
          <w:rFonts w:ascii="Simplified Arabic" w:hAnsi="Simplified Arabic" w:cs="Simplified Arabic" w:hint="cs"/>
          <w:sz w:val="26"/>
          <w:szCs w:val="26"/>
          <w:rtl/>
        </w:rPr>
        <w:t xml:space="preserve">أختم بالقول </w:t>
      </w:r>
      <w:r w:rsidR="00FB41BB" w:rsidRPr="00B72EBC">
        <w:rPr>
          <w:rFonts w:ascii="Simplified Arabic" w:hAnsi="Simplified Arabic" w:cs="Simplified Arabic" w:hint="cs"/>
          <w:sz w:val="26"/>
          <w:szCs w:val="26"/>
          <w:rtl/>
        </w:rPr>
        <w:t>إلى أ</w:t>
      </w:r>
      <w:r w:rsidRPr="00B72EBC">
        <w:rPr>
          <w:rFonts w:ascii="Simplified Arabic" w:hAnsi="Simplified Arabic" w:cs="Simplified Arabic" w:hint="cs"/>
          <w:sz w:val="26"/>
          <w:szCs w:val="26"/>
          <w:rtl/>
        </w:rPr>
        <w:t>ن هذا ا</w:t>
      </w:r>
      <w:r w:rsidR="00FB41BB" w:rsidRPr="00B72EBC">
        <w:rPr>
          <w:rFonts w:ascii="Simplified Arabic" w:hAnsi="Simplified Arabic" w:cs="Simplified Arabic" w:hint="cs"/>
          <w:sz w:val="26"/>
          <w:szCs w:val="26"/>
          <w:rtl/>
        </w:rPr>
        <w:t>ل</w:t>
      </w:r>
      <w:r w:rsidRPr="00B72EBC">
        <w:rPr>
          <w:rFonts w:ascii="Simplified Arabic" w:hAnsi="Simplified Arabic" w:cs="Simplified Arabic" w:hint="cs"/>
          <w:sz w:val="26"/>
          <w:szCs w:val="26"/>
          <w:rtl/>
        </w:rPr>
        <w:t>تعاقد الجهنمي بين الطوائف لا يولّد إلا الأزمات، لذا على النخبة المثقفة الإطلاع بدورها والسعي لاجتراح الحلول لنقل النظام اللبناني من التشابك إلى التشارك ومن التعطيل إلى التفعيل ومن الشلل إلى العمل، ومن الطرق المقفلة إلى الآفاق المفتوحة</w:t>
      </w:r>
      <w:r w:rsidR="00FB41BB" w:rsidRPr="00B72EBC">
        <w:rPr>
          <w:rFonts w:ascii="Simplified Arabic" w:hAnsi="Simplified Arabic" w:cs="Simplified Arabic" w:hint="cs"/>
          <w:sz w:val="26"/>
          <w:szCs w:val="26"/>
          <w:rtl/>
        </w:rPr>
        <w:t>، حتى يركن اللبنانيون إلى مصيرهم ونحفظ استقرار لبنان وبناء دولة سيدة حرة مستقلة فاعلة عادلة راعية وقوية، ولنجعل من تجربة هذا الوطن في وحدة حياة أبنائه وفي صراعه مع الأرهاب التكفيري والصهيوني مثالاً يحتذى للإنسانية جمعاء.</w:t>
      </w:r>
    </w:p>
    <w:p w:rsidR="003A40FA" w:rsidRPr="00B72EBC" w:rsidRDefault="003A40FA" w:rsidP="003A40FA">
      <w:pPr>
        <w:bidi/>
        <w:jc w:val="both"/>
        <w:rPr>
          <w:rFonts w:cs="Simplified Arabic"/>
          <w:sz w:val="26"/>
          <w:szCs w:val="26"/>
          <w:rtl/>
          <w:lang w:bidi="ar-LB"/>
        </w:rPr>
      </w:pPr>
    </w:p>
    <w:p w:rsidR="001677DC" w:rsidRPr="00B72EBC" w:rsidRDefault="001677DC" w:rsidP="003A40FA">
      <w:pPr>
        <w:bidi/>
        <w:ind w:left="288"/>
        <w:jc w:val="both"/>
        <w:rPr>
          <w:rFonts w:ascii="Simplified Arabic" w:hAnsi="Simplified Arabic" w:cs="Simplified Arabic"/>
          <w:sz w:val="26"/>
          <w:szCs w:val="26"/>
          <w:rtl/>
          <w:lang w:bidi="ar-LB"/>
        </w:rPr>
      </w:pPr>
    </w:p>
    <w:sectPr w:rsidR="001677DC" w:rsidRPr="00B72EBC" w:rsidSect="00D272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B1" w:rsidRDefault="003C30B1" w:rsidP="004C48BB">
      <w:r>
        <w:separator/>
      </w:r>
    </w:p>
  </w:endnote>
  <w:endnote w:type="continuationSeparator" w:id="0">
    <w:p w:rsidR="003C30B1" w:rsidRDefault="003C30B1" w:rsidP="004C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629"/>
      <w:docPartObj>
        <w:docPartGallery w:val="Page Numbers (Bottom of Page)"/>
        <w:docPartUnique/>
      </w:docPartObj>
    </w:sdtPr>
    <w:sdtEndPr/>
    <w:sdtContent>
      <w:p w:rsidR="00FF1962" w:rsidRDefault="00FF1962">
        <w:pPr>
          <w:pStyle w:val="Footer"/>
          <w:jc w:val="center"/>
        </w:pPr>
        <w:r>
          <w:fldChar w:fldCharType="begin"/>
        </w:r>
        <w:r>
          <w:instrText xml:space="preserve"> PAGE   \* MERGEFORMAT </w:instrText>
        </w:r>
        <w:r>
          <w:fldChar w:fldCharType="separate"/>
        </w:r>
        <w:r w:rsidR="00E057EA">
          <w:rPr>
            <w:noProof/>
          </w:rPr>
          <w:t>2</w:t>
        </w:r>
        <w:r>
          <w:rPr>
            <w:noProof/>
          </w:rPr>
          <w:fldChar w:fldCharType="end"/>
        </w:r>
      </w:p>
    </w:sdtContent>
  </w:sdt>
  <w:p w:rsidR="00FF1962" w:rsidRDefault="00FF1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B1" w:rsidRDefault="003C30B1" w:rsidP="004C48BB">
      <w:r>
        <w:separator/>
      </w:r>
    </w:p>
  </w:footnote>
  <w:footnote w:type="continuationSeparator" w:id="0">
    <w:p w:rsidR="003C30B1" w:rsidRDefault="003C30B1" w:rsidP="004C4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B2"/>
    <w:multiLevelType w:val="hybridMultilevel"/>
    <w:tmpl w:val="F5100594"/>
    <w:lvl w:ilvl="0" w:tplc="C9BCE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4427"/>
    <w:multiLevelType w:val="hybridMultilevel"/>
    <w:tmpl w:val="5680E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924FA1"/>
    <w:multiLevelType w:val="hybridMultilevel"/>
    <w:tmpl w:val="B600B6A2"/>
    <w:lvl w:ilvl="0" w:tplc="AA5E6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42E8D"/>
    <w:multiLevelType w:val="hybridMultilevel"/>
    <w:tmpl w:val="E802533A"/>
    <w:lvl w:ilvl="0" w:tplc="E794AA9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95A0E"/>
    <w:multiLevelType w:val="hybridMultilevel"/>
    <w:tmpl w:val="364EC6C8"/>
    <w:lvl w:ilvl="0" w:tplc="3DEE50C8">
      <w:start w:val="8"/>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F3951"/>
    <w:multiLevelType w:val="hybridMultilevel"/>
    <w:tmpl w:val="E42E7F7C"/>
    <w:lvl w:ilvl="0" w:tplc="A22AB47E">
      <w:start w:val="2"/>
      <w:numFmt w:val="bullet"/>
      <w:lvlText w:val="-"/>
      <w:lvlJc w:val="left"/>
      <w:pPr>
        <w:ind w:left="1800" w:hanging="360"/>
      </w:pPr>
      <w:rPr>
        <w:rFonts w:ascii="Simplified Arabic" w:eastAsia="Times New Roman"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AC6845"/>
    <w:multiLevelType w:val="hybridMultilevel"/>
    <w:tmpl w:val="4E184C0A"/>
    <w:lvl w:ilvl="0" w:tplc="BEAC5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45816"/>
    <w:multiLevelType w:val="hybridMultilevel"/>
    <w:tmpl w:val="14928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F7FEB"/>
    <w:multiLevelType w:val="hybridMultilevel"/>
    <w:tmpl w:val="66F6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0D36CA"/>
    <w:multiLevelType w:val="hybridMultilevel"/>
    <w:tmpl w:val="260602A2"/>
    <w:lvl w:ilvl="0" w:tplc="EDA455A6">
      <w:start w:val="1"/>
      <w:numFmt w:val="decimal"/>
      <w:lvlText w:val="%1-"/>
      <w:lvlJc w:val="left"/>
      <w:pPr>
        <w:tabs>
          <w:tab w:val="num" w:pos="663"/>
        </w:tabs>
        <w:ind w:left="663" w:hanging="37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nsid w:val="242B511C"/>
    <w:multiLevelType w:val="hybridMultilevel"/>
    <w:tmpl w:val="89D8AFF2"/>
    <w:lvl w:ilvl="0" w:tplc="717AF606">
      <w:numFmt w:val="bullet"/>
      <w:lvlText w:val="-"/>
      <w:lvlJc w:val="left"/>
      <w:pPr>
        <w:ind w:left="720" w:hanging="360"/>
      </w:pPr>
      <w:rPr>
        <w:rFonts w:ascii="Simplified Arabic" w:eastAsia="Times New Roman" w:hAnsi="Simplified Arabic" w:cs="Simplified Arabic"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2582E"/>
    <w:multiLevelType w:val="hybridMultilevel"/>
    <w:tmpl w:val="3306B884"/>
    <w:lvl w:ilvl="0" w:tplc="A30C6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E66C2"/>
    <w:multiLevelType w:val="hybridMultilevel"/>
    <w:tmpl w:val="46324426"/>
    <w:lvl w:ilvl="0" w:tplc="0DCA591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97C87"/>
    <w:multiLevelType w:val="hybridMultilevel"/>
    <w:tmpl w:val="1AA46B36"/>
    <w:lvl w:ilvl="0" w:tplc="A2CE62E4">
      <w:start w:val="8"/>
      <w:numFmt w:val="bullet"/>
      <w:lvlText w:val="-"/>
      <w:lvlJc w:val="left"/>
      <w:pPr>
        <w:ind w:left="720" w:hanging="360"/>
      </w:pPr>
      <w:rPr>
        <w:rFonts w:ascii="Simplified Arabic" w:eastAsia="Times New Roman" w:hAnsi="Simplified Arabic" w:cs="Simplified Arabic"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C75E3"/>
    <w:multiLevelType w:val="hybridMultilevel"/>
    <w:tmpl w:val="22E40830"/>
    <w:lvl w:ilvl="0" w:tplc="584858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B22F21"/>
    <w:multiLevelType w:val="hybridMultilevel"/>
    <w:tmpl w:val="270C69C0"/>
    <w:lvl w:ilvl="0" w:tplc="1C484BD8">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6">
    <w:nsid w:val="3A3B2BD1"/>
    <w:multiLevelType w:val="hybridMultilevel"/>
    <w:tmpl w:val="D5D851FC"/>
    <w:lvl w:ilvl="0" w:tplc="815AEC46">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F3563"/>
    <w:multiLevelType w:val="hybridMultilevel"/>
    <w:tmpl w:val="54781A6C"/>
    <w:lvl w:ilvl="0" w:tplc="533A5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210BE"/>
    <w:multiLevelType w:val="hybridMultilevel"/>
    <w:tmpl w:val="3598714E"/>
    <w:lvl w:ilvl="0" w:tplc="B3DCB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6311A5"/>
    <w:multiLevelType w:val="hybridMultilevel"/>
    <w:tmpl w:val="8AECDFB0"/>
    <w:lvl w:ilvl="0" w:tplc="1350508C">
      <w:start w:val="2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963FCF"/>
    <w:multiLevelType w:val="hybridMultilevel"/>
    <w:tmpl w:val="D8CA797E"/>
    <w:lvl w:ilvl="0" w:tplc="E4E23CD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A15DC"/>
    <w:multiLevelType w:val="hybridMultilevel"/>
    <w:tmpl w:val="89CE4318"/>
    <w:lvl w:ilvl="0" w:tplc="69E4D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C1B5C"/>
    <w:multiLevelType w:val="hybridMultilevel"/>
    <w:tmpl w:val="B0145C20"/>
    <w:lvl w:ilvl="0" w:tplc="05E8F044">
      <w:start w:val="26"/>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D0FFA"/>
    <w:multiLevelType w:val="hybridMultilevel"/>
    <w:tmpl w:val="48F8A5FE"/>
    <w:lvl w:ilvl="0" w:tplc="0409000F">
      <w:start w:val="1"/>
      <w:numFmt w:val="decimal"/>
      <w:lvlText w:val="%1."/>
      <w:lvlJc w:val="left"/>
      <w:pPr>
        <w:tabs>
          <w:tab w:val="num" w:pos="1841"/>
        </w:tabs>
        <w:ind w:left="1841" w:hanging="360"/>
      </w:pPr>
    </w:lvl>
    <w:lvl w:ilvl="1" w:tplc="04090019" w:tentative="1">
      <w:start w:val="1"/>
      <w:numFmt w:val="lowerLetter"/>
      <w:lvlText w:val="%2."/>
      <w:lvlJc w:val="left"/>
      <w:pPr>
        <w:tabs>
          <w:tab w:val="num" w:pos="2561"/>
        </w:tabs>
        <w:ind w:left="2561" w:hanging="360"/>
      </w:pPr>
    </w:lvl>
    <w:lvl w:ilvl="2" w:tplc="0409001B" w:tentative="1">
      <w:start w:val="1"/>
      <w:numFmt w:val="lowerRoman"/>
      <w:lvlText w:val="%3."/>
      <w:lvlJc w:val="right"/>
      <w:pPr>
        <w:tabs>
          <w:tab w:val="num" w:pos="3281"/>
        </w:tabs>
        <w:ind w:left="3281" w:hanging="180"/>
      </w:pPr>
    </w:lvl>
    <w:lvl w:ilvl="3" w:tplc="0409000F" w:tentative="1">
      <w:start w:val="1"/>
      <w:numFmt w:val="decimal"/>
      <w:lvlText w:val="%4."/>
      <w:lvlJc w:val="left"/>
      <w:pPr>
        <w:tabs>
          <w:tab w:val="num" w:pos="4001"/>
        </w:tabs>
        <w:ind w:left="4001" w:hanging="360"/>
      </w:pPr>
    </w:lvl>
    <w:lvl w:ilvl="4" w:tplc="04090019" w:tentative="1">
      <w:start w:val="1"/>
      <w:numFmt w:val="lowerLetter"/>
      <w:lvlText w:val="%5."/>
      <w:lvlJc w:val="left"/>
      <w:pPr>
        <w:tabs>
          <w:tab w:val="num" w:pos="4721"/>
        </w:tabs>
        <w:ind w:left="4721" w:hanging="360"/>
      </w:pPr>
    </w:lvl>
    <w:lvl w:ilvl="5" w:tplc="0409001B" w:tentative="1">
      <w:start w:val="1"/>
      <w:numFmt w:val="lowerRoman"/>
      <w:lvlText w:val="%6."/>
      <w:lvlJc w:val="right"/>
      <w:pPr>
        <w:tabs>
          <w:tab w:val="num" w:pos="5441"/>
        </w:tabs>
        <w:ind w:left="5441" w:hanging="180"/>
      </w:pPr>
    </w:lvl>
    <w:lvl w:ilvl="6" w:tplc="0409000F" w:tentative="1">
      <w:start w:val="1"/>
      <w:numFmt w:val="decimal"/>
      <w:lvlText w:val="%7."/>
      <w:lvlJc w:val="left"/>
      <w:pPr>
        <w:tabs>
          <w:tab w:val="num" w:pos="6161"/>
        </w:tabs>
        <w:ind w:left="6161" w:hanging="360"/>
      </w:pPr>
    </w:lvl>
    <w:lvl w:ilvl="7" w:tplc="04090019" w:tentative="1">
      <w:start w:val="1"/>
      <w:numFmt w:val="lowerLetter"/>
      <w:lvlText w:val="%8."/>
      <w:lvlJc w:val="left"/>
      <w:pPr>
        <w:tabs>
          <w:tab w:val="num" w:pos="6881"/>
        </w:tabs>
        <w:ind w:left="6881" w:hanging="360"/>
      </w:pPr>
    </w:lvl>
    <w:lvl w:ilvl="8" w:tplc="0409001B" w:tentative="1">
      <w:start w:val="1"/>
      <w:numFmt w:val="lowerRoman"/>
      <w:lvlText w:val="%9."/>
      <w:lvlJc w:val="right"/>
      <w:pPr>
        <w:tabs>
          <w:tab w:val="num" w:pos="7601"/>
        </w:tabs>
        <w:ind w:left="7601" w:hanging="180"/>
      </w:pPr>
    </w:lvl>
  </w:abstractNum>
  <w:abstractNum w:abstractNumId="24">
    <w:nsid w:val="64D61F09"/>
    <w:multiLevelType w:val="hybridMultilevel"/>
    <w:tmpl w:val="78141924"/>
    <w:lvl w:ilvl="0" w:tplc="C694BF98">
      <w:start w:val="1"/>
      <w:numFmt w:val="decimal"/>
      <w:lvlText w:val="%1-"/>
      <w:lvlJc w:val="left"/>
      <w:pPr>
        <w:tabs>
          <w:tab w:val="num" w:pos="720"/>
        </w:tabs>
        <w:ind w:left="720" w:hanging="360"/>
      </w:pPr>
      <w:rPr>
        <w:rFonts w:ascii="Simplified Arabic" w:eastAsia="Times New Roman" w:hAnsi="Simplified Arabic" w:cs="Simplified Arabi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447F6C"/>
    <w:multiLevelType w:val="hybridMultilevel"/>
    <w:tmpl w:val="CB4A60FE"/>
    <w:lvl w:ilvl="0" w:tplc="D7625E80">
      <w:start w:val="1"/>
      <w:numFmt w:val="decimal"/>
      <w:lvlText w:val="%1-"/>
      <w:lvlJc w:val="left"/>
      <w:pPr>
        <w:tabs>
          <w:tab w:val="num" w:pos="663"/>
        </w:tabs>
        <w:ind w:left="663" w:hanging="37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6718620E"/>
    <w:multiLevelType w:val="hybridMultilevel"/>
    <w:tmpl w:val="60D2F802"/>
    <w:lvl w:ilvl="0" w:tplc="C896B0A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7">
    <w:nsid w:val="696B6C8B"/>
    <w:multiLevelType w:val="hybridMultilevel"/>
    <w:tmpl w:val="08D4FC4C"/>
    <w:lvl w:ilvl="0" w:tplc="B31E2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C2044B"/>
    <w:multiLevelType w:val="hybridMultilevel"/>
    <w:tmpl w:val="A93A933A"/>
    <w:lvl w:ilvl="0" w:tplc="E42C0D28">
      <w:start w:val="5"/>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BC2896"/>
    <w:multiLevelType w:val="hybridMultilevel"/>
    <w:tmpl w:val="880CA0FE"/>
    <w:lvl w:ilvl="0" w:tplc="0409000F">
      <w:start w:val="1"/>
      <w:numFmt w:val="decimal"/>
      <w:lvlText w:val="%1."/>
      <w:lvlJc w:val="left"/>
      <w:pPr>
        <w:tabs>
          <w:tab w:val="num" w:pos="1856"/>
        </w:tabs>
        <w:ind w:left="1856" w:hanging="360"/>
      </w:p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30">
    <w:nsid w:val="70F06A50"/>
    <w:multiLevelType w:val="hybridMultilevel"/>
    <w:tmpl w:val="C3D41B68"/>
    <w:lvl w:ilvl="0" w:tplc="A9CC6ED0">
      <w:start w:val="8"/>
      <w:numFmt w:val="bullet"/>
      <w:lvlText w:val="-"/>
      <w:lvlJc w:val="left"/>
      <w:pPr>
        <w:ind w:left="720" w:hanging="360"/>
      </w:pPr>
      <w:rPr>
        <w:rFonts w:ascii="Simplified Arabic" w:eastAsia="Times New Roman" w:hAnsi="Simplified Arabic" w:cs="Simplified Arabic"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443595"/>
    <w:multiLevelType w:val="hybridMultilevel"/>
    <w:tmpl w:val="C24682F8"/>
    <w:lvl w:ilvl="0" w:tplc="0409000F">
      <w:start w:val="1"/>
      <w:numFmt w:val="decimal"/>
      <w:lvlText w:val="%1."/>
      <w:lvlJc w:val="left"/>
      <w:pPr>
        <w:tabs>
          <w:tab w:val="num" w:pos="793"/>
        </w:tabs>
        <w:ind w:left="793" w:hanging="360"/>
      </w:pPr>
      <w:rPr>
        <w:rFonts w:hint="default"/>
      </w:rPr>
    </w:lvl>
    <w:lvl w:ilvl="1" w:tplc="04090003">
      <w:start w:val="1"/>
      <w:numFmt w:val="bullet"/>
      <w:lvlText w:val="o"/>
      <w:lvlJc w:val="left"/>
      <w:pPr>
        <w:tabs>
          <w:tab w:val="num" w:pos="1513"/>
        </w:tabs>
        <w:ind w:left="1513" w:hanging="360"/>
      </w:pPr>
      <w:rPr>
        <w:rFonts w:ascii="Courier New" w:hAnsi="Courier New" w:cs="Courier New" w:hint="default"/>
      </w:rPr>
    </w:lvl>
    <w:lvl w:ilvl="2" w:tplc="04090005">
      <w:start w:val="1"/>
      <w:numFmt w:val="bullet"/>
      <w:lvlText w:val=""/>
      <w:lvlJc w:val="left"/>
      <w:pPr>
        <w:tabs>
          <w:tab w:val="num" w:pos="2233"/>
        </w:tabs>
        <w:ind w:left="2233" w:hanging="360"/>
      </w:pPr>
      <w:rPr>
        <w:rFonts w:ascii="Wingdings" w:hAnsi="Wingdings" w:hint="default"/>
      </w:rPr>
    </w:lvl>
    <w:lvl w:ilvl="3" w:tplc="04090001">
      <w:start w:val="1"/>
      <w:numFmt w:val="bullet"/>
      <w:lvlText w:val=""/>
      <w:lvlJc w:val="left"/>
      <w:pPr>
        <w:tabs>
          <w:tab w:val="num" w:pos="2953"/>
        </w:tabs>
        <w:ind w:left="2953" w:hanging="360"/>
      </w:pPr>
      <w:rPr>
        <w:rFonts w:ascii="Symbol" w:hAnsi="Symbol" w:hint="default"/>
      </w:rPr>
    </w:lvl>
    <w:lvl w:ilvl="4" w:tplc="0409000F">
      <w:start w:val="1"/>
      <w:numFmt w:val="decimal"/>
      <w:lvlText w:val="%5."/>
      <w:lvlJc w:val="left"/>
      <w:pPr>
        <w:tabs>
          <w:tab w:val="num" w:pos="3673"/>
        </w:tabs>
        <w:ind w:left="3673" w:hanging="360"/>
      </w:pPr>
      <w:rPr>
        <w:rFonts w:hint="default"/>
      </w:rPr>
    </w:lvl>
    <w:lvl w:ilvl="5" w:tplc="C4F43770">
      <w:start w:val="4"/>
      <w:numFmt w:val="bullet"/>
      <w:lvlText w:val="-"/>
      <w:lvlJc w:val="left"/>
      <w:pPr>
        <w:ind w:left="4393" w:hanging="360"/>
      </w:pPr>
      <w:rPr>
        <w:rFonts w:ascii="Simplified Arabic" w:eastAsia="Times New Roman" w:hAnsi="Simplified Arabic" w:cs="Simplified Arabic" w:hint="default"/>
      </w:rPr>
    </w:lvl>
    <w:lvl w:ilvl="6" w:tplc="04090001" w:tentative="1">
      <w:start w:val="1"/>
      <w:numFmt w:val="bullet"/>
      <w:lvlText w:val=""/>
      <w:lvlJc w:val="left"/>
      <w:pPr>
        <w:tabs>
          <w:tab w:val="num" w:pos="5113"/>
        </w:tabs>
        <w:ind w:left="5113" w:hanging="360"/>
      </w:pPr>
      <w:rPr>
        <w:rFonts w:ascii="Symbol" w:hAnsi="Symbol" w:hint="default"/>
      </w:rPr>
    </w:lvl>
    <w:lvl w:ilvl="7" w:tplc="04090003" w:tentative="1">
      <w:start w:val="1"/>
      <w:numFmt w:val="bullet"/>
      <w:lvlText w:val="o"/>
      <w:lvlJc w:val="left"/>
      <w:pPr>
        <w:tabs>
          <w:tab w:val="num" w:pos="5833"/>
        </w:tabs>
        <w:ind w:left="5833" w:hanging="360"/>
      </w:pPr>
      <w:rPr>
        <w:rFonts w:ascii="Courier New" w:hAnsi="Courier New" w:cs="Courier New" w:hint="default"/>
      </w:rPr>
    </w:lvl>
    <w:lvl w:ilvl="8" w:tplc="04090005" w:tentative="1">
      <w:start w:val="1"/>
      <w:numFmt w:val="bullet"/>
      <w:lvlText w:val=""/>
      <w:lvlJc w:val="left"/>
      <w:pPr>
        <w:tabs>
          <w:tab w:val="num" w:pos="6553"/>
        </w:tabs>
        <w:ind w:left="6553" w:hanging="360"/>
      </w:pPr>
      <w:rPr>
        <w:rFonts w:ascii="Wingdings" w:hAnsi="Wingdings" w:hint="default"/>
      </w:rPr>
    </w:lvl>
  </w:abstractNum>
  <w:abstractNum w:abstractNumId="32">
    <w:nsid w:val="7A706999"/>
    <w:multiLevelType w:val="hybridMultilevel"/>
    <w:tmpl w:val="6FCEB164"/>
    <w:lvl w:ilvl="0" w:tplc="45F40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816E66"/>
    <w:multiLevelType w:val="hybridMultilevel"/>
    <w:tmpl w:val="902A15EC"/>
    <w:lvl w:ilvl="0" w:tplc="774C02D2">
      <w:start w:val="1"/>
      <w:numFmt w:val="decimal"/>
      <w:lvlText w:val="%1-"/>
      <w:lvlJc w:val="left"/>
      <w:pPr>
        <w:tabs>
          <w:tab w:val="num" w:pos="948"/>
        </w:tabs>
        <w:ind w:left="948" w:hanging="6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4">
    <w:nsid w:val="7B6B03BF"/>
    <w:multiLevelType w:val="hybridMultilevel"/>
    <w:tmpl w:val="759C7A94"/>
    <w:lvl w:ilvl="0" w:tplc="8BD4CD74">
      <w:start w:val="1"/>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7F7575AF"/>
    <w:multiLevelType w:val="hybridMultilevel"/>
    <w:tmpl w:val="B292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861985"/>
    <w:multiLevelType w:val="hybridMultilevel"/>
    <w:tmpl w:val="B916F85E"/>
    <w:lvl w:ilvl="0" w:tplc="4EB4E090">
      <w:start w:val="1"/>
      <w:numFmt w:val="decimal"/>
      <w:lvlText w:val="%1-"/>
      <w:lvlJc w:val="left"/>
      <w:pPr>
        <w:tabs>
          <w:tab w:val="num" w:pos="948"/>
        </w:tabs>
        <w:ind w:left="948" w:hanging="6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14"/>
  </w:num>
  <w:num w:numId="3">
    <w:abstractNumId w:val="36"/>
  </w:num>
  <w:num w:numId="4">
    <w:abstractNumId w:val="26"/>
  </w:num>
  <w:num w:numId="5">
    <w:abstractNumId w:val="12"/>
  </w:num>
  <w:num w:numId="6">
    <w:abstractNumId w:val="2"/>
  </w:num>
  <w:num w:numId="7">
    <w:abstractNumId w:val="3"/>
  </w:num>
  <w:num w:numId="8">
    <w:abstractNumId w:val="15"/>
  </w:num>
  <w:num w:numId="9">
    <w:abstractNumId w:val="5"/>
  </w:num>
  <w:num w:numId="10">
    <w:abstractNumId w:val="18"/>
  </w:num>
  <w:num w:numId="11">
    <w:abstractNumId w:val="33"/>
  </w:num>
  <w:num w:numId="12">
    <w:abstractNumId w:val="0"/>
  </w:num>
  <w:num w:numId="13">
    <w:abstractNumId w:val="6"/>
  </w:num>
  <w:num w:numId="14">
    <w:abstractNumId w:val="21"/>
  </w:num>
  <w:num w:numId="15">
    <w:abstractNumId w:val="27"/>
  </w:num>
  <w:num w:numId="16">
    <w:abstractNumId w:val="30"/>
  </w:num>
  <w:num w:numId="17">
    <w:abstractNumId w:val="19"/>
  </w:num>
  <w:num w:numId="18">
    <w:abstractNumId w:val="25"/>
  </w:num>
  <w:num w:numId="19">
    <w:abstractNumId w:val="10"/>
  </w:num>
  <w:num w:numId="20">
    <w:abstractNumId w:val="8"/>
  </w:num>
  <w:num w:numId="21">
    <w:abstractNumId w:val="34"/>
  </w:num>
  <w:num w:numId="22">
    <w:abstractNumId w:val="17"/>
  </w:num>
  <w:num w:numId="23">
    <w:abstractNumId w:val="13"/>
  </w:num>
  <w:num w:numId="24">
    <w:abstractNumId w:val="7"/>
  </w:num>
  <w:num w:numId="25">
    <w:abstractNumId w:val="20"/>
  </w:num>
  <w:num w:numId="26">
    <w:abstractNumId w:val="28"/>
  </w:num>
  <w:num w:numId="27">
    <w:abstractNumId w:val="4"/>
  </w:num>
  <w:num w:numId="28">
    <w:abstractNumId w:val="22"/>
  </w:num>
  <w:num w:numId="29">
    <w:abstractNumId w:val="31"/>
  </w:num>
  <w:num w:numId="30">
    <w:abstractNumId w:val="29"/>
  </w:num>
  <w:num w:numId="31">
    <w:abstractNumId w:val="23"/>
  </w:num>
  <w:num w:numId="32">
    <w:abstractNumId w:val="24"/>
  </w:num>
  <w:num w:numId="33">
    <w:abstractNumId w:val="35"/>
  </w:num>
  <w:num w:numId="34">
    <w:abstractNumId w:val="1"/>
  </w:num>
  <w:num w:numId="35">
    <w:abstractNumId w:val="11"/>
  </w:num>
  <w:num w:numId="36">
    <w:abstractNumId w:val="16"/>
  </w:num>
  <w:num w:numId="3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BB"/>
    <w:rsid w:val="00012033"/>
    <w:rsid w:val="0001469F"/>
    <w:rsid w:val="00016EC8"/>
    <w:rsid w:val="00033D46"/>
    <w:rsid w:val="0003630D"/>
    <w:rsid w:val="00045524"/>
    <w:rsid w:val="00051DD1"/>
    <w:rsid w:val="00053703"/>
    <w:rsid w:val="000550E5"/>
    <w:rsid w:val="0007137B"/>
    <w:rsid w:val="00081E7C"/>
    <w:rsid w:val="00084ECF"/>
    <w:rsid w:val="000866E0"/>
    <w:rsid w:val="00087306"/>
    <w:rsid w:val="000905C6"/>
    <w:rsid w:val="000962A6"/>
    <w:rsid w:val="000968AE"/>
    <w:rsid w:val="000A0748"/>
    <w:rsid w:val="000A5CC2"/>
    <w:rsid w:val="000A626B"/>
    <w:rsid w:val="000B26BF"/>
    <w:rsid w:val="000B4087"/>
    <w:rsid w:val="000B43D1"/>
    <w:rsid w:val="000B4734"/>
    <w:rsid w:val="000B5F2F"/>
    <w:rsid w:val="000D2FAA"/>
    <w:rsid w:val="000D7D7A"/>
    <w:rsid w:val="000E7BA3"/>
    <w:rsid w:val="0010179C"/>
    <w:rsid w:val="00111964"/>
    <w:rsid w:val="001145B2"/>
    <w:rsid w:val="00121E0B"/>
    <w:rsid w:val="001230B7"/>
    <w:rsid w:val="00123AA4"/>
    <w:rsid w:val="00125837"/>
    <w:rsid w:val="00126D6E"/>
    <w:rsid w:val="00131F80"/>
    <w:rsid w:val="00133722"/>
    <w:rsid w:val="00133F68"/>
    <w:rsid w:val="00135F57"/>
    <w:rsid w:val="0013769D"/>
    <w:rsid w:val="001453A4"/>
    <w:rsid w:val="0014578F"/>
    <w:rsid w:val="00145822"/>
    <w:rsid w:val="00161A9D"/>
    <w:rsid w:val="00165B00"/>
    <w:rsid w:val="0016700F"/>
    <w:rsid w:val="001677DC"/>
    <w:rsid w:val="001812E4"/>
    <w:rsid w:val="0018311C"/>
    <w:rsid w:val="00185D3C"/>
    <w:rsid w:val="0018621A"/>
    <w:rsid w:val="00192AC8"/>
    <w:rsid w:val="001943E6"/>
    <w:rsid w:val="001A03EB"/>
    <w:rsid w:val="001A55A6"/>
    <w:rsid w:val="001A5D0E"/>
    <w:rsid w:val="001A722A"/>
    <w:rsid w:val="001C1F27"/>
    <w:rsid w:val="001C2A29"/>
    <w:rsid w:val="001E0FA5"/>
    <w:rsid w:val="001E467E"/>
    <w:rsid w:val="001E6E80"/>
    <w:rsid w:val="001F400D"/>
    <w:rsid w:val="001F6A62"/>
    <w:rsid w:val="00200330"/>
    <w:rsid w:val="00203969"/>
    <w:rsid w:val="002045C6"/>
    <w:rsid w:val="002069DA"/>
    <w:rsid w:val="00211262"/>
    <w:rsid w:val="00214352"/>
    <w:rsid w:val="00221C4D"/>
    <w:rsid w:val="00222EA0"/>
    <w:rsid w:val="00223EE4"/>
    <w:rsid w:val="0022795E"/>
    <w:rsid w:val="00236307"/>
    <w:rsid w:val="00244C3E"/>
    <w:rsid w:val="00246F17"/>
    <w:rsid w:val="0025714A"/>
    <w:rsid w:val="002651F1"/>
    <w:rsid w:val="002734C8"/>
    <w:rsid w:val="00286D12"/>
    <w:rsid w:val="00290EAC"/>
    <w:rsid w:val="002937E6"/>
    <w:rsid w:val="002A02EA"/>
    <w:rsid w:val="002A21E9"/>
    <w:rsid w:val="002A48AB"/>
    <w:rsid w:val="002A7DB7"/>
    <w:rsid w:val="002B043B"/>
    <w:rsid w:val="002B05C0"/>
    <w:rsid w:val="002B0C9C"/>
    <w:rsid w:val="002B5CCD"/>
    <w:rsid w:val="002B75D5"/>
    <w:rsid w:val="002D0853"/>
    <w:rsid w:val="002D3D64"/>
    <w:rsid w:val="002D52AD"/>
    <w:rsid w:val="002D6091"/>
    <w:rsid w:val="002E0E98"/>
    <w:rsid w:val="002E39B5"/>
    <w:rsid w:val="002E3F93"/>
    <w:rsid w:val="002E511A"/>
    <w:rsid w:val="002E5E0B"/>
    <w:rsid w:val="002E7C0C"/>
    <w:rsid w:val="002F01C8"/>
    <w:rsid w:val="002F4D97"/>
    <w:rsid w:val="002F6DDF"/>
    <w:rsid w:val="0030742C"/>
    <w:rsid w:val="00310E95"/>
    <w:rsid w:val="003247B8"/>
    <w:rsid w:val="003338F3"/>
    <w:rsid w:val="003443ED"/>
    <w:rsid w:val="00347936"/>
    <w:rsid w:val="003545F1"/>
    <w:rsid w:val="00364B40"/>
    <w:rsid w:val="00364DC2"/>
    <w:rsid w:val="00372364"/>
    <w:rsid w:val="00373DE8"/>
    <w:rsid w:val="0037494A"/>
    <w:rsid w:val="003913D0"/>
    <w:rsid w:val="0039430E"/>
    <w:rsid w:val="0039632A"/>
    <w:rsid w:val="003A2280"/>
    <w:rsid w:val="003A38B3"/>
    <w:rsid w:val="003A40FA"/>
    <w:rsid w:val="003B4508"/>
    <w:rsid w:val="003C07A2"/>
    <w:rsid w:val="003C30B1"/>
    <w:rsid w:val="003D1A12"/>
    <w:rsid w:val="003E25FB"/>
    <w:rsid w:val="003E2A8B"/>
    <w:rsid w:val="003F4F68"/>
    <w:rsid w:val="003F5AA7"/>
    <w:rsid w:val="003F7708"/>
    <w:rsid w:val="00402774"/>
    <w:rsid w:val="0040735C"/>
    <w:rsid w:val="00412CAB"/>
    <w:rsid w:val="00422C9C"/>
    <w:rsid w:val="00423EE5"/>
    <w:rsid w:val="00435292"/>
    <w:rsid w:val="004445CC"/>
    <w:rsid w:val="00445C6A"/>
    <w:rsid w:val="004509D4"/>
    <w:rsid w:val="004538C3"/>
    <w:rsid w:val="00455D86"/>
    <w:rsid w:val="00456699"/>
    <w:rsid w:val="00457D3C"/>
    <w:rsid w:val="0046223A"/>
    <w:rsid w:val="004646CB"/>
    <w:rsid w:val="00464A2E"/>
    <w:rsid w:val="00466CBE"/>
    <w:rsid w:val="0047369B"/>
    <w:rsid w:val="00477168"/>
    <w:rsid w:val="00483ED2"/>
    <w:rsid w:val="00494290"/>
    <w:rsid w:val="004B0D41"/>
    <w:rsid w:val="004C0DD6"/>
    <w:rsid w:val="004C1D38"/>
    <w:rsid w:val="004C48BB"/>
    <w:rsid w:val="004C7018"/>
    <w:rsid w:val="004D07E5"/>
    <w:rsid w:val="004D2F34"/>
    <w:rsid w:val="004E3AC2"/>
    <w:rsid w:val="004E4860"/>
    <w:rsid w:val="004E5DF4"/>
    <w:rsid w:val="00500B43"/>
    <w:rsid w:val="00501A0E"/>
    <w:rsid w:val="00502C9D"/>
    <w:rsid w:val="0050426B"/>
    <w:rsid w:val="0051568A"/>
    <w:rsid w:val="00520673"/>
    <w:rsid w:val="00521B13"/>
    <w:rsid w:val="0052648A"/>
    <w:rsid w:val="0053007F"/>
    <w:rsid w:val="00550790"/>
    <w:rsid w:val="00552711"/>
    <w:rsid w:val="005543D0"/>
    <w:rsid w:val="00554B52"/>
    <w:rsid w:val="005654FC"/>
    <w:rsid w:val="00570535"/>
    <w:rsid w:val="005755FD"/>
    <w:rsid w:val="005769E4"/>
    <w:rsid w:val="00584933"/>
    <w:rsid w:val="00585997"/>
    <w:rsid w:val="00597371"/>
    <w:rsid w:val="005977C1"/>
    <w:rsid w:val="00597E93"/>
    <w:rsid w:val="005A2896"/>
    <w:rsid w:val="005A6F13"/>
    <w:rsid w:val="005B110B"/>
    <w:rsid w:val="005C2D3F"/>
    <w:rsid w:val="005D0060"/>
    <w:rsid w:val="005D06B5"/>
    <w:rsid w:val="005D1998"/>
    <w:rsid w:val="005D1BD9"/>
    <w:rsid w:val="005E2969"/>
    <w:rsid w:val="005E3D43"/>
    <w:rsid w:val="005E7E58"/>
    <w:rsid w:val="005F0B25"/>
    <w:rsid w:val="005F4FD9"/>
    <w:rsid w:val="005F6849"/>
    <w:rsid w:val="00607BCD"/>
    <w:rsid w:val="0061428E"/>
    <w:rsid w:val="00614BD6"/>
    <w:rsid w:val="0061502C"/>
    <w:rsid w:val="00621E34"/>
    <w:rsid w:val="006267CD"/>
    <w:rsid w:val="006300A4"/>
    <w:rsid w:val="006400B4"/>
    <w:rsid w:val="00643E32"/>
    <w:rsid w:val="00645BAB"/>
    <w:rsid w:val="006467AA"/>
    <w:rsid w:val="00654306"/>
    <w:rsid w:val="00655EFF"/>
    <w:rsid w:val="006604B3"/>
    <w:rsid w:val="00670A96"/>
    <w:rsid w:val="00673B71"/>
    <w:rsid w:val="006812E1"/>
    <w:rsid w:val="00683EBB"/>
    <w:rsid w:val="00687100"/>
    <w:rsid w:val="006873EE"/>
    <w:rsid w:val="00695473"/>
    <w:rsid w:val="006966FC"/>
    <w:rsid w:val="00697737"/>
    <w:rsid w:val="006A249E"/>
    <w:rsid w:val="006B0E1F"/>
    <w:rsid w:val="006B7F9E"/>
    <w:rsid w:val="006C05DE"/>
    <w:rsid w:val="006C55D1"/>
    <w:rsid w:val="006C74F5"/>
    <w:rsid w:val="006D0738"/>
    <w:rsid w:val="006D2FB4"/>
    <w:rsid w:val="006E0E0B"/>
    <w:rsid w:val="006F0958"/>
    <w:rsid w:val="006F105E"/>
    <w:rsid w:val="006F2E18"/>
    <w:rsid w:val="007057A9"/>
    <w:rsid w:val="0072452C"/>
    <w:rsid w:val="0073433F"/>
    <w:rsid w:val="00734B15"/>
    <w:rsid w:val="00736495"/>
    <w:rsid w:val="00742812"/>
    <w:rsid w:val="007457DF"/>
    <w:rsid w:val="0075585F"/>
    <w:rsid w:val="00770B1D"/>
    <w:rsid w:val="00770DD6"/>
    <w:rsid w:val="00781683"/>
    <w:rsid w:val="0078194B"/>
    <w:rsid w:val="0078508D"/>
    <w:rsid w:val="007912B5"/>
    <w:rsid w:val="007918A1"/>
    <w:rsid w:val="007A05CC"/>
    <w:rsid w:val="007A5937"/>
    <w:rsid w:val="007B4F81"/>
    <w:rsid w:val="007B7219"/>
    <w:rsid w:val="007C2F77"/>
    <w:rsid w:val="007C50BF"/>
    <w:rsid w:val="007C6DB1"/>
    <w:rsid w:val="007D171F"/>
    <w:rsid w:val="007E067D"/>
    <w:rsid w:val="007E30D7"/>
    <w:rsid w:val="007E4199"/>
    <w:rsid w:val="007F46B1"/>
    <w:rsid w:val="007F542F"/>
    <w:rsid w:val="007F7F0F"/>
    <w:rsid w:val="008013AC"/>
    <w:rsid w:val="00802276"/>
    <w:rsid w:val="008122AC"/>
    <w:rsid w:val="00825F0C"/>
    <w:rsid w:val="00826C4F"/>
    <w:rsid w:val="00830240"/>
    <w:rsid w:val="00830961"/>
    <w:rsid w:val="00846873"/>
    <w:rsid w:val="00852FBE"/>
    <w:rsid w:val="00865A5A"/>
    <w:rsid w:val="00867E30"/>
    <w:rsid w:val="008776DC"/>
    <w:rsid w:val="008856A0"/>
    <w:rsid w:val="008866B9"/>
    <w:rsid w:val="00887553"/>
    <w:rsid w:val="00887CBA"/>
    <w:rsid w:val="008D0D3E"/>
    <w:rsid w:val="008E1A4C"/>
    <w:rsid w:val="008F156D"/>
    <w:rsid w:val="008F1C5C"/>
    <w:rsid w:val="00910E0F"/>
    <w:rsid w:val="0091179E"/>
    <w:rsid w:val="0091259D"/>
    <w:rsid w:val="00914C92"/>
    <w:rsid w:val="00917D06"/>
    <w:rsid w:val="0092330B"/>
    <w:rsid w:val="0092335E"/>
    <w:rsid w:val="009268F6"/>
    <w:rsid w:val="009300DA"/>
    <w:rsid w:val="0093264F"/>
    <w:rsid w:val="00934ED9"/>
    <w:rsid w:val="009416AC"/>
    <w:rsid w:val="009433E2"/>
    <w:rsid w:val="00947B72"/>
    <w:rsid w:val="00954D22"/>
    <w:rsid w:val="00967B68"/>
    <w:rsid w:val="0097293B"/>
    <w:rsid w:val="009827CB"/>
    <w:rsid w:val="009855C4"/>
    <w:rsid w:val="00994CB9"/>
    <w:rsid w:val="0099610E"/>
    <w:rsid w:val="00996808"/>
    <w:rsid w:val="009B7D57"/>
    <w:rsid w:val="009C06C4"/>
    <w:rsid w:val="009C0D11"/>
    <w:rsid w:val="009C4B90"/>
    <w:rsid w:val="009E734B"/>
    <w:rsid w:val="009F0B19"/>
    <w:rsid w:val="009F3FE9"/>
    <w:rsid w:val="00A03EEA"/>
    <w:rsid w:val="00A07902"/>
    <w:rsid w:val="00A12149"/>
    <w:rsid w:val="00A160B7"/>
    <w:rsid w:val="00A16378"/>
    <w:rsid w:val="00A30BF3"/>
    <w:rsid w:val="00A36375"/>
    <w:rsid w:val="00A372B4"/>
    <w:rsid w:val="00A40A85"/>
    <w:rsid w:val="00A5561F"/>
    <w:rsid w:val="00A63004"/>
    <w:rsid w:val="00A70FA5"/>
    <w:rsid w:val="00A82467"/>
    <w:rsid w:val="00A83599"/>
    <w:rsid w:val="00A857C1"/>
    <w:rsid w:val="00A86DC3"/>
    <w:rsid w:val="00A948ED"/>
    <w:rsid w:val="00AB3BE1"/>
    <w:rsid w:val="00AB782D"/>
    <w:rsid w:val="00AD0624"/>
    <w:rsid w:val="00AD7178"/>
    <w:rsid w:val="00AE4078"/>
    <w:rsid w:val="00AE532E"/>
    <w:rsid w:val="00AE6A6A"/>
    <w:rsid w:val="00AF1BF6"/>
    <w:rsid w:val="00AF1DD3"/>
    <w:rsid w:val="00AF7CAF"/>
    <w:rsid w:val="00B02CED"/>
    <w:rsid w:val="00B03842"/>
    <w:rsid w:val="00B115F4"/>
    <w:rsid w:val="00B12F0A"/>
    <w:rsid w:val="00B1407B"/>
    <w:rsid w:val="00B2414F"/>
    <w:rsid w:val="00B27383"/>
    <w:rsid w:val="00B33F63"/>
    <w:rsid w:val="00B3408A"/>
    <w:rsid w:val="00B343F6"/>
    <w:rsid w:val="00B3521B"/>
    <w:rsid w:val="00B43871"/>
    <w:rsid w:val="00B51F92"/>
    <w:rsid w:val="00B57966"/>
    <w:rsid w:val="00B62D99"/>
    <w:rsid w:val="00B72BE8"/>
    <w:rsid w:val="00B72EBC"/>
    <w:rsid w:val="00B83FFD"/>
    <w:rsid w:val="00B91617"/>
    <w:rsid w:val="00B92029"/>
    <w:rsid w:val="00B97AA1"/>
    <w:rsid w:val="00BA0A13"/>
    <w:rsid w:val="00BA3722"/>
    <w:rsid w:val="00BA3F41"/>
    <w:rsid w:val="00BB7635"/>
    <w:rsid w:val="00BB7BDC"/>
    <w:rsid w:val="00BC1FFE"/>
    <w:rsid w:val="00BC4DE2"/>
    <w:rsid w:val="00BD646A"/>
    <w:rsid w:val="00BE5312"/>
    <w:rsid w:val="00BE66A6"/>
    <w:rsid w:val="00BF30C5"/>
    <w:rsid w:val="00C0061D"/>
    <w:rsid w:val="00C01438"/>
    <w:rsid w:val="00C01CC7"/>
    <w:rsid w:val="00C021F1"/>
    <w:rsid w:val="00C05942"/>
    <w:rsid w:val="00C062D7"/>
    <w:rsid w:val="00C177AE"/>
    <w:rsid w:val="00C31E6A"/>
    <w:rsid w:val="00C35B0C"/>
    <w:rsid w:val="00C454B1"/>
    <w:rsid w:val="00C50705"/>
    <w:rsid w:val="00C52550"/>
    <w:rsid w:val="00C61824"/>
    <w:rsid w:val="00C66C91"/>
    <w:rsid w:val="00C76C11"/>
    <w:rsid w:val="00C84402"/>
    <w:rsid w:val="00C9782A"/>
    <w:rsid w:val="00CA24F9"/>
    <w:rsid w:val="00CB0791"/>
    <w:rsid w:val="00CB082A"/>
    <w:rsid w:val="00CB4363"/>
    <w:rsid w:val="00CB4371"/>
    <w:rsid w:val="00CB5FED"/>
    <w:rsid w:val="00CC11A5"/>
    <w:rsid w:val="00CC13EE"/>
    <w:rsid w:val="00CC1ED0"/>
    <w:rsid w:val="00CD1B78"/>
    <w:rsid w:val="00CD42F6"/>
    <w:rsid w:val="00CD431E"/>
    <w:rsid w:val="00CE3D8A"/>
    <w:rsid w:val="00CF51A3"/>
    <w:rsid w:val="00D042B3"/>
    <w:rsid w:val="00D04F04"/>
    <w:rsid w:val="00D11188"/>
    <w:rsid w:val="00D21BFB"/>
    <w:rsid w:val="00D25405"/>
    <w:rsid w:val="00D255FE"/>
    <w:rsid w:val="00D27204"/>
    <w:rsid w:val="00D30EA0"/>
    <w:rsid w:val="00D375E5"/>
    <w:rsid w:val="00D43702"/>
    <w:rsid w:val="00D51320"/>
    <w:rsid w:val="00D55DCF"/>
    <w:rsid w:val="00D57137"/>
    <w:rsid w:val="00D63C15"/>
    <w:rsid w:val="00D662FF"/>
    <w:rsid w:val="00D70FE6"/>
    <w:rsid w:val="00D720F3"/>
    <w:rsid w:val="00D75EC0"/>
    <w:rsid w:val="00D86CAA"/>
    <w:rsid w:val="00D873CF"/>
    <w:rsid w:val="00D87864"/>
    <w:rsid w:val="00D92E0D"/>
    <w:rsid w:val="00DA648B"/>
    <w:rsid w:val="00DB1DC9"/>
    <w:rsid w:val="00DC1FB6"/>
    <w:rsid w:val="00DD059D"/>
    <w:rsid w:val="00DE4144"/>
    <w:rsid w:val="00DF0CD5"/>
    <w:rsid w:val="00DF2B6C"/>
    <w:rsid w:val="00DF5659"/>
    <w:rsid w:val="00E044A8"/>
    <w:rsid w:val="00E05428"/>
    <w:rsid w:val="00E057EA"/>
    <w:rsid w:val="00E1040E"/>
    <w:rsid w:val="00E20355"/>
    <w:rsid w:val="00E22344"/>
    <w:rsid w:val="00E26777"/>
    <w:rsid w:val="00E3098D"/>
    <w:rsid w:val="00E35C48"/>
    <w:rsid w:val="00E378E3"/>
    <w:rsid w:val="00E41055"/>
    <w:rsid w:val="00E43954"/>
    <w:rsid w:val="00E5291B"/>
    <w:rsid w:val="00E67085"/>
    <w:rsid w:val="00E705FA"/>
    <w:rsid w:val="00E712EB"/>
    <w:rsid w:val="00E74556"/>
    <w:rsid w:val="00E74A1D"/>
    <w:rsid w:val="00E77A51"/>
    <w:rsid w:val="00E82C08"/>
    <w:rsid w:val="00E900C3"/>
    <w:rsid w:val="00E97541"/>
    <w:rsid w:val="00EA1FF4"/>
    <w:rsid w:val="00EA4BC0"/>
    <w:rsid w:val="00EA587F"/>
    <w:rsid w:val="00EB165D"/>
    <w:rsid w:val="00EB1CF9"/>
    <w:rsid w:val="00EB3332"/>
    <w:rsid w:val="00EB56E1"/>
    <w:rsid w:val="00EC0A79"/>
    <w:rsid w:val="00EC1798"/>
    <w:rsid w:val="00EC51D7"/>
    <w:rsid w:val="00ED6149"/>
    <w:rsid w:val="00EE01F4"/>
    <w:rsid w:val="00EE0E4D"/>
    <w:rsid w:val="00EE1EEE"/>
    <w:rsid w:val="00EE5537"/>
    <w:rsid w:val="00EE5B69"/>
    <w:rsid w:val="00EF0C60"/>
    <w:rsid w:val="00EF3C01"/>
    <w:rsid w:val="00F038F9"/>
    <w:rsid w:val="00F159A3"/>
    <w:rsid w:val="00F16A99"/>
    <w:rsid w:val="00F21030"/>
    <w:rsid w:val="00F27571"/>
    <w:rsid w:val="00F36AC0"/>
    <w:rsid w:val="00F37AC6"/>
    <w:rsid w:val="00F55554"/>
    <w:rsid w:val="00F60E19"/>
    <w:rsid w:val="00F63162"/>
    <w:rsid w:val="00F73162"/>
    <w:rsid w:val="00F73630"/>
    <w:rsid w:val="00F80E10"/>
    <w:rsid w:val="00F83AE8"/>
    <w:rsid w:val="00F90E6C"/>
    <w:rsid w:val="00F95006"/>
    <w:rsid w:val="00F95BFB"/>
    <w:rsid w:val="00F97198"/>
    <w:rsid w:val="00FA3ED7"/>
    <w:rsid w:val="00FA49B2"/>
    <w:rsid w:val="00FB08FB"/>
    <w:rsid w:val="00FB41BB"/>
    <w:rsid w:val="00FB5E02"/>
    <w:rsid w:val="00FB690D"/>
    <w:rsid w:val="00FD7C65"/>
    <w:rsid w:val="00FF1962"/>
    <w:rsid w:val="00FF7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BB"/>
    <w:rPr>
      <w:sz w:val="24"/>
      <w:szCs w:val="24"/>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paragraph" w:styleId="FootnoteText">
    <w:name w:val="footnote text"/>
    <w:basedOn w:val="Normal"/>
    <w:link w:val="FootnoteTextChar"/>
    <w:uiPriority w:val="99"/>
    <w:rsid w:val="004C48BB"/>
    <w:rPr>
      <w:sz w:val="20"/>
      <w:szCs w:val="20"/>
    </w:rPr>
  </w:style>
  <w:style w:type="character" w:customStyle="1" w:styleId="FootnoteTextChar">
    <w:name w:val="Footnote Text Char"/>
    <w:basedOn w:val="DefaultParagraphFont"/>
    <w:link w:val="FootnoteText"/>
    <w:uiPriority w:val="99"/>
    <w:rsid w:val="004C48BB"/>
  </w:style>
  <w:style w:type="character" w:styleId="FootnoteReference">
    <w:name w:val="footnote reference"/>
    <w:basedOn w:val="DefaultParagraphFont"/>
    <w:uiPriority w:val="99"/>
    <w:rsid w:val="004C48BB"/>
    <w:rPr>
      <w:vertAlign w:val="superscript"/>
    </w:rPr>
  </w:style>
  <w:style w:type="character" w:styleId="Hyperlink">
    <w:name w:val="Hyperlink"/>
    <w:basedOn w:val="DefaultParagraphFont"/>
    <w:uiPriority w:val="99"/>
    <w:unhideWhenUsed/>
    <w:rsid w:val="00687100"/>
    <w:rPr>
      <w:color w:val="0000FF" w:themeColor="hyperlink"/>
      <w:u w:val="single"/>
    </w:rPr>
  </w:style>
  <w:style w:type="paragraph" w:styleId="NormalWeb">
    <w:name w:val="Normal (Web)"/>
    <w:basedOn w:val="Normal"/>
    <w:rsid w:val="0018311C"/>
    <w:rPr>
      <w:color w:val="000000"/>
      <w:lang w:bidi="ar-LB"/>
    </w:rPr>
  </w:style>
  <w:style w:type="paragraph" w:styleId="Header">
    <w:name w:val="header"/>
    <w:basedOn w:val="Normal"/>
    <w:link w:val="HeaderChar"/>
    <w:unhideWhenUsed/>
    <w:rsid w:val="00597371"/>
    <w:pPr>
      <w:tabs>
        <w:tab w:val="center" w:pos="4680"/>
        <w:tab w:val="right" w:pos="9360"/>
      </w:tabs>
    </w:pPr>
  </w:style>
  <w:style w:type="character" w:customStyle="1" w:styleId="HeaderChar">
    <w:name w:val="Header Char"/>
    <w:basedOn w:val="DefaultParagraphFont"/>
    <w:link w:val="Header"/>
    <w:uiPriority w:val="99"/>
    <w:semiHidden/>
    <w:rsid w:val="00597371"/>
    <w:rPr>
      <w:sz w:val="24"/>
      <w:szCs w:val="24"/>
    </w:rPr>
  </w:style>
  <w:style w:type="paragraph" w:styleId="Footer">
    <w:name w:val="footer"/>
    <w:basedOn w:val="Normal"/>
    <w:link w:val="FooterChar"/>
    <w:unhideWhenUsed/>
    <w:rsid w:val="00597371"/>
    <w:pPr>
      <w:tabs>
        <w:tab w:val="center" w:pos="4680"/>
        <w:tab w:val="right" w:pos="9360"/>
      </w:tabs>
    </w:pPr>
  </w:style>
  <w:style w:type="character" w:customStyle="1" w:styleId="FooterChar">
    <w:name w:val="Footer Char"/>
    <w:basedOn w:val="DefaultParagraphFont"/>
    <w:link w:val="Footer"/>
    <w:uiPriority w:val="99"/>
    <w:rsid w:val="00597371"/>
    <w:rPr>
      <w:sz w:val="24"/>
      <w:szCs w:val="24"/>
    </w:rPr>
  </w:style>
  <w:style w:type="paragraph" w:styleId="Subtitle">
    <w:name w:val="Subtitle"/>
    <w:basedOn w:val="Normal"/>
    <w:link w:val="SubtitleChar"/>
    <w:qFormat/>
    <w:rsid w:val="00412CAB"/>
    <w:pPr>
      <w:bidi/>
      <w:jc w:val="both"/>
    </w:pPr>
    <w:rPr>
      <w:rFonts w:cs="Simplified Arabic"/>
      <w:b/>
      <w:bCs/>
      <w:sz w:val="32"/>
      <w:szCs w:val="30"/>
    </w:rPr>
  </w:style>
  <w:style w:type="character" w:customStyle="1" w:styleId="SubtitleChar">
    <w:name w:val="Subtitle Char"/>
    <w:basedOn w:val="DefaultParagraphFont"/>
    <w:link w:val="Subtitle"/>
    <w:rsid w:val="00412CAB"/>
    <w:rPr>
      <w:rFonts w:cs="Simplified Arabic"/>
      <w:b/>
      <w:bCs/>
      <w:sz w:val="32"/>
      <w:szCs w:val="30"/>
    </w:rPr>
  </w:style>
  <w:style w:type="character" w:styleId="PageNumber">
    <w:name w:val="page number"/>
    <w:basedOn w:val="DefaultParagraphFont"/>
    <w:rsid w:val="001677DC"/>
  </w:style>
  <w:style w:type="character" w:customStyle="1" w:styleId="pagetitles">
    <w:name w:val="pagetitles"/>
    <w:basedOn w:val="DefaultParagraphFont"/>
    <w:rsid w:val="001677DC"/>
  </w:style>
  <w:style w:type="paragraph" w:styleId="BodyTextIndent">
    <w:name w:val="Body Text Indent"/>
    <w:basedOn w:val="Normal"/>
    <w:link w:val="BodyTextIndentChar"/>
    <w:rsid w:val="003A40FA"/>
    <w:pPr>
      <w:bidi/>
      <w:ind w:firstLine="720"/>
    </w:pPr>
    <w:rPr>
      <w:rFonts w:cs="Simplified Arabic"/>
      <w:szCs w:val="28"/>
    </w:rPr>
  </w:style>
  <w:style w:type="character" w:customStyle="1" w:styleId="BodyTextIndentChar">
    <w:name w:val="Body Text Indent Char"/>
    <w:basedOn w:val="DefaultParagraphFont"/>
    <w:link w:val="BodyTextIndent"/>
    <w:rsid w:val="003A40FA"/>
    <w:rPr>
      <w:rFonts w:cs="Simplified Arabic"/>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BB"/>
    <w:rPr>
      <w:sz w:val="24"/>
      <w:szCs w:val="24"/>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paragraph" w:styleId="FootnoteText">
    <w:name w:val="footnote text"/>
    <w:basedOn w:val="Normal"/>
    <w:link w:val="FootnoteTextChar"/>
    <w:uiPriority w:val="99"/>
    <w:rsid w:val="004C48BB"/>
    <w:rPr>
      <w:sz w:val="20"/>
      <w:szCs w:val="20"/>
    </w:rPr>
  </w:style>
  <w:style w:type="character" w:customStyle="1" w:styleId="FootnoteTextChar">
    <w:name w:val="Footnote Text Char"/>
    <w:basedOn w:val="DefaultParagraphFont"/>
    <w:link w:val="FootnoteText"/>
    <w:uiPriority w:val="99"/>
    <w:rsid w:val="004C48BB"/>
  </w:style>
  <w:style w:type="character" w:styleId="FootnoteReference">
    <w:name w:val="footnote reference"/>
    <w:basedOn w:val="DefaultParagraphFont"/>
    <w:uiPriority w:val="99"/>
    <w:rsid w:val="004C48BB"/>
    <w:rPr>
      <w:vertAlign w:val="superscript"/>
    </w:rPr>
  </w:style>
  <w:style w:type="character" w:styleId="Hyperlink">
    <w:name w:val="Hyperlink"/>
    <w:basedOn w:val="DefaultParagraphFont"/>
    <w:uiPriority w:val="99"/>
    <w:unhideWhenUsed/>
    <w:rsid w:val="00687100"/>
    <w:rPr>
      <w:color w:val="0000FF" w:themeColor="hyperlink"/>
      <w:u w:val="single"/>
    </w:rPr>
  </w:style>
  <w:style w:type="paragraph" w:styleId="NormalWeb">
    <w:name w:val="Normal (Web)"/>
    <w:basedOn w:val="Normal"/>
    <w:rsid w:val="0018311C"/>
    <w:rPr>
      <w:color w:val="000000"/>
      <w:lang w:bidi="ar-LB"/>
    </w:rPr>
  </w:style>
  <w:style w:type="paragraph" w:styleId="Header">
    <w:name w:val="header"/>
    <w:basedOn w:val="Normal"/>
    <w:link w:val="HeaderChar"/>
    <w:unhideWhenUsed/>
    <w:rsid w:val="00597371"/>
    <w:pPr>
      <w:tabs>
        <w:tab w:val="center" w:pos="4680"/>
        <w:tab w:val="right" w:pos="9360"/>
      </w:tabs>
    </w:pPr>
  </w:style>
  <w:style w:type="character" w:customStyle="1" w:styleId="HeaderChar">
    <w:name w:val="Header Char"/>
    <w:basedOn w:val="DefaultParagraphFont"/>
    <w:link w:val="Header"/>
    <w:uiPriority w:val="99"/>
    <w:semiHidden/>
    <w:rsid w:val="00597371"/>
    <w:rPr>
      <w:sz w:val="24"/>
      <w:szCs w:val="24"/>
    </w:rPr>
  </w:style>
  <w:style w:type="paragraph" w:styleId="Footer">
    <w:name w:val="footer"/>
    <w:basedOn w:val="Normal"/>
    <w:link w:val="FooterChar"/>
    <w:unhideWhenUsed/>
    <w:rsid w:val="00597371"/>
    <w:pPr>
      <w:tabs>
        <w:tab w:val="center" w:pos="4680"/>
        <w:tab w:val="right" w:pos="9360"/>
      </w:tabs>
    </w:pPr>
  </w:style>
  <w:style w:type="character" w:customStyle="1" w:styleId="FooterChar">
    <w:name w:val="Footer Char"/>
    <w:basedOn w:val="DefaultParagraphFont"/>
    <w:link w:val="Footer"/>
    <w:uiPriority w:val="99"/>
    <w:rsid w:val="00597371"/>
    <w:rPr>
      <w:sz w:val="24"/>
      <w:szCs w:val="24"/>
    </w:rPr>
  </w:style>
  <w:style w:type="paragraph" w:styleId="Subtitle">
    <w:name w:val="Subtitle"/>
    <w:basedOn w:val="Normal"/>
    <w:link w:val="SubtitleChar"/>
    <w:qFormat/>
    <w:rsid w:val="00412CAB"/>
    <w:pPr>
      <w:bidi/>
      <w:jc w:val="both"/>
    </w:pPr>
    <w:rPr>
      <w:rFonts w:cs="Simplified Arabic"/>
      <w:b/>
      <w:bCs/>
      <w:sz w:val="32"/>
      <w:szCs w:val="30"/>
    </w:rPr>
  </w:style>
  <w:style w:type="character" w:customStyle="1" w:styleId="SubtitleChar">
    <w:name w:val="Subtitle Char"/>
    <w:basedOn w:val="DefaultParagraphFont"/>
    <w:link w:val="Subtitle"/>
    <w:rsid w:val="00412CAB"/>
    <w:rPr>
      <w:rFonts w:cs="Simplified Arabic"/>
      <w:b/>
      <w:bCs/>
      <w:sz w:val="32"/>
      <w:szCs w:val="30"/>
    </w:rPr>
  </w:style>
  <w:style w:type="character" w:styleId="PageNumber">
    <w:name w:val="page number"/>
    <w:basedOn w:val="DefaultParagraphFont"/>
    <w:rsid w:val="001677DC"/>
  </w:style>
  <w:style w:type="character" w:customStyle="1" w:styleId="pagetitles">
    <w:name w:val="pagetitles"/>
    <w:basedOn w:val="DefaultParagraphFont"/>
    <w:rsid w:val="001677DC"/>
  </w:style>
  <w:style w:type="paragraph" w:styleId="BodyTextIndent">
    <w:name w:val="Body Text Indent"/>
    <w:basedOn w:val="Normal"/>
    <w:link w:val="BodyTextIndentChar"/>
    <w:rsid w:val="003A40FA"/>
    <w:pPr>
      <w:bidi/>
      <w:ind w:firstLine="720"/>
    </w:pPr>
    <w:rPr>
      <w:rFonts w:cs="Simplified Arabic"/>
      <w:szCs w:val="28"/>
    </w:rPr>
  </w:style>
  <w:style w:type="character" w:customStyle="1" w:styleId="BodyTextIndentChar">
    <w:name w:val="Body Text Indent Char"/>
    <w:basedOn w:val="DefaultParagraphFont"/>
    <w:link w:val="BodyTextIndent"/>
    <w:rsid w:val="003A40FA"/>
    <w:rPr>
      <w:rFonts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4E45-932A-48AE-9EE9-5368F002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15</cp:revision>
  <dcterms:created xsi:type="dcterms:W3CDTF">2016-09-18T21:11:00Z</dcterms:created>
  <dcterms:modified xsi:type="dcterms:W3CDTF">2016-10-10T15:44:00Z</dcterms:modified>
</cp:coreProperties>
</file>