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BB" w:rsidRPr="00875565" w:rsidRDefault="00FC39BB" w:rsidP="00FC39BB">
      <w:pPr>
        <w:jc w:val="center"/>
        <w:rPr>
          <w:rFonts w:ascii="Simplified Arabic" w:hAnsi="Simplified Arabic" w:cs="Simplified Arabic"/>
          <w:b/>
          <w:bCs/>
          <w:sz w:val="44"/>
          <w:szCs w:val="44"/>
          <w:rtl/>
          <w:lang w:bidi="ar-LB"/>
        </w:rPr>
      </w:pPr>
      <w:r w:rsidRPr="00875565">
        <w:rPr>
          <w:rFonts w:ascii="Simplified Arabic" w:hAnsi="Simplified Arabic" w:cs="Simplified Arabic" w:hint="cs"/>
          <w:b/>
          <w:bCs/>
          <w:sz w:val="44"/>
          <w:szCs w:val="44"/>
          <w:rtl/>
          <w:lang w:bidi="ar-LB"/>
        </w:rPr>
        <w:t>دور المحكمة العسكرية في احقاق الحق</w:t>
      </w:r>
    </w:p>
    <w:p w:rsidR="00FC39BB" w:rsidRPr="00873BC1" w:rsidRDefault="00FC39BB" w:rsidP="00FC39BB">
      <w:pPr>
        <w:jc w:val="center"/>
        <w:rPr>
          <w:rFonts w:ascii="Simplified Arabic" w:hAnsi="Simplified Arabic" w:cs="Simplified Arabic"/>
          <w:sz w:val="44"/>
          <w:szCs w:val="44"/>
          <w:rtl/>
          <w:lang w:bidi="ar-LB"/>
        </w:rPr>
      </w:pPr>
    </w:p>
    <w:p w:rsidR="004B399F" w:rsidRPr="00873BC1" w:rsidRDefault="004E365F" w:rsidP="00C52D69">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t>العدل أساس الملك عبارة تزيّن كافة غرف قصور العدل، نمرُّ بجنبها ولا نعيرها اهتماماً إذ أل</w:t>
      </w:r>
      <w:r w:rsidR="00C52D69" w:rsidRPr="00873BC1">
        <w:rPr>
          <w:rFonts w:ascii="Simplified Arabic" w:hAnsi="Simplified Arabic" w:cs="Simplified Arabic" w:hint="cs"/>
          <w:sz w:val="44"/>
          <w:szCs w:val="44"/>
          <w:rtl/>
          <w:lang w:bidi="ar-LB"/>
        </w:rPr>
        <w:t>ِ</w:t>
      </w:r>
      <w:r w:rsidRPr="00873BC1">
        <w:rPr>
          <w:rFonts w:ascii="Simplified Arabic" w:hAnsi="Simplified Arabic" w:cs="Simplified Arabic"/>
          <w:sz w:val="44"/>
          <w:szCs w:val="44"/>
          <w:rtl/>
          <w:lang w:bidi="ar-LB"/>
        </w:rPr>
        <w:t>فت</w:t>
      </w:r>
      <w:r w:rsidR="00C52D69" w:rsidRPr="00873BC1">
        <w:rPr>
          <w:rFonts w:ascii="Simplified Arabic" w:hAnsi="Simplified Arabic" w:cs="Simplified Arabic" w:hint="cs"/>
          <w:sz w:val="44"/>
          <w:szCs w:val="44"/>
          <w:rtl/>
          <w:lang w:bidi="ar-LB"/>
        </w:rPr>
        <w:t>ْ</w:t>
      </w:r>
      <w:r w:rsidRPr="00873BC1">
        <w:rPr>
          <w:rFonts w:ascii="Simplified Arabic" w:hAnsi="Simplified Arabic" w:cs="Simplified Arabic"/>
          <w:sz w:val="44"/>
          <w:szCs w:val="44"/>
          <w:rtl/>
          <w:lang w:bidi="ar-LB"/>
        </w:rPr>
        <w:t>ها أعيننا وحفظتها آذاننا، إلى أن شاهدتها مرسومة بلغة الوان وتعابير مصوّرة بريشة الرسام</w:t>
      </w:r>
      <w:r w:rsidR="00C52D69" w:rsidRPr="00873BC1">
        <w:rPr>
          <w:rFonts w:ascii="Simplified Arabic" w:hAnsi="Simplified Arabic" w:cs="Simplified Arabic" w:hint="cs"/>
          <w:sz w:val="44"/>
          <w:szCs w:val="44"/>
          <w:rtl/>
          <w:lang w:bidi="ar-LB"/>
        </w:rPr>
        <w:t xml:space="preserve"> التشكيلي د</w:t>
      </w:r>
      <w:r w:rsidRPr="00873BC1">
        <w:rPr>
          <w:rFonts w:ascii="Simplified Arabic" w:hAnsi="Simplified Arabic" w:cs="Simplified Arabic"/>
          <w:sz w:val="44"/>
          <w:szCs w:val="44"/>
          <w:rtl/>
          <w:lang w:bidi="ar-LB"/>
        </w:rPr>
        <w:t>. نزار ضاهر في لوحةٍ معلّقة في مكتب معالي رئيس الجامعة</w:t>
      </w:r>
      <w:r w:rsidR="00C52D69" w:rsidRPr="00873BC1">
        <w:rPr>
          <w:rFonts w:ascii="Simplified Arabic" w:hAnsi="Simplified Arabic" w:cs="Simplified Arabic" w:hint="cs"/>
          <w:sz w:val="44"/>
          <w:szCs w:val="44"/>
          <w:rtl/>
          <w:lang w:bidi="ar-LB"/>
        </w:rPr>
        <w:t xml:space="preserve">، </w:t>
      </w:r>
      <w:r w:rsidRPr="00873BC1">
        <w:rPr>
          <w:rFonts w:ascii="Simplified Arabic" w:hAnsi="Simplified Arabic" w:cs="Simplified Arabic"/>
          <w:sz w:val="44"/>
          <w:szCs w:val="44"/>
          <w:rtl/>
          <w:lang w:bidi="ar-LB"/>
        </w:rPr>
        <w:t>لقد صوّر لنا هذا العبقري مدينة تتفكك وتنهار في هاوية مظلمة لماذا، لأن قصر العدل الذي في وسطها تكسّرت أضلعه.</w:t>
      </w:r>
    </w:p>
    <w:p w:rsidR="004E365F" w:rsidRPr="00873BC1" w:rsidRDefault="004E365F" w:rsidP="00C52D69">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t>تأمل</w:t>
      </w:r>
      <w:r w:rsidR="00C52D69" w:rsidRPr="00873BC1">
        <w:rPr>
          <w:rFonts w:ascii="Simplified Arabic" w:hAnsi="Simplified Arabic" w:cs="Simplified Arabic" w:hint="cs"/>
          <w:sz w:val="44"/>
          <w:szCs w:val="44"/>
          <w:rtl/>
          <w:lang w:bidi="ar-LB"/>
        </w:rPr>
        <w:t>ت</w:t>
      </w:r>
      <w:r w:rsidRPr="00873BC1">
        <w:rPr>
          <w:rFonts w:ascii="Simplified Arabic" w:hAnsi="Simplified Arabic" w:cs="Simplified Arabic"/>
          <w:sz w:val="44"/>
          <w:szCs w:val="44"/>
          <w:rtl/>
          <w:lang w:bidi="ar-LB"/>
        </w:rPr>
        <w:t xml:space="preserve"> هذه اللوحة </w:t>
      </w:r>
      <w:r w:rsidR="00C52D69" w:rsidRPr="00873BC1">
        <w:rPr>
          <w:rFonts w:ascii="Simplified Arabic" w:hAnsi="Simplified Arabic" w:cs="Simplified Arabic" w:hint="cs"/>
          <w:sz w:val="44"/>
          <w:szCs w:val="44"/>
          <w:rtl/>
          <w:lang w:bidi="ar-LB"/>
        </w:rPr>
        <w:t>و</w:t>
      </w:r>
      <w:r w:rsidRPr="00873BC1">
        <w:rPr>
          <w:rFonts w:ascii="Simplified Arabic" w:hAnsi="Simplified Arabic" w:cs="Simplified Arabic"/>
          <w:sz w:val="44"/>
          <w:szCs w:val="44"/>
          <w:rtl/>
          <w:lang w:bidi="ar-LB"/>
        </w:rPr>
        <w:t xml:space="preserve">أدركت </w:t>
      </w:r>
      <w:r w:rsidR="00C52D69" w:rsidRPr="00873BC1">
        <w:rPr>
          <w:rFonts w:ascii="Simplified Arabic" w:hAnsi="Simplified Arabic" w:cs="Simplified Arabic" w:hint="cs"/>
          <w:sz w:val="44"/>
          <w:szCs w:val="44"/>
          <w:rtl/>
          <w:lang w:bidi="ar-LB"/>
        </w:rPr>
        <w:t xml:space="preserve">حينها </w:t>
      </w:r>
      <w:r w:rsidRPr="00873BC1">
        <w:rPr>
          <w:rFonts w:ascii="Simplified Arabic" w:hAnsi="Simplified Arabic" w:cs="Simplified Arabic"/>
          <w:sz w:val="44"/>
          <w:szCs w:val="44"/>
          <w:rtl/>
          <w:lang w:bidi="ar-LB"/>
        </w:rPr>
        <w:t xml:space="preserve">معنى عبارة أن العدل أساس الملك، </w:t>
      </w:r>
      <w:r w:rsidR="00C52D69" w:rsidRPr="00873BC1">
        <w:rPr>
          <w:rFonts w:ascii="Simplified Arabic" w:hAnsi="Simplified Arabic" w:cs="Simplified Arabic" w:hint="cs"/>
          <w:sz w:val="44"/>
          <w:szCs w:val="44"/>
          <w:rtl/>
          <w:lang w:bidi="ar-LB"/>
        </w:rPr>
        <w:t xml:space="preserve">إذ ليس المقصود منها أنه </w:t>
      </w:r>
      <w:r w:rsidRPr="00873BC1">
        <w:rPr>
          <w:rFonts w:ascii="Simplified Arabic" w:hAnsi="Simplified Arabic" w:cs="Simplified Arabic"/>
          <w:sz w:val="44"/>
          <w:szCs w:val="44"/>
          <w:rtl/>
          <w:lang w:bidi="ar-LB"/>
        </w:rPr>
        <w:t>حامي الملكية الخاصة أو العامة، بل هو حامي الحكم وحامي الدولة. فالعدل أساس الدولة وركنها الذي إذا انهار لن تنجو دولة ولن تستقرّ حكومة.</w:t>
      </w:r>
    </w:p>
    <w:p w:rsidR="00C52D69" w:rsidRPr="00873BC1" w:rsidRDefault="004E365F" w:rsidP="00F76176">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t xml:space="preserve">والقضاء بصفته الهيئة المنوط بها إقامة العدالة بين الناس ليست على </w:t>
      </w:r>
      <w:r w:rsidR="00D8775A" w:rsidRPr="00873BC1">
        <w:rPr>
          <w:rFonts w:ascii="Simplified Arabic" w:hAnsi="Simplified Arabic" w:cs="Simplified Arabic"/>
          <w:sz w:val="44"/>
          <w:szCs w:val="44"/>
          <w:rtl/>
          <w:lang w:bidi="ar-LB"/>
        </w:rPr>
        <w:t>جهة</w:t>
      </w:r>
      <w:r w:rsidRPr="00873BC1">
        <w:rPr>
          <w:rFonts w:ascii="Simplified Arabic" w:hAnsi="Simplified Arabic" w:cs="Simplified Arabic"/>
          <w:sz w:val="44"/>
          <w:szCs w:val="44"/>
          <w:rtl/>
          <w:lang w:bidi="ar-LB"/>
        </w:rPr>
        <w:t xml:space="preserve"> واحدة، </w:t>
      </w:r>
      <w:r w:rsidR="00C52D69" w:rsidRPr="00873BC1">
        <w:rPr>
          <w:rFonts w:ascii="Simplified Arabic" w:hAnsi="Simplified Arabic" w:cs="Simplified Arabic" w:hint="cs"/>
          <w:sz w:val="44"/>
          <w:szCs w:val="44"/>
          <w:rtl/>
          <w:lang w:bidi="ar-LB"/>
        </w:rPr>
        <w:t>فهناك القضاء العدلي بفروعه المختلفة والقضاء الإداري والقضاء الدستوري والقضاء الاست</w:t>
      </w:r>
      <w:r w:rsidR="00F76176" w:rsidRPr="00873BC1">
        <w:rPr>
          <w:rFonts w:ascii="Simplified Arabic" w:hAnsi="Simplified Arabic" w:cs="Simplified Arabic" w:hint="cs"/>
          <w:sz w:val="44"/>
          <w:szCs w:val="44"/>
          <w:rtl/>
          <w:lang w:bidi="ar-LB"/>
        </w:rPr>
        <w:t>ث</w:t>
      </w:r>
      <w:r w:rsidR="00C52D69" w:rsidRPr="00873BC1">
        <w:rPr>
          <w:rFonts w:ascii="Simplified Arabic" w:hAnsi="Simplified Arabic" w:cs="Simplified Arabic" w:hint="cs"/>
          <w:sz w:val="44"/>
          <w:szCs w:val="44"/>
          <w:rtl/>
          <w:lang w:bidi="ar-LB"/>
        </w:rPr>
        <w:t xml:space="preserve">نائي، </w:t>
      </w:r>
      <w:r w:rsidRPr="00873BC1">
        <w:rPr>
          <w:rFonts w:ascii="Simplified Arabic" w:hAnsi="Simplified Arabic" w:cs="Simplified Arabic"/>
          <w:sz w:val="44"/>
          <w:szCs w:val="44"/>
          <w:rtl/>
          <w:lang w:bidi="ar-LB"/>
        </w:rPr>
        <w:t xml:space="preserve">وإن </w:t>
      </w:r>
      <w:r w:rsidRPr="00873BC1">
        <w:rPr>
          <w:rFonts w:ascii="Simplified Arabic" w:hAnsi="Simplified Arabic" w:cs="Simplified Arabic"/>
          <w:sz w:val="44"/>
          <w:szCs w:val="44"/>
          <w:rtl/>
          <w:lang w:bidi="ar-LB"/>
        </w:rPr>
        <w:lastRenderedPageBreak/>
        <w:t>كانت جميع</w:t>
      </w:r>
      <w:r w:rsidR="00C52D69" w:rsidRPr="00873BC1">
        <w:rPr>
          <w:rFonts w:ascii="Simplified Arabic" w:hAnsi="Simplified Arabic" w:cs="Simplified Arabic" w:hint="cs"/>
          <w:sz w:val="44"/>
          <w:szCs w:val="44"/>
          <w:rtl/>
          <w:lang w:bidi="ar-LB"/>
        </w:rPr>
        <w:t xml:space="preserve"> هذه الهيئات القضائية </w:t>
      </w:r>
      <w:r w:rsidRPr="00873BC1">
        <w:rPr>
          <w:rFonts w:ascii="Simplified Arabic" w:hAnsi="Simplified Arabic" w:cs="Simplified Arabic"/>
          <w:sz w:val="44"/>
          <w:szCs w:val="44"/>
          <w:rtl/>
          <w:lang w:bidi="ar-LB"/>
        </w:rPr>
        <w:t xml:space="preserve">محكومة </w:t>
      </w:r>
      <w:r w:rsidR="00D8775A" w:rsidRPr="00873BC1">
        <w:rPr>
          <w:rFonts w:ascii="Simplified Arabic" w:hAnsi="Simplified Arabic" w:cs="Simplified Arabic"/>
          <w:sz w:val="44"/>
          <w:szCs w:val="44"/>
          <w:rtl/>
          <w:lang w:bidi="ar-LB"/>
        </w:rPr>
        <w:t>بهذه القاعدة</w:t>
      </w:r>
      <w:r w:rsidR="00C52D69" w:rsidRPr="00873BC1">
        <w:rPr>
          <w:rFonts w:ascii="Simplified Arabic" w:hAnsi="Simplified Arabic" w:cs="Simplified Arabic" w:hint="cs"/>
          <w:sz w:val="44"/>
          <w:szCs w:val="44"/>
          <w:rtl/>
          <w:lang w:bidi="ar-LB"/>
        </w:rPr>
        <w:t>، أي إقامة العدل وفق ما يقتضيه القانون.</w:t>
      </w:r>
    </w:p>
    <w:p w:rsidR="00D8775A" w:rsidRPr="00873BC1" w:rsidRDefault="00D8775A" w:rsidP="00C52D69">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t xml:space="preserve">ولا ينظر </w:t>
      </w:r>
      <w:r w:rsidR="00C52D69" w:rsidRPr="00873BC1">
        <w:rPr>
          <w:rFonts w:ascii="Simplified Arabic" w:hAnsi="Simplified Arabic" w:cs="Simplified Arabic" w:hint="cs"/>
          <w:sz w:val="44"/>
          <w:szCs w:val="44"/>
          <w:rtl/>
          <w:lang w:bidi="ar-LB"/>
        </w:rPr>
        <w:t>المجتمع لهي</w:t>
      </w:r>
      <w:r w:rsidR="00F76176" w:rsidRPr="00873BC1">
        <w:rPr>
          <w:rFonts w:ascii="Simplified Arabic" w:hAnsi="Simplified Arabic" w:cs="Simplified Arabic" w:hint="cs"/>
          <w:sz w:val="44"/>
          <w:szCs w:val="44"/>
          <w:rtl/>
          <w:lang w:bidi="ar-LB"/>
        </w:rPr>
        <w:t>ئ</w:t>
      </w:r>
      <w:r w:rsidR="00C52D69" w:rsidRPr="00873BC1">
        <w:rPr>
          <w:rFonts w:ascii="Simplified Arabic" w:hAnsi="Simplified Arabic" w:cs="Simplified Arabic" w:hint="cs"/>
          <w:sz w:val="44"/>
          <w:szCs w:val="44"/>
          <w:rtl/>
          <w:lang w:bidi="ar-LB"/>
        </w:rPr>
        <w:t xml:space="preserve">ات القضاء </w:t>
      </w:r>
      <w:r w:rsidRPr="00873BC1">
        <w:rPr>
          <w:rFonts w:ascii="Simplified Arabic" w:hAnsi="Simplified Arabic" w:cs="Simplified Arabic"/>
          <w:sz w:val="44"/>
          <w:szCs w:val="44"/>
          <w:rtl/>
          <w:lang w:bidi="ar-LB"/>
        </w:rPr>
        <w:t xml:space="preserve">ذات النظرة وإن كان </w:t>
      </w:r>
      <w:r w:rsidR="00C52D69" w:rsidRPr="00873BC1">
        <w:rPr>
          <w:rFonts w:ascii="Simplified Arabic" w:hAnsi="Simplified Arabic" w:cs="Simplified Arabic" w:hint="cs"/>
          <w:sz w:val="44"/>
          <w:szCs w:val="44"/>
          <w:rtl/>
          <w:lang w:bidi="ar-LB"/>
        </w:rPr>
        <w:t>ج</w:t>
      </w:r>
      <w:r w:rsidRPr="00873BC1">
        <w:rPr>
          <w:rFonts w:ascii="Simplified Arabic" w:hAnsi="Simplified Arabic" w:cs="Simplified Arabic"/>
          <w:sz w:val="44"/>
          <w:szCs w:val="44"/>
          <w:rtl/>
          <w:lang w:bidi="ar-LB"/>
        </w:rPr>
        <w:t xml:space="preserve">ميع القضاة في مرتبةٍ واحدة، والسبب في ذلك </w:t>
      </w:r>
      <w:r w:rsidR="00C52D69" w:rsidRPr="00873BC1">
        <w:rPr>
          <w:rFonts w:ascii="Simplified Arabic" w:hAnsi="Simplified Arabic" w:cs="Simplified Arabic" w:hint="cs"/>
          <w:sz w:val="44"/>
          <w:szCs w:val="44"/>
          <w:rtl/>
          <w:lang w:bidi="ar-LB"/>
        </w:rPr>
        <w:t xml:space="preserve">لا </w:t>
      </w:r>
      <w:r w:rsidRPr="00873BC1">
        <w:rPr>
          <w:rFonts w:ascii="Simplified Arabic" w:hAnsi="Simplified Arabic" w:cs="Simplified Arabic"/>
          <w:sz w:val="44"/>
          <w:szCs w:val="44"/>
          <w:rtl/>
          <w:lang w:bidi="ar-LB"/>
        </w:rPr>
        <w:t>يرجع إلى</w:t>
      </w:r>
      <w:r w:rsidR="00C52D69" w:rsidRPr="00873BC1">
        <w:rPr>
          <w:rFonts w:ascii="Simplified Arabic" w:hAnsi="Simplified Arabic" w:cs="Simplified Arabic" w:hint="cs"/>
          <w:sz w:val="44"/>
          <w:szCs w:val="44"/>
          <w:rtl/>
          <w:lang w:bidi="ar-LB"/>
        </w:rPr>
        <w:t xml:space="preserve"> طبيعة الجهة القضائية الناظرة في الدعوى بل إلى نوعية </w:t>
      </w:r>
      <w:r w:rsidR="00C52D69" w:rsidRPr="00873BC1">
        <w:rPr>
          <w:rFonts w:ascii="Simplified Arabic" w:hAnsi="Simplified Arabic" w:cs="Simplified Arabic"/>
          <w:sz w:val="44"/>
          <w:szCs w:val="44"/>
          <w:rtl/>
          <w:lang w:bidi="ar-LB"/>
        </w:rPr>
        <w:t xml:space="preserve">القضايا التي </w:t>
      </w:r>
      <w:r w:rsidR="00C52D69" w:rsidRPr="00873BC1">
        <w:rPr>
          <w:rFonts w:ascii="Simplified Arabic" w:hAnsi="Simplified Arabic" w:cs="Simplified Arabic" w:hint="cs"/>
          <w:sz w:val="44"/>
          <w:szCs w:val="44"/>
          <w:rtl/>
          <w:lang w:bidi="ar-LB"/>
        </w:rPr>
        <w:t>ت</w:t>
      </w:r>
      <w:r w:rsidRPr="00873BC1">
        <w:rPr>
          <w:rFonts w:ascii="Simplified Arabic" w:hAnsi="Simplified Arabic" w:cs="Simplified Arabic"/>
          <w:sz w:val="44"/>
          <w:szCs w:val="44"/>
          <w:rtl/>
          <w:lang w:bidi="ar-LB"/>
        </w:rPr>
        <w:t xml:space="preserve">نظر بها </w:t>
      </w:r>
      <w:r w:rsidR="00F76176" w:rsidRPr="00873BC1">
        <w:rPr>
          <w:rFonts w:ascii="Simplified Arabic" w:hAnsi="Simplified Arabic" w:cs="Simplified Arabic" w:hint="cs"/>
          <w:sz w:val="44"/>
          <w:szCs w:val="44"/>
          <w:rtl/>
          <w:lang w:bidi="ar-LB"/>
        </w:rPr>
        <w:t>ومدى ارتباطها بموضوعات محلّ اهتمام الرأي العام</w:t>
      </w:r>
      <w:r w:rsidRPr="00873BC1">
        <w:rPr>
          <w:rFonts w:ascii="Simplified Arabic" w:hAnsi="Simplified Arabic" w:cs="Simplified Arabic"/>
          <w:sz w:val="44"/>
          <w:szCs w:val="44"/>
          <w:rtl/>
          <w:lang w:bidi="ar-LB"/>
        </w:rPr>
        <w:t>.</w:t>
      </w:r>
    </w:p>
    <w:p w:rsidR="00C40265" w:rsidRPr="00873BC1" w:rsidRDefault="00D8775A" w:rsidP="00C40265">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t xml:space="preserve">فالدعوى هي التي تضع القضاة تحت مجهر الرأي العام وليس الجهة القضائية المنتمي إليها، فقد يصدف أن تتحوّل قضية أحوال شخصية إلى قضية رأي عام ومحلّ متابعة وسائل الإعلام وتعليق النقّاد مثل قضية منح الجنسية اللبنانية لأولاد المرأة اللبنانية </w:t>
      </w:r>
      <w:r w:rsidR="00F76176" w:rsidRPr="00873BC1">
        <w:rPr>
          <w:rFonts w:ascii="Simplified Arabic" w:hAnsi="Simplified Arabic" w:cs="Simplified Arabic"/>
          <w:sz w:val="44"/>
          <w:szCs w:val="44"/>
          <w:rtl/>
          <w:lang w:bidi="ar-LB"/>
        </w:rPr>
        <w:t xml:space="preserve"> المتزوجة من أجنبي</w:t>
      </w:r>
      <w:r w:rsidR="00F76176" w:rsidRPr="00873BC1">
        <w:rPr>
          <w:rFonts w:ascii="Simplified Arabic" w:hAnsi="Simplified Arabic" w:cs="Simplified Arabic" w:hint="cs"/>
          <w:sz w:val="44"/>
          <w:szCs w:val="44"/>
          <w:rtl/>
          <w:lang w:bidi="ar-LB"/>
        </w:rPr>
        <w:t xml:space="preserve">،وكذلك فإن إقفال عيادة طبيب بالشمع الأحمر وسحب رخصة مزاولة الطب منه لارتكابه جرم اجهاض فتيات برضائهنّ هو أمر عادي لو لم ترتبط هذه التدابير بقضية شبكة دعارة تستبعد النساء وتكرههن على البغاء. والقبض على تاجر مخدرات هو أمر لا يهتمّ بها الإعلام والرأي العام لو لم يكن المتهم من تابعية دولة اقليمية </w:t>
      </w:r>
      <w:r w:rsidR="00F76176" w:rsidRPr="00873BC1">
        <w:rPr>
          <w:rFonts w:ascii="Simplified Arabic" w:hAnsi="Simplified Arabic" w:cs="Simplified Arabic" w:hint="cs"/>
          <w:sz w:val="44"/>
          <w:szCs w:val="44"/>
          <w:rtl/>
          <w:lang w:bidi="ar-LB"/>
        </w:rPr>
        <w:lastRenderedPageBreak/>
        <w:t>وازنة</w:t>
      </w:r>
      <w:r w:rsidR="00C40265" w:rsidRPr="00873BC1">
        <w:rPr>
          <w:rFonts w:ascii="Simplified Arabic" w:hAnsi="Simplified Arabic" w:cs="Simplified Arabic" w:hint="cs"/>
          <w:sz w:val="44"/>
          <w:szCs w:val="44"/>
          <w:rtl/>
          <w:lang w:bidi="ar-LB"/>
        </w:rPr>
        <w:t>، والنيابة العامة المالية تنظر يومياً بعشرات الدعاوى ولم يهتم الإعلام من بينها سوى بقضية الأنترنت غير الشرعي.</w:t>
      </w:r>
    </w:p>
    <w:p w:rsidR="004E365F" w:rsidRPr="00873BC1" w:rsidRDefault="00C40265" w:rsidP="00C40265">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 xml:space="preserve">وفي القضاء الدستوري فإن </w:t>
      </w:r>
      <w:r w:rsidR="00F76176" w:rsidRPr="00873BC1">
        <w:rPr>
          <w:rFonts w:ascii="Simplified Arabic" w:hAnsi="Simplified Arabic" w:cs="Simplified Arabic" w:hint="cs"/>
          <w:sz w:val="44"/>
          <w:szCs w:val="44"/>
          <w:rtl/>
          <w:lang w:bidi="ar-LB"/>
        </w:rPr>
        <w:t>إبطال المجلس الدستوري قانون ترقية مفتشين في الأمن العام</w:t>
      </w:r>
      <w:r w:rsidR="006F54FE" w:rsidRPr="00873BC1">
        <w:rPr>
          <w:rFonts w:ascii="Simplified Arabic" w:hAnsi="Simplified Arabic" w:cs="Simplified Arabic" w:hint="cs"/>
          <w:sz w:val="44"/>
          <w:szCs w:val="44"/>
          <w:rtl/>
          <w:lang w:bidi="ar-LB"/>
        </w:rPr>
        <w:t xml:space="preserve"> أو قانون تعيين الكتاب العدل</w:t>
      </w:r>
      <w:r w:rsidR="00F76176" w:rsidRPr="00873BC1">
        <w:rPr>
          <w:rFonts w:ascii="Simplified Arabic" w:hAnsi="Simplified Arabic" w:cs="Simplified Arabic" w:hint="cs"/>
          <w:sz w:val="44"/>
          <w:szCs w:val="44"/>
          <w:rtl/>
          <w:lang w:bidi="ar-LB"/>
        </w:rPr>
        <w:t xml:space="preserve"> لم يكن محلّ تعليق أو متابعة الإعلام، </w:t>
      </w:r>
      <w:r w:rsidR="006F54FE" w:rsidRPr="00873BC1">
        <w:rPr>
          <w:rFonts w:ascii="Simplified Arabic" w:hAnsi="Simplified Arabic" w:cs="Simplified Arabic" w:hint="cs"/>
          <w:sz w:val="44"/>
          <w:szCs w:val="44"/>
          <w:rtl/>
          <w:lang w:bidi="ar-LB"/>
        </w:rPr>
        <w:t>وذات الأمر حين ردّ الطعن بقانون إجراء مباراة محصورة لمنتسبي الدفاع المدني</w:t>
      </w:r>
      <w:r w:rsidRPr="00873BC1">
        <w:rPr>
          <w:rFonts w:ascii="Simplified Arabic" w:hAnsi="Simplified Arabic" w:cs="Simplified Arabic" w:hint="cs"/>
          <w:sz w:val="44"/>
          <w:szCs w:val="44"/>
          <w:rtl/>
          <w:lang w:bidi="ar-LB"/>
        </w:rPr>
        <w:t>، هذا طبعاً بخلاف حكمه في قضية ردّ الطعن بقانون تمديد ولاي</w:t>
      </w:r>
      <w:r w:rsidR="00875565">
        <w:rPr>
          <w:rFonts w:ascii="Simplified Arabic" w:hAnsi="Simplified Arabic" w:cs="Simplified Arabic" w:hint="cs"/>
          <w:sz w:val="44"/>
          <w:szCs w:val="44"/>
          <w:rtl/>
          <w:lang w:bidi="ar-LB"/>
        </w:rPr>
        <w:t>ة</w:t>
      </w:r>
      <w:r w:rsidRPr="00873BC1">
        <w:rPr>
          <w:rFonts w:ascii="Simplified Arabic" w:hAnsi="Simplified Arabic" w:cs="Simplified Arabic" w:hint="cs"/>
          <w:sz w:val="44"/>
          <w:szCs w:val="44"/>
          <w:rtl/>
          <w:lang w:bidi="ar-LB"/>
        </w:rPr>
        <w:t xml:space="preserve"> المجلس النيابي حيث لا زالت أصداء هذا الحكم تسمع حتى تاريخه.</w:t>
      </w:r>
    </w:p>
    <w:p w:rsidR="006F54FE" w:rsidRPr="00873BC1" w:rsidRDefault="006F54FE" w:rsidP="006F54FE">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إذٍ ليس المجلس الدستوري كهيئة قضاء مؤلفة من عشرة قضاة مجتمعين هو الذي يعطي الأهمية للأحكام التي يصدرها، فأحياناً كثيرة يكون قرار صادر عن قاضي عجلة منفرد مثيراً للجدل أكثر من حكمٍ صادرٍ عن المجلس الدستوري.</w:t>
      </w:r>
    </w:p>
    <w:p w:rsidR="006F54FE" w:rsidRPr="00873BC1" w:rsidRDefault="00C40265" w:rsidP="00C40265">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 xml:space="preserve">بل </w:t>
      </w:r>
      <w:r w:rsidR="006F54FE" w:rsidRPr="00873BC1">
        <w:rPr>
          <w:rFonts w:ascii="Simplified Arabic" w:hAnsi="Simplified Arabic" w:cs="Simplified Arabic" w:hint="cs"/>
          <w:sz w:val="44"/>
          <w:szCs w:val="44"/>
          <w:rtl/>
          <w:lang w:bidi="ar-LB"/>
        </w:rPr>
        <w:t xml:space="preserve">هي القضية التي </w:t>
      </w:r>
      <w:r w:rsidR="00C74CCB" w:rsidRPr="00873BC1">
        <w:rPr>
          <w:rFonts w:ascii="Simplified Arabic" w:hAnsi="Simplified Arabic" w:cs="Simplified Arabic" w:hint="cs"/>
          <w:sz w:val="44"/>
          <w:szCs w:val="44"/>
          <w:rtl/>
          <w:lang w:bidi="ar-LB"/>
        </w:rPr>
        <w:t xml:space="preserve">ينظر بها القضاء هي التي تلقي عبئاً ثقيلاً على القاضي بحيث يصبح معلّقاً بين مراعاة حكم القانون وبين إرضاء </w:t>
      </w:r>
      <w:r w:rsidRPr="00873BC1">
        <w:rPr>
          <w:rFonts w:ascii="Simplified Arabic" w:hAnsi="Simplified Arabic" w:cs="Simplified Arabic" w:hint="cs"/>
          <w:sz w:val="44"/>
          <w:szCs w:val="44"/>
          <w:rtl/>
          <w:lang w:bidi="ar-LB"/>
        </w:rPr>
        <w:t xml:space="preserve">الرأي العام أو إرضاء السياسة، وأصدقكم القول بأن القضية المثيرة للجدل والرأي العام هي عبء على القاضي </w:t>
      </w:r>
      <w:r w:rsidRPr="00873BC1">
        <w:rPr>
          <w:rFonts w:ascii="Simplified Arabic" w:hAnsi="Simplified Arabic" w:cs="Simplified Arabic" w:hint="cs"/>
          <w:sz w:val="44"/>
          <w:szCs w:val="44"/>
          <w:rtl/>
          <w:lang w:bidi="ar-LB"/>
        </w:rPr>
        <w:lastRenderedPageBreak/>
        <w:t>وغصّة له أكثر مما هي مصدر سعادة لكونه سيكون محل اهتمام المجتمع.</w:t>
      </w:r>
    </w:p>
    <w:p w:rsidR="00C40265" w:rsidRPr="00873BC1" w:rsidRDefault="00C40265" w:rsidP="00C40265">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هذا الضغط النفسي والتهديد من الجهات المتضررة سيما إذا كانت ذات نفوذ، هي مزعجة للقضاء ولكن حتماً لن تؤثر على عمله. فالقضاء في لبنان بالرغم من كل ما يقال لا زال صلباً شامخاً حاكماً بالعدل ولولا ذلك لما كانت الدولة مستقرة حتى تاريخه. وإن بقاء الدولة لهو دليل على سلامة القضاء وفق المقولة التي افتتحنا بها كلمتنا أن العدل أساس الملك.</w:t>
      </w:r>
    </w:p>
    <w:p w:rsidR="00C60CF9" w:rsidRPr="00873BC1" w:rsidRDefault="00C40265" w:rsidP="00875565">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وفي بعض الأحكام، سيما في القضايا السياسية الكبرى (كال</w:t>
      </w:r>
      <w:r w:rsidR="00875565">
        <w:rPr>
          <w:rFonts w:ascii="Simplified Arabic" w:hAnsi="Simplified Arabic" w:cs="Simplified Arabic" w:hint="cs"/>
          <w:sz w:val="44"/>
          <w:szCs w:val="44"/>
          <w:rtl/>
          <w:lang w:bidi="ar-LB"/>
        </w:rPr>
        <w:t>طعن بقرار دعوة الهيئات الناخبة لإ</w:t>
      </w:r>
      <w:r w:rsidRPr="00873BC1">
        <w:rPr>
          <w:rFonts w:ascii="Simplified Arabic" w:hAnsi="Simplified Arabic" w:cs="Simplified Arabic" w:hint="cs"/>
          <w:sz w:val="44"/>
          <w:szCs w:val="44"/>
          <w:rtl/>
          <w:lang w:bidi="ar-LB"/>
        </w:rPr>
        <w:t xml:space="preserve">نتخابات المتن الفرعية في العام 2007 </w:t>
      </w:r>
      <w:r w:rsidR="00C60CF9" w:rsidRPr="00873BC1">
        <w:rPr>
          <w:rFonts w:ascii="Simplified Arabic" w:hAnsi="Simplified Arabic" w:cs="Simplified Arabic" w:hint="cs"/>
          <w:sz w:val="44"/>
          <w:szCs w:val="44"/>
          <w:rtl/>
          <w:lang w:bidi="ar-LB"/>
        </w:rPr>
        <w:t xml:space="preserve"> في عزّ الأزمة بين فريقي 8 و14 آذار</w:t>
      </w:r>
      <w:r w:rsidRPr="00873BC1">
        <w:rPr>
          <w:rFonts w:ascii="Simplified Arabic" w:hAnsi="Simplified Arabic" w:cs="Simplified Arabic" w:hint="cs"/>
          <w:sz w:val="44"/>
          <w:szCs w:val="44"/>
          <w:rtl/>
          <w:lang w:bidi="ar-LB"/>
        </w:rPr>
        <w:t xml:space="preserve"> أو الطعن في مذكرة التفاهم بين </w:t>
      </w:r>
      <w:r w:rsidR="00C60CF9" w:rsidRPr="00873BC1">
        <w:rPr>
          <w:rFonts w:ascii="Simplified Arabic" w:hAnsi="Simplified Arabic" w:cs="Simplified Arabic" w:hint="cs"/>
          <w:sz w:val="44"/>
          <w:szCs w:val="44"/>
          <w:rtl/>
          <w:lang w:bidi="ar-LB"/>
        </w:rPr>
        <w:t xml:space="preserve">المحكمة الخاصة بلبنان ووزارة العدل اللبنانية، فإن القاضي في مثل هذه الدعاوى لا يمكنه إلا إعمال قواعد التفسير التي تأتلف مع حفظ المجتمع، وذلك حسب قول د. عصام سليمان إن القاضي يأخذ في تفسير القاون للمعنى المتوافق مع روح الوفاق الوطني، ويحقق القاضي في هذا التفسير الأمان الاجتماعي إلى جانب العدالة وبذات </w:t>
      </w:r>
      <w:r w:rsidR="00C60CF9" w:rsidRPr="00873BC1">
        <w:rPr>
          <w:rFonts w:ascii="Simplified Arabic" w:hAnsi="Simplified Arabic" w:cs="Simplified Arabic" w:hint="cs"/>
          <w:sz w:val="44"/>
          <w:szCs w:val="44"/>
          <w:rtl/>
          <w:lang w:bidi="ar-LB"/>
        </w:rPr>
        <w:lastRenderedPageBreak/>
        <w:t>الوقت يحفظ نفسه في سيف الإلغاء، إذ دائماً وعندما يضيق الخناق على جهة سياسية فإنها تهدد الجهة القضائية بالإلغاء، وفي تاريخي</w:t>
      </w:r>
      <w:r w:rsidR="00875565">
        <w:rPr>
          <w:rFonts w:ascii="Simplified Arabic" w:hAnsi="Simplified Arabic" w:cs="Simplified Arabic" w:hint="cs"/>
          <w:sz w:val="44"/>
          <w:szCs w:val="44"/>
          <w:rtl/>
          <w:lang w:bidi="ar-LB"/>
        </w:rPr>
        <w:t>ن</w:t>
      </w:r>
      <w:bookmarkStart w:id="0" w:name="_GoBack"/>
      <w:bookmarkEnd w:id="0"/>
      <w:r w:rsidR="00C60CF9" w:rsidRPr="00873BC1">
        <w:rPr>
          <w:rFonts w:ascii="Simplified Arabic" w:hAnsi="Simplified Arabic" w:cs="Simplified Arabic" w:hint="cs"/>
          <w:sz w:val="44"/>
          <w:szCs w:val="44"/>
          <w:rtl/>
          <w:lang w:bidi="ar-LB"/>
        </w:rPr>
        <w:t>ا ألغي م</w:t>
      </w:r>
      <w:r w:rsidR="00875565">
        <w:rPr>
          <w:rFonts w:ascii="Simplified Arabic" w:hAnsi="Simplified Arabic" w:cs="Simplified Arabic" w:hint="cs"/>
          <w:sz w:val="44"/>
          <w:szCs w:val="44"/>
          <w:rtl/>
          <w:lang w:bidi="ar-LB"/>
        </w:rPr>
        <w:t>جلس شورى الدولة مرتين وعطّل المج</w:t>
      </w:r>
      <w:r w:rsidR="00C60CF9" w:rsidRPr="00873BC1">
        <w:rPr>
          <w:rFonts w:ascii="Simplified Arabic" w:hAnsi="Simplified Arabic" w:cs="Simplified Arabic" w:hint="cs"/>
          <w:sz w:val="44"/>
          <w:szCs w:val="44"/>
          <w:rtl/>
          <w:lang w:bidi="ar-LB"/>
        </w:rPr>
        <w:t>لس الدستوري 4 سنوات من العام 2005 وحتى العام 2009 واليوم كان التهديد بإلغاء المحكمة العسكرية.</w:t>
      </w:r>
    </w:p>
    <w:p w:rsidR="00C60CF9" w:rsidRPr="00873BC1" w:rsidRDefault="00C60CF9" w:rsidP="00FC39BB">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هل ينفع هذا التهديد، وهل يلوي ذراع القضاة ويجعلهم أداة بيد السلطة، حتماً لن ينفع، إن ما ذكرناه من أمثلة في بد</w:t>
      </w:r>
      <w:r w:rsidR="00875565">
        <w:rPr>
          <w:rFonts w:ascii="Simplified Arabic" w:hAnsi="Simplified Arabic" w:cs="Simplified Arabic" w:hint="cs"/>
          <w:sz w:val="44"/>
          <w:szCs w:val="44"/>
          <w:rtl/>
          <w:lang w:bidi="ar-LB"/>
        </w:rPr>
        <w:t>ا</w:t>
      </w:r>
      <w:r w:rsidRPr="00873BC1">
        <w:rPr>
          <w:rFonts w:ascii="Simplified Arabic" w:hAnsi="Simplified Arabic" w:cs="Simplified Arabic" w:hint="cs"/>
          <w:sz w:val="44"/>
          <w:szCs w:val="44"/>
          <w:rtl/>
          <w:lang w:bidi="ar-LB"/>
        </w:rPr>
        <w:t>ية الكلمة ينطبق على عمل المحكمة العسكرية، فهي تنظر يومياً بعشرات القضايا، وتصدر شهرياً عدد كبير من الأحكام، وقد مرّت بتاريخها الحديث بسنواتٍ طويلة من الاستقرار وكانت بعيدة عن الاهتمام السياسي والإعلامي، إلى أن عرضت على هذه المحكمة قضايا التجسس والإرهاب، وهي قضا</w:t>
      </w:r>
      <w:r w:rsidR="00FC39BB" w:rsidRPr="00873BC1">
        <w:rPr>
          <w:rFonts w:ascii="Simplified Arabic" w:hAnsi="Simplified Arabic" w:cs="Simplified Arabic" w:hint="cs"/>
          <w:sz w:val="44"/>
          <w:szCs w:val="44"/>
          <w:rtl/>
          <w:lang w:bidi="ar-LB"/>
        </w:rPr>
        <w:t>يا لها خصوصيتها ولها متابعيها ذوي الميول والتوجهات المختلفة</w:t>
      </w:r>
      <w:r w:rsidRPr="00873BC1">
        <w:rPr>
          <w:rFonts w:ascii="Simplified Arabic" w:hAnsi="Simplified Arabic" w:cs="Simplified Arabic" w:hint="cs"/>
          <w:sz w:val="44"/>
          <w:szCs w:val="44"/>
          <w:rtl/>
          <w:lang w:bidi="ar-LB"/>
        </w:rPr>
        <w:t>.</w:t>
      </w:r>
      <w:r w:rsidR="00FC39BB" w:rsidRPr="00873BC1">
        <w:rPr>
          <w:rFonts w:ascii="Simplified Arabic" w:hAnsi="Simplified Arabic" w:cs="Simplified Arabic" w:hint="cs"/>
          <w:sz w:val="44"/>
          <w:szCs w:val="44"/>
          <w:rtl/>
          <w:lang w:bidi="ar-LB"/>
        </w:rPr>
        <w:t xml:space="preserve"> </w:t>
      </w:r>
    </w:p>
    <w:p w:rsidR="00FC39BB" w:rsidRPr="00873BC1" w:rsidRDefault="00FC39BB" w:rsidP="00FC39BB">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وقد صادف أن المجهر المسلط على المحكمة العسكري</w:t>
      </w:r>
      <w:r w:rsidR="00875565">
        <w:rPr>
          <w:rFonts w:ascii="Simplified Arabic" w:hAnsi="Simplified Arabic" w:cs="Simplified Arabic" w:hint="cs"/>
          <w:sz w:val="44"/>
          <w:szCs w:val="44"/>
          <w:rtl/>
          <w:lang w:bidi="ar-LB"/>
        </w:rPr>
        <w:t>ة</w:t>
      </w:r>
      <w:r w:rsidRPr="00873BC1">
        <w:rPr>
          <w:rFonts w:ascii="Simplified Arabic" w:hAnsi="Simplified Arabic" w:cs="Simplified Arabic" w:hint="cs"/>
          <w:sz w:val="44"/>
          <w:szCs w:val="44"/>
          <w:rtl/>
          <w:lang w:bidi="ar-LB"/>
        </w:rPr>
        <w:t xml:space="preserve"> كان أقوى بعشرات أضعاف المجهر المسلط على غيره من جهات القضاء، ونرى بأن رئيس المحكمة قادر على استيعاب هذا الضغط ولا يتأثر به مهما كان قوياً ولجوجاً. وهو قال كلمته </w:t>
      </w:r>
      <w:r w:rsidRPr="00873BC1">
        <w:rPr>
          <w:rFonts w:ascii="Simplified Arabic" w:hAnsi="Simplified Arabic" w:cs="Simplified Arabic" w:hint="cs"/>
          <w:sz w:val="44"/>
          <w:szCs w:val="44"/>
          <w:rtl/>
          <w:lang w:bidi="ar-LB"/>
        </w:rPr>
        <w:lastRenderedPageBreak/>
        <w:t>وفق قناعتها لشخصية التي كوّنها من معطيات الملفات التي ينظر بها.</w:t>
      </w:r>
    </w:p>
    <w:p w:rsidR="00FC39BB" w:rsidRPr="00873BC1" w:rsidRDefault="00FC39BB" w:rsidP="00FC39BB">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لا يفترض أن يساوره الشك أو ريبة فيما أصدره، وعليه أن يتمسك بموقف لمجلس شورى الدولة جاء فيه: على القضاة أن كانت مرتبتهم في السلم القضائي أن يدافعوا عن قوة القضية المحكمة مهما وجّه إليها من طعون"..</w:t>
      </w:r>
    </w:p>
    <w:p w:rsidR="00FC39BB" w:rsidRPr="00873BC1" w:rsidRDefault="00FC39BB" w:rsidP="00FC39BB">
      <w:pPr>
        <w:jc w:val="both"/>
        <w:rPr>
          <w:rFonts w:ascii="Simplified Arabic" w:hAnsi="Simplified Arabic" w:cs="Simplified Arabic"/>
          <w:sz w:val="44"/>
          <w:szCs w:val="44"/>
          <w:rtl/>
          <w:lang w:bidi="ar-LB"/>
        </w:rPr>
      </w:pPr>
      <w:r w:rsidRPr="00873BC1">
        <w:rPr>
          <w:rFonts w:ascii="Simplified Arabic" w:hAnsi="Simplified Arabic" w:cs="Simplified Arabic" w:hint="cs"/>
          <w:sz w:val="44"/>
          <w:szCs w:val="44"/>
          <w:rtl/>
          <w:lang w:bidi="ar-LB"/>
        </w:rPr>
        <w:t>وإن الحكم الذي تصدره المحكمة العسكرية ه</w:t>
      </w:r>
      <w:r w:rsidR="00875565">
        <w:rPr>
          <w:rFonts w:ascii="Simplified Arabic" w:hAnsi="Simplified Arabic" w:cs="Simplified Arabic" w:hint="cs"/>
          <w:sz w:val="44"/>
          <w:szCs w:val="44"/>
          <w:rtl/>
          <w:lang w:bidi="ar-LB"/>
        </w:rPr>
        <w:t>و كغيره من الأحكام عنوان الحقيق</w:t>
      </w:r>
      <w:r w:rsidRPr="00873BC1">
        <w:rPr>
          <w:rFonts w:ascii="Simplified Arabic" w:hAnsi="Simplified Arabic" w:cs="Simplified Arabic" w:hint="cs"/>
          <w:sz w:val="44"/>
          <w:szCs w:val="44"/>
          <w:rtl/>
          <w:lang w:bidi="ar-LB"/>
        </w:rPr>
        <w:t>ة وميزان العدل  ومن له اعتراض فمن حق</w:t>
      </w:r>
      <w:r w:rsidR="00875565">
        <w:rPr>
          <w:rFonts w:ascii="Simplified Arabic" w:hAnsi="Simplified Arabic" w:cs="Simplified Arabic" w:hint="cs"/>
          <w:sz w:val="44"/>
          <w:szCs w:val="44"/>
          <w:rtl/>
          <w:lang w:bidi="ar-LB"/>
        </w:rPr>
        <w:t>ه</w:t>
      </w:r>
      <w:r w:rsidRPr="00873BC1">
        <w:rPr>
          <w:rFonts w:ascii="Simplified Arabic" w:hAnsi="Simplified Arabic" w:cs="Simplified Arabic" w:hint="cs"/>
          <w:sz w:val="44"/>
          <w:szCs w:val="44"/>
          <w:rtl/>
          <w:lang w:bidi="ar-LB"/>
        </w:rPr>
        <w:t xml:space="preserve"> مراجعة محكمة التمييز أو الإدلاء بموقف قانوني، أما السبب والتهويل فهو خلف القضاء ولن يكون يوماً سبباً للتراجع عن الحكم وفق ما يمليه القانون.</w:t>
      </w:r>
    </w:p>
    <w:p w:rsidR="006F54FE" w:rsidRPr="00873BC1" w:rsidRDefault="00FC39BB" w:rsidP="006F54FE">
      <w:pPr>
        <w:jc w:val="both"/>
        <w:rPr>
          <w:rFonts w:ascii="Simplified Arabic" w:hAnsi="Simplified Arabic" w:cs="Simplified Arabic"/>
          <w:sz w:val="44"/>
          <w:szCs w:val="44"/>
          <w:rtl/>
          <w:lang w:bidi="ar-LB"/>
        </w:rPr>
      </w:pPr>
      <w:r w:rsidRPr="00873BC1">
        <w:rPr>
          <w:rFonts w:ascii="Simplified Arabic" w:hAnsi="Simplified Arabic" w:cs="Simplified Arabic"/>
          <w:sz w:val="44"/>
          <w:szCs w:val="44"/>
          <w:rtl/>
          <w:lang w:bidi="ar-LB"/>
        </w:rPr>
        <w:br/>
      </w:r>
    </w:p>
    <w:p w:rsidR="006F54FE" w:rsidRPr="00873BC1" w:rsidRDefault="006F54FE" w:rsidP="006F54FE">
      <w:pPr>
        <w:jc w:val="both"/>
        <w:rPr>
          <w:rFonts w:ascii="Simplified Arabic" w:hAnsi="Simplified Arabic" w:cs="Simplified Arabic"/>
          <w:sz w:val="44"/>
          <w:szCs w:val="44"/>
          <w:rtl/>
          <w:lang w:bidi="ar-LB"/>
        </w:rPr>
      </w:pPr>
    </w:p>
    <w:sectPr w:rsidR="006F54FE" w:rsidRPr="00873BC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45" w:rsidRDefault="00772245" w:rsidP="00873BC1">
      <w:r>
        <w:separator/>
      </w:r>
    </w:p>
  </w:endnote>
  <w:endnote w:type="continuationSeparator" w:id="0">
    <w:p w:rsidR="00772245" w:rsidRDefault="00772245" w:rsidP="0087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8772423"/>
      <w:docPartObj>
        <w:docPartGallery w:val="Page Numbers (Bottom of Page)"/>
        <w:docPartUnique/>
      </w:docPartObj>
    </w:sdtPr>
    <w:sdtEndPr>
      <w:rPr>
        <w:noProof/>
      </w:rPr>
    </w:sdtEndPr>
    <w:sdtContent>
      <w:p w:rsidR="00873BC1" w:rsidRDefault="00873BC1">
        <w:pPr>
          <w:pStyle w:val="Footer"/>
          <w:jc w:val="center"/>
        </w:pPr>
        <w:r>
          <w:fldChar w:fldCharType="begin"/>
        </w:r>
        <w:r>
          <w:instrText xml:space="preserve"> PAGE   \* MERGEFORMAT </w:instrText>
        </w:r>
        <w:r>
          <w:fldChar w:fldCharType="separate"/>
        </w:r>
        <w:r w:rsidR="00875565">
          <w:rPr>
            <w:noProof/>
            <w:rtl/>
          </w:rPr>
          <w:t>6</w:t>
        </w:r>
        <w:r>
          <w:rPr>
            <w:noProof/>
          </w:rPr>
          <w:fldChar w:fldCharType="end"/>
        </w:r>
      </w:p>
    </w:sdtContent>
  </w:sdt>
  <w:p w:rsidR="00873BC1" w:rsidRDefault="00873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45" w:rsidRDefault="00772245" w:rsidP="00873BC1">
      <w:r>
        <w:separator/>
      </w:r>
    </w:p>
  </w:footnote>
  <w:footnote w:type="continuationSeparator" w:id="0">
    <w:p w:rsidR="00772245" w:rsidRDefault="00772245" w:rsidP="0087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5F"/>
    <w:rsid w:val="004B399F"/>
    <w:rsid w:val="004E365F"/>
    <w:rsid w:val="00563948"/>
    <w:rsid w:val="006F54FE"/>
    <w:rsid w:val="00772245"/>
    <w:rsid w:val="00873BC1"/>
    <w:rsid w:val="00875565"/>
    <w:rsid w:val="00C40265"/>
    <w:rsid w:val="00C52D69"/>
    <w:rsid w:val="00C60CF9"/>
    <w:rsid w:val="00C74CCB"/>
    <w:rsid w:val="00CE19F8"/>
    <w:rsid w:val="00D8775A"/>
    <w:rsid w:val="00F76176"/>
    <w:rsid w:val="00FC3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73BC1"/>
    <w:pPr>
      <w:tabs>
        <w:tab w:val="center" w:pos="4680"/>
        <w:tab w:val="right" w:pos="9360"/>
      </w:tabs>
    </w:pPr>
  </w:style>
  <w:style w:type="character" w:customStyle="1" w:styleId="HeaderChar">
    <w:name w:val="Header Char"/>
    <w:basedOn w:val="DefaultParagraphFont"/>
    <w:link w:val="Header"/>
    <w:uiPriority w:val="99"/>
    <w:rsid w:val="00873BC1"/>
    <w:rPr>
      <w:rFonts w:eastAsia="SimSun"/>
      <w:sz w:val="24"/>
      <w:szCs w:val="24"/>
    </w:rPr>
  </w:style>
  <w:style w:type="paragraph" w:styleId="Footer">
    <w:name w:val="footer"/>
    <w:basedOn w:val="Normal"/>
    <w:link w:val="FooterChar"/>
    <w:uiPriority w:val="99"/>
    <w:unhideWhenUsed/>
    <w:rsid w:val="00873BC1"/>
    <w:pPr>
      <w:tabs>
        <w:tab w:val="center" w:pos="4680"/>
        <w:tab w:val="right" w:pos="9360"/>
      </w:tabs>
    </w:pPr>
  </w:style>
  <w:style w:type="character" w:customStyle="1" w:styleId="FooterChar">
    <w:name w:val="Footer Char"/>
    <w:basedOn w:val="DefaultParagraphFont"/>
    <w:link w:val="Footer"/>
    <w:uiPriority w:val="99"/>
    <w:rsid w:val="00873BC1"/>
    <w:rPr>
      <w:rFonts w:eastAsia="SimSun"/>
      <w:sz w:val="24"/>
      <w:szCs w:val="24"/>
    </w:rPr>
  </w:style>
  <w:style w:type="paragraph" w:styleId="BalloonText">
    <w:name w:val="Balloon Text"/>
    <w:basedOn w:val="Normal"/>
    <w:link w:val="BalloonTextChar"/>
    <w:uiPriority w:val="99"/>
    <w:semiHidden/>
    <w:unhideWhenUsed/>
    <w:rsid w:val="00873BC1"/>
    <w:rPr>
      <w:rFonts w:ascii="Tahoma" w:hAnsi="Tahoma" w:cs="Tahoma"/>
      <w:sz w:val="16"/>
      <w:szCs w:val="16"/>
    </w:rPr>
  </w:style>
  <w:style w:type="character" w:customStyle="1" w:styleId="BalloonTextChar">
    <w:name w:val="Balloon Text Char"/>
    <w:basedOn w:val="DefaultParagraphFont"/>
    <w:link w:val="BalloonText"/>
    <w:uiPriority w:val="99"/>
    <w:semiHidden/>
    <w:rsid w:val="00873BC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73BC1"/>
    <w:pPr>
      <w:tabs>
        <w:tab w:val="center" w:pos="4680"/>
        <w:tab w:val="right" w:pos="9360"/>
      </w:tabs>
    </w:pPr>
  </w:style>
  <w:style w:type="character" w:customStyle="1" w:styleId="HeaderChar">
    <w:name w:val="Header Char"/>
    <w:basedOn w:val="DefaultParagraphFont"/>
    <w:link w:val="Header"/>
    <w:uiPriority w:val="99"/>
    <w:rsid w:val="00873BC1"/>
    <w:rPr>
      <w:rFonts w:eastAsia="SimSun"/>
      <w:sz w:val="24"/>
      <w:szCs w:val="24"/>
    </w:rPr>
  </w:style>
  <w:style w:type="paragraph" w:styleId="Footer">
    <w:name w:val="footer"/>
    <w:basedOn w:val="Normal"/>
    <w:link w:val="FooterChar"/>
    <w:uiPriority w:val="99"/>
    <w:unhideWhenUsed/>
    <w:rsid w:val="00873BC1"/>
    <w:pPr>
      <w:tabs>
        <w:tab w:val="center" w:pos="4680"/>
        <w:tab w:val="right" w:pos="9360"/>
      </w:tabs>
    </w:pPr>
  </w:style>
  <w:style w:type="character" w:customStyle="1" w:styleId="FooterChar">
    <w:name w:val="Footer Char"/>
    <w:basedOn w:val="DefaultParagraphFont"/>
    <w:link w:val="Footer"/>
    <w:uiPriority w:val="99"/>
    <w:rsid w:val="00873BC1"/>
    <w:rPr>
      <w:rFonts w:eastAsia="SimSun"/>
      <w:sz w:val="24"/>
      <w:szCs w:val="24"/>
    </w:rPr>
  </w:style>
  <w:style w:type="paragraph" w:styleId="BalloonText">
    <w:name w:val="Balloon Text"/>
    <w:basedOn w:val="Normal"/>
    <w:link w:val="BalloonTextChar"/>
    <w:uiPriority w:val="99"/>
    <w:semiHidden/>
    <w:unhideWhenUsed/>
    <w:rsid w:val="00873BC1"/>
    <w:rPr>
      <w:rFonts w:ascii="Tahoma" w:hAnsi="Tahoma" w:cs="Tahoma"/>
      <w:sz w:val="16"/>
      <w:szCs w:val="16"/>
    </w:rPr>
  </w:style>
  <w:style w:type="character" w:customStyle="1" w:styleId="BalloonTextChar">
    <w:name w:val="Balloon Text Char"/>
    <w:basedOn w:val="DefaultParagraphFont"/>
    <w:link w:val="BalloonText"/>
    <w:uiPriority w:val="99"/>
    <w:semiHidden/>
    <w:rsid w:val="00873BC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3</cp:revision>
  <cp:lastPrinted>2016-04-14T06:34:00Z</cp:lastPrinted>
  <dcterms:created xsi:type="dcterms:W3CDTF">2016-04-14T06:30:00Z</dcterms:created>
  <dcterms:modified xsi:type="dcterms:W3CDTF">2016-04-14T06:49:00Z</dcterms:modified>
</cp:coreProperties>
</file>