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2E" w:rsidRPr="00860200" w:rsidRDefault="00C1642E" w:rsidP="00C1642E">
      <w:pPr>
        <w:jc w:val="both"/>
        <w:rPr>
          <w:sz w:val="28"/>
          <w:szCs w:val="28"/>
          <w:rtl/>
          <w:lang w:bidi="ar-KW"/>
        </w:rPr>
      </w:pPr>
    </w:p>
    <w:p w:rsidR="00C1642E" w:rsidRDefault="00857E49" w:rsidP="00857E49">
      <w:pPr>
        <w:jc w:val="cente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KW"/>
        </w:rPr>
        <w:t>مدى دستورية الماده 26/2 من قانون الايجارات رقم 35 لسنة 1978</w:t>
      </w:r>
    </w:p>
    <w:p w:rsidR="00C1642E" w:rsidRDefault="00C1642E" w:rsidP="00C1642E">
      <w:pPr>
        <w:jc w:val="both"/>
        <w:rPr>
          <w:rFonts w:ascii="Simplified Arabic" w:hAnsi="Simplified Arabic" w:cs="Simplified Arabic"/>
          <w:b/>
          <w:bCs/>
          <w:sz w:val="28"/>
          <w:szCs w:val="28"/>
          <w:rtl/>
          <w:lang w:bidi="ar-KW"/>
        </w:rPr>
      </w:pPr>
    </w:p>
    <w:p w:rsidR="00A04952" w:rsidRDefault="00A04952" w:rsidP="00C1642E">
      <w:pPr>
        <w:jc w:val="both"/>
        <w:rPr>
          <w:rFonts w:ascii="Simplified Arabic" w:hAnsi="Simplified Arabic" w:cs="Simplified Arabic"/>
          <w:b/>
          <w:bCs/>
          <w:sz w:val="28"/>
          <w:szCs w:val="28"/>
          <w:rtl/>
          <w:lang w:bidi="ar-KW"/>
        </w:rPr>
      </w:pPr>
    </w:p>
    <w:p w:rsidR="00C1642E" w:rsidRPr="00DA5D3D" w:rsidRDefault="00C1642E" w:rsidP="00C1642E">
      <w:pPr>
        <w:jc w:val="both"/>
        <w:rPr>
          <w:rFonts w:ascii="Simplified Arabic" w:hAnsi="Simplified Arabic" w:cs="Simplified Arabic"/>
          <w:b/>
          <w:bCs/>
          <w:rtl/>
          <w:lang w:bidi="ar-KW"/>
        </w:rPr>
      </w:pPr>
      <w:r w:rsidRPr="00DA5D3D">
        <w:rPr>
          <w:rFonts w:ascii="Simplified Arabic" w:hAnsi="Simplified Arabic" w:cs="Simplified Arabic" w:hint="cs"/>
          <w:b/>
          <w:bCs/>
          <w:rtl/>
          <w:lang w:bidi="ar-KW"/>
        </w:rPr>
        <w:t xml:space="preserve">المستشار القانوني الدكتور محمود ملحم </w:t>
      </w:r>
      <w:r w:rsidRPr="00424651">
        <w:rPr>
          <w:rStyle w:val="FootnoteReference"/>
          <w:rFonts w:ascii="Simplified Arabic" w:hAnsi="Simplified Arabic" w:cs="Simplified Arabic"/>
          <w:rtl/>
          <w:lang w:bidi="ar-KW"/>
        </w:rPr>
        <w:footnoteReference w:customMarkFollows="1" w:id="1"/>
        <w:sym w:font="Symbol" w:char="F02A"/>
      </w:r>
    </w:p>
    <w:p w:rsidR="00C1642E" w:rsidRPr="00DA5D3D" w:rsidRDefault="00C1642E" w:rsidP="00857E49">
      <w:pPr>
        <w:jc w:val="both"/>
        <w:rPr>
          <w:rFonts w:ascii="Simplified Arabic" w:hAnsi="Simplified Arabic" w:cs="Simplified Arabic"/>
          <w:b/>
          <w:bCs/>
          <w:rtl/>
          <w:lang w:bidi="ar-LB"/>
        </w:rPr>
      </w:pPr>
    </w:p>
    <w:p w:rsidR="00C1642E" w:rsidRPr="00860200" w:rsidRDefault="00C1642E" w:rsidP="00C1642E">
      <w:pPr>
        <w:jc w:val="both"/>
        <w:rPr>
          <w:rFonts w:ascii="Simplified Arabic" w:hAnsi="Simplified Arabic" w:cs="Simplified Arabic"/>
          <w:sz w:val="28"/>
          <w:szCs w:val="28"/>
          <w:rtl/>
          <w:lang w:bidi="ar-KW"/>
        </w:rPr>
      </w:pPr>
    </w:p>
    <w:p w:rsidR="00AD5B86" w:rsidRDefault="00AD5B86" w:rsidP="00390821">
      <w:pPr>
        <w:rPr>
          <w:rFonts w:ascii="Simplified Arabic" w:hAnsi="Simplified Arabic" w:cs="Simplified Arabic"/>
          <w:b/>
          <w:bCs/>
          <w:sz w:val="28"/>
          <w:szCs w:val="28"/>
          <w:rtl/>
          <w:lang w:bidi="ar-KW"/>
        </w:rPr>
      </w:pPr>
      <w:r w:rsidRPr="00AD5B86">
        <w:rPr>
          <w:rFonts w:ascii="Simplified Arabic" w:hAnsi="Simplified Arabic" w:cs="Simplified Arabic" w:hint="cs"/>
          <w:b/>
          <w:bCs/>
          <w:sz w:val="28"/>
          <w:szCs w:val="28"/>
          <w:rtl/>
          <w:lang w:bidi="ar-KW"/>
        </w:rPr>
        <w:t>المقدمة</w:t>
      </w:r>
    </w:p>
    <w:p w:rsidR="00A04952" w:rsidRPr="00AD5B86" w:rsidRDefault="00A04952" w:rsidP="00390821">
      <w:pPr>
        <w:rPr>
          <w:rFonts w:ascii="Simplified Arabic" w:hAnsi="Simplified Arabic" w:cs="Simplified Arabic"/>
          <w:b/>
          <w:bCs/>
          <w:sz w:val="28"/>
          <w:szCs w:val="28"/>
          <w:lang w:bidi="ar-KW"/>
        </w:rPr>
      </w:pPr>
    </w:p>
    <w:p w:rsidR="00C1642E" w:rsidRPr="00860200" w:rsidRDefault="00C1642E" w:rsidP="007C6FB9">
      <w:pPr>
        <w:jc w:val="both"/>
        <w:rPr>
          <w:rFonts w:ascii="Simplified Arabic" w:hAnsi="Simplified Arabic" w:cs="Simplified Arabic"/>
          <w:sz w:val="28"/>
          <w:szCs w:val="28"/>
          <w:rtl/>
          <w:lang w:bidi="ar-KW"/>
        </w:rPr>
      </w:pPr>
      <w:r w:rsidRPr="00860200">
        <w:rPr>
          <w:rFonts w:ascii="Simplified Arabic" w:hAnsi="Simplified Arabic" w:cs="Simplified Arabic"/>
          <w:sz w:val="28"/>
          <w:szCs w:val="28"/>
          <w:rtl/>
          <w:lang w:bidi="ar-KW"/>
        </w:rPr>
        <w:t xml:space="preserve">من الحقائق الوضعية الثابتة تاريخيا ، </w:t>
      </w:r>
      <w:r w:rsidRPr="00860200">
        <w:rPr>
          <w:rFonts w:ascii="Simplified Arabic" w:hAnsi="Simplified Arabic" w:cs="Simplified Arabic" w:hint="cs"/>
          <w:sz w:val="28"/>
          <w:szCs w:val="28"/>
          <w:rtl/>
          <w:lang w:bidi="ar-KW"/>
        </w:rPr>
        <w:t xml:space="preserve">الأهمية المتعاظمة للحالة التأجيرية الشائكة و الشيقة في آن الشديدة التأثر بالظروف الإقتصادية و الإجتماعية و السياسية السائدة في المجتمع . إذ تعد ، بحق ، الأكثر إنتشارا و الأهم عهدا لمخاطبتها طبقة واسعة شاء القدر أن تكون في موقع المستفيد من شيء لا تستطيع إمتلاكه . لقد أدركت مجمل النظم القانونية تلك الحقيقة ، فإنطلقت نحو حياكة قواعد و ضوابط و معايير ناظمة للعلاقة التأجيرية بالقدر الممكن من الدقة و الحنكة و الرصانة واضعة نصب أعينها الأهداف العامة المنشودة من توازن و عدالة بين مصالح محكومة بالتوافق وفق منطق الأمور قبل منطق القانون لما فيه خير الأطراف و رفاهية المجتمع . و يكفي دلالة على الدور المحوري للنسيج التعاقدي التأجيري في تحقيق ما يفترض تحقيقه من أمان و إستقرار العودة إلى خطبة العلامة </w:t>
      </w:r>
      <w:proofErr w:type="spellStart"/>
      <w:r w:rsidRPr="00FE5AE1">
        <w:rPr>
          <w:rFonts w:asciiTheme="majorBidi" w:hAnsiTheme="majorBidi" w:cstheme="majorBidi"/>
          <w:sz w:val="28"/>
          <w:szCs w:val="28"/>
          <w:lang w:bidi="ar-KW"/>
        </w:rPr>
        <w:t>Jaubert</w:t>
      </w:r>
      <w:proofErr w:type="spellEnd"/>
      <w:r w:rsidRPr="00860200">
        <w:rPr>
          <w:rFonts w:ascii="Simplified Arabic" w:hAnsi="Simplified Arabic" w:cs="Simplified Arabic" w:hint="cs"/>
          <w:sz w:val="28"/>
          <w:szCs w:val="28"/>
          <w:rtl/>
          <w:lang w:bidi="ar-KW"/>
        </w:rPr>
        <w:t xml:space="preserve"> في مطلع القرن التاسع عشر لدى عرض مشروع تقنين نابليون على الهيئة التشريعية الفرنسية ، حين قال ما حرفيته : </w:t>
      </w:r>
    </w:p>
    <w:p w:rsidR="00A04952" w:rsidRDefault="00C1642E" w:rsidP="00C1642E">
      <w:pPr>
        <w:jc w:val="both"/>
        <w:rPr>
          <w:rFonts w:ascii="Simplified Arabic" w:hAnsi="Simplified Arabic" w:cs="Simplified Arabic"/>
          <w:sz w:val="28"/>
          <w:szCs w:val="28"/>
          <w:rtl/>
          <w:lang w:bidi="ar-KW"/>
        </w:rPr>
      </w:pPr>
      <w:r w:rsidRPr="00860200">
        <w:rPr>
          <w:rFonts w:ascii="Simplified Arabic" w:hAnsi="Simplified Arabic" w:cs="Simplified Arabic" w:hint="cs"/>
          <w:sz w:val="28"/>
          <w:szCs w:val="28"/>
          <w:rtl/>
          <w:lang w:bidi="ar-KW"/>
        </w:rPr>
        <w:t xml:space="preserve">" ...  إن عقد الإيجار تولد من الحاجة إلى التضامن بين الثروة العقارية و الصناعية ، و هو كثير التداول بنوع خاص في بلد تقدمت فيه العلوم و الفنون و التجارة و الملاحة إلى حد لم يدع لكثير من الملاك وقتا لإستغلال أموالهم بأنفسهم ، و لم يوفر لهم الوسائل لذلك . في بلد كل سكانه من ذو الثروة </w:t>
      </w:r>
      <w:r w:rsidR="00304C11" w:rsidRPr="00860200">
        <w:rPr>
          <w:rFonts w:ascii="Simplified Arabic" w:hAnsi="Simplified Arabic" w:cs="Simplified Arabic" w:hint="cs"/>
          <w:sz w:val="28"/>
          <w:szCs w:val="28"/>
          <w:rtl/>
          <w:lang w:bidi="ar-KW"/>
        </w:rPr>
        <w:t>العقارية</w:t>
      </w:r>
      <w:r w:rsidRPr="00860200">
        <w:rPr>
          <w:rFonts w:ascii="Simplified Arabic" w:hAnsi="Simplified Arabic" w:cs="Simplified Arabic" w:hint="cs"/>
          <w:sz w:val="28"/>
          <w:szCs w:val="28"/>
          <w:rtl/>
          <w:lang w:bidi="ar-KW"/>
        </w:rPr>
        <w:t xml:space="preserve"> و تقتضي فيه المعاملات التجارية أن يبقى جزء كبير من رؤوس الأموال مخصصا للتجارة . فالإيجار له علاقة وثيقة بالشيئين اللذين يرتبطان بالنظام العام أشد إرتباطا و هما الملكية و الصناعة . و لذلك كان من الضروري أن يكون للإيجار أحكام من شأنها المحافظة على الأملاك و ترقية الزراعة . و لا يجوز أيضا أن يغيب عن البال تلك الطبقة الكبيرة العدد و ليس لها من ملك </w:t>
      </w:r>
    </w:p>
    <w:p w:rsidR="00A04952" w:rsidRDefault="00A04952" w:rsidP="00C1642E">
      <w:pPr>
        <w:jc w:val="both"/>
        <w:rPr>
          <w:rFonts w:ascii="Simplified Arabic" w:hAnsi="Simplified Arabic" w:cs="Simplified Arabic"/>
          <w:sz w:val="28"/>
          <w:szCs w:val="28"/>
          <w:rtl/>
          <w:lang w:bidi="ar-KW"/>
        </w:rPr>
      </w:pPr>
    </w:p>
    <w:p w:rsidR="00C1642E" w:rsidRPr="00860200" w:rsidRDefault="00C1642E" w:rsidP="00C1642E">
      <w:pPr>
        <w:jc w:val="both"/>
        <w:rPr>
          <w:rFonts w:ascii="Simplified Arabic" w:hAnsi="Simplified Arabic" w:cs="Simplified Arabic"/>
          <w:sz w:val="28"/>
          <w:szCs w:val="28"/>
          <w:rtl/>
          <w:lang w:bidi="ar-KW"/>
        </w:rPr>
      </w:pPr>
      <w:r w:rsidRPr="00860200">
        <w:rPr>
          <w:rFonts w:ascii="Simplified Arabic" w:hAnsi="Simplified Arabic" w:cs="Simplified Arabic" w:hint="cs"/>
          <w:sz w:val="28"/>
          <w:szCs w:val="28"/>
          <w:rtl/>
          <w:lang w:bidi="ar-KW"/>
        </w:rPr>
        <w:lastRenderedPageBreak/>
        <w:t xml:space="preserve">غير أيديها العاملة و ليس لها من مأوى إلا ما تستأجره من أملاك الغير . لذلك وجب أن تكون الأحكام القانونية الخاصة بالإيجار سهلة واضحة دقيقة .. " </w:t>
      </w:r>
      <w:r>
        <w:rPr>
          <w:rStyle w:val="FootnoteReference"/>
          <w:rFonts w:ascii="Simplified Arabic" w:hAnsi="Simplified Arabic" w:cs="Simplified Arabic"/>
          <w:sz w:val="28"/>
          <w:szCs w:val="28"/>
          <w:rtl/>
          <w:lang w:bidi="ar-KW"/>
        </w:rPr>
        <w:footnoteReference w:id="2"/>
      </w:r>
      <w:r w:rsidRPr="00860200">
        <w:rPr>
          <w:rFonts w:ascii="Simplified Arabic" w:hAnsi="Simplified Arabic" w:cs="Simplified Arabic" w:hint="cs"/>
          <w:sz w:val="28"/>
          <w:szCs w:val="28"/>
          <w:rtl/>
          <w:lang w:bidi="ar-KW"/>
        </w:rPr>
        <w:t>.</w:t>
      </w:r>
    </w:p>
    <w:p w:rsidR="008F3E1E" w:rsidRPr="000B7C80" w:rsidRDefault="000B7C80" w:rsidP="000B7C80">
      <w:pPr>
        <w:ind w:right="204"/>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ما يدعو للأسى و الحزن الشديد ، الصورة القاتمة لبعض جوانب القانون الكويتي في العلاقات التأجيرية بخاصة التي تعكس نمط من أنماط الظلم القانوني مهدرة بدون أية مبالغة إيجابية المضمون المميز و المتمايز للدستور الكويتي على النحو المبين أعلاه . و نعني بخاصة المادة 26 مكررا ( أ ) من المرسوم بقانون رقم 35 لعام 1978 و تعديلاته المضافة بموجب المادة الثانية من القانون رقم 8 لسنة 1994 التي نصت على أنه " .... </w:t>
      </w:r>
      <w:r w:rsidRPr="0067078A">
        <w:rPr>
          <w:rFonts w:ascii="Simplified Arabic" w:hAnsi="Simplified Arabic" w:cs="Simplified Arabic"/>
          <w:i/>
          <w:iCs/>
          <w:sz w:val="28"/>
          <w:szCs w:val="28"/>
          <w:rtl/>
        </w:rPr>
        <w:t>إستثناء من أحكام قانون المرافعات المدنية والتجارية، لا يجوز رفع إشكال في تنفيذ الأحكام الصادرة في منازعات إيجار العقارات إلا من غير المحكوم عليه ويجب على المستشكل أن يودع خزانة وزارة العدل كفالة قدرها مائة دينار عند تقديم صحيفة الإشكال، ولا تقبل إدارة الكتاب الصحيفة إذا لم تصحب بما يثبت الإيداع وتصادر الكفالة بقوة القانون إذا خسر المستشكل إشكاله</w:t>
      </w:r>
      <w:r w:rsidRPr="0067078A">
        <w:rPr>
          <w:rFonts w:ascii="Simplified Arabic" w:hAnsi="Simplified Arabic" w:cs="Simplified Arabic"/>
          <w:i/>
          <w:iCs/>
          <w:sz w:val="28"/>
          <w:szCs w:val="28"/>
        </w:rPr>
        <w:t>.</w:t>
      </w:r>
      <w:r w:rsidRPr="0067078A">
        <w:rPr>
          <w:rFonts w:ascii="Simplified Arabic" w:hAnsi="Simplified Arabic" w:cs="Simplified Arabic" w:hint="cs"/>
          <w:i/>
          <w:iCs/>
          <w:sz w:val="28"/>
          <w:szCs w:val="28"/>
          <w:rtl/>
        </w:rPr>
        <w:t xml:space="preserve"> ...</w:t>
      </w:r>
      <w:r>
        <w:rPr>
          <w:rFonts w:ascii="Simplified Arabic" w:hAnsi="Simplified Arabic" w:cs="Simplified Arabic" w:hint="cs"/>
          <w:sz w:val="28"/>
          <w:szCs w:val="28"/>
          <w:rtl/>
        </w:rPr>
        <w:t xml:space="preserve"> " . </w:t>
      </w:r>
    </w:p>
    <w:p w:rsidR="008F3E1E" w:rsidRPr="008F3E1E" w:rsidRDefault="008F3E1E" w:rsidP="003C4D04">
      <w:pPr>
        <w:jc w:val="both"/>
        <w:rPr>
          <w:rFonts w:ascii="Simplified Arabic" w:hAnsi="Simplified Arabic" w:cs="Simplified Arabic"/>
          <w:b/>
          <w:bCs/>
          <w:sz w:val="28"/>
          <w:szCs w:val="28"/>
          <w:rtl/>
          <w:lang w:bidi="ar-KW"/>
        </w:rPr>
      </w:pPr>
      <w:r w:rsidRPr="008F3E1E">
        <w:rPr>
          <w:rFonts w:ascii="Simplified Arabic" w:hAnsi="Simplified Arabic" w:cs="Simplified Arabic" w:hint="cs"/>
          <w:b/>
          <w:bCs/>
          <w:sz w:val="28"/>
          <w:szCs w:val="28"/>
          <w:rtl/>
          <w:lang w:bidi="ar-KW"/>
        </w:rPr>
        <w:t xml:space="preserve">أهمية البحث </w:t>
      </w:r>
    </w:p>
    <w:p w:rsidR="003C4D04" w:rsidRDefault="003C4D04" w:rsidP="007C6FB9">
      <w:pPr>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 xml:space="preserve">تبرز أهمية </w:t>
      </w:r>
      <w:r w:rsidR="007C6FB9">
        <w:rPr>
          <w:rFonts w:ascii="Simplified Arabic" w:hAnsi="Simplified Arabic" w:cs="Simplified Arabic" w:hint="cs"/>
          <w:sz w:val="28"/>
          <w:szCs w:val="28"/>
          <w:rtl/>
          <w:lang w:bidi="ar-KW"/>
        </w:rPr>
        <w:t xml:space="preserve">هذا </w:t>
      </w:r>
      <w:r>
        <w:rPr>
          <w:rFonts w:ascii="Simplified Arabic" w:hAnsi="Simplified Arabic" w:cs="Simplified Arabic" w:hint="cs"/>
          <w:sz w:val="28"/>
          <w:szCs w:val="28"/>
          <w:rtl/>
          <w:lang w:bidi="ar-KW"/>
        </w:rPr>
        <w:t xml:space="preserve">البحث في </w:t>
      </w:r>
      <w:r w:rsidR="00B472E7">
        <w:rPr>
          <w:rFonts w:ascii="Simplified Arabic" w:hAnsi="Simplified Arabic" w:cs="Simplified Arabic" w:hint="cs"/>
          <w:sz w:val="28"/>
          <w:szCs w:val="28"/>
          <w:rtl/>
          <w:lang w:bidi="ar-KW"/>
        </w:rPr>
        <w:t xml:space="preserve">تسليطه الضوء على </w:t>
      </w:r>
      <w:r w:rsidR="007C6FB9">
        <w:rPr>
          <w:rFonts w:ascii="Simplified Arabic" w:hAnsi="Simplified Arabic" w:cs="Simplified Arabic" w:hint="cs"/>
          <w:sz w:val="28"/>
          <w:szCs w:val="28"/>
          <w:rtl/>
          <w:lang w:bidi="ar-KW"/>
        </w:rPr>
        <w:t xml:space="preserve">الصياغة المجحفة للفقرة الثانية من </w:t>
      </w:r>
      <w:r w:rsidR="007C6FB9" w:rsidRPr="00860200">
        <w:rPr>
          <w:rFonts w:ascii="Simplified Arabic" w:hAnsi="Simplified Arabic" w:cs="Simplified Arabic" w:hint="cs"/>
          <w:sz w:val="28"/>
          <w:szCs w:val="28"/>
          <w:rtl/>
          <w:lang w:bidi="ar-KW"/>
        </w:rPr>
        <w:t>المادة 26 من</w:t>
      </w:r>
      <w:r w:rsidR="007C6FB9">
        <w:rPr>
          <w:rFonts w:ascii="Simplified Arabic" w:hAnsi="Simplified Arabic" w:cs="Simplified Arabic" w:hint="cs"/>
          <w:sz w:val="28"/>
          <w:szCs w:val="28"/>
          <w:rtl/>
          <w:lang w:bidi="ar-KW"/>
        </w:rPr>
        <w:t xml:space="preserve"> المرسوم بقانون رقم 35 لعام 1978 و تعديلاته بشأن إيجار العقارات ، إحدى أبرز أوجه قصور </w:t>
      </w:r>
      <w:r w:rsidR="00B472E7">
        <w:rPr>
          <w:rFonts w:ascii="Simplified Arabic" w:hAnsi="Simplified Arabic" w:cs="Simplified Arabic" w:hint="cs"/>
          <w:sz w:val="28"/>
          <w:szCs w:val="28"/>
          <w:rtl/>
          <w:lang w:bidi="ar-KW"/>
        </w:rPr>
        <w:t xml:space="preserve">المنظومة التشريعية التأجيرية الكويتية </w:t>
      </w:r>
      <w:r w:rsidR="007C6FB9">
        <w:rPr>
          <w:rFonts w:ascii="Simplified Arabic" w:hAnsi="Simplified Arabic" w:cs="Simplified Arabic" w:hint="cs"/>
          <w:sz w:val="28"/>
          <w:szCs w:val="28"/>
          <w:rtl/>
          <w:lang w:bidi="ar-KW"/>
        </w:rPr>
        <w:t xml:space="preserve">، و التي أخلت </w:t>
      </w:r>
      <w:r w:rsidRPr="00860200">
        <w:rPr>
          <w:rFonts w:ascii="Simplified Arabic" w:hAnsi="Simplified Arabic" w:cs="Simplified Arabic" w:hint="cs"/>
          <w:sz w:val="28"/>
          <w:szCs w:val="28"/>
          <w:rtl/>
          <w:lang w:bidi="ar-KW"/>
        </w:rPr>
        <w:t xml:space="preserve">بالمقومات العامة و المبادىء الموجهة </w:t>
      </w:r>
      <w:r w:rsidR="007C6FB9">
        <w:rPr>
          <w:rFonts w:ascii="Simplified Arabic" w:hAnsi="Simplified Arabic" w:cs="Simplified Arabic" w:hint="cs"/>
          <w:sz w:val="28"/>
          <w:szCs w:val="28"/>
          <w:rtl/>
          <w:lang w:bidi="ar-KW"/>
        </w:rPr>
        <w:t xml:space="preserve">الدستورية </w:t>
      </w:r>
      <w:r w:rsidRPr="00860200">
        <w:rPr>
          <w:rFonts w:ascii="Simplified Arabic" w:hAnsi="Simplified Arabic" w:cs="Simplified Arabic" w:hint="cs"/>
          <w:sz w:val="28"/>
          <w:szCs w:val="28"/>
          <w:rtl/>
          <w:lang w:bidi="ar-KW"/>
        </w:rPr>
        <w:t xml:space="preserve">الواجبة الإحترام في مطلق علاقة تعاقدية سليمة </w:t>
      </w:r>
      <w:r>
        <w:rPr>
          <w:rFonts w:ascii="Simplified Arabic" w:hAnsi="Simplified Arabic" w:cs="Simplified Arabic" w:hint="cs"/>
          <w:sz w:val="28"/>
          <w:szCs w:val="28"/>
          <w:rtl/>
          <w:lang w:bidi="ar-KW"/>
        </w:rPr>
        <w:t xml:space="preserve">، </w:t>
      </w:r>
      <w:r w:rsidR="007C6FB9">
        <w:rPr>
          <w:rFonts w:ascii="Simplified Arabic" w:hAnsi="Simplified Arabic" w:cs="Simplified Arabic" w:hint="cs"/>
          <w:sz w:val="28"/>
          <w:szCs w:val="28"/>
          <w:rtl/>
          <w:lang w:bidi="ar-KW"/>
        </w:rPr>
        <w:t xml:space="preserve">مما يوجب إعادة النظر بها حرصا على </w:t>
      </w:r>
      <w:r>
        <w:rPr>
          <w:rFonts w:ascii="Simplified Arabic" w:hAnsi="Simplified Arabic" w:cs="Simplified Arabic" w:hint="cs"/>
          <w:sz w:val="28"/>
          <w:szCs w:val="28"/>
          <w:rtl/>
          <w:lang w:bidi="ar-KW"/>
        </w:rPr>
        <w:t>إ</w:t>
      </w:r>
      <w:r w:rsidRPr="00860200">
        <w:rPr>
          <w:rFonts w:ascii="Simplified Arabic" w:hAnsi="Simplified Arabic" w:cs="Simplified Arabic" w:hint="cs"/>
          <w:sz w:val="28"/>
          <w:szCs w:val="28"/>
          <w:rtl/>
          <w:lang w:bidi="ar-KW"/>
        </w:rPr>
        <w:t xml:space="preserve">رث قانوني </w:t>
      </w:r>
      <w:r w:rsidR="007C6FB9">
        <w:rPr>
          <w:rFonts w:ascii="Simplified Arabic" w:hAnsi="Simplified Arabic" w:cs="Simplified Arabic" w:hint="cs"/>
          <w:sz w:val="28"/>
          <w:szCs w:val="28"/>
          <w:rtl/>
          <w:lang w:bidi="ar-KW"/>
        </w:rPr>
        <w:t xml:space="preserve">و </w:t>
      </w:r>
      <w:r w:rsidRPr="00860200">
        <w:rPr>
          <w:rFonts w:ascii="Simplified Arabic" w:hAnsi="Simplified Arabic" w:cs="Simplified Arabic" w:hint="cs"/>
          <w:sz w:val="28"/>
          <w:szCs w:val="28"/>
          <w:rtl/>
          <w:lang w:bidi="ar-KW"/>
        </w:rPr>
        <w:t xml:space="preserve">حضاري </w:t>
      </w:r>
      <w:r>
        <w:rPr>
          <w:rFonts w:ascii="Simplified Arabic" w:hAnsi="Simplified Arabic" w:cs="Simplified Arabic" w:hint="cs"/>
          <w:sz w:val="28"/>
          <w:szCs w:val="28"/>
          <w:rtl/>
          <w:lang w:bidi="ar-KW"/>
        </w:rPr>
        <w:t xml:space="preserve">كويتي </w:t>
      </w:r>
      <w:r w:rsidRPr="00860200">
        <w:rPr>
          <w:rFonts w:ascii="Simplified Arabic" w:hAnsi="Simplified Arabic" w:cs="Simplified Arabic" w:hint="cs"/>
          <w:sz w:val="28"/>
          <w:szCs w:val="28"/>
          <w:rtl/>
          <w:lang w:bidi="ar-KW"/>
        </w:rPr>
        <w:t>يحترم المساواة و يلفظ التمييز بمختلف صوره</w:t>
      </w:r>
      <w:r w:rsidR="007C6FB9">
        <w:rPr>
          <w:rFonts w:ascii="Simplified Arabic" w:hAnsi="Simplified Arabic" w:cs="Simplified Arabic" w:hint="cs"/>
          <w:sz w:val="28"/>
          <w:szCs w:val="28"/>
          <w:rtl/>
          <w:lang w:bidi="ar-KW"/>
        </w:rPr>
        <w:t xml:space="preserve">عمليا و ليس فقط نظريا . </w:t>
      </w:r>
    </w:p>
    <w:p w:rsidR="003C4D04" w:rsidRDefault="003C4D04" w:rsidP="003C4D04">
      <w:pPr>
        <w:jc w:val="both"/>
        <w:rPr>
          <w:rFonts w:ascii="Simplified Arabic" w:hAnsi="Simplified Arabic" w:cs="Simplified Arabic"/>
          <w:sz w:val="28"/>
          <w:szCs w:val="28"/>
          <w:rtl/>
          <w:lang w:bidi="ar-KW"/>
        </w:rPr>
      </w:pPr>
    </w:p>
    <w:p w:rsidR="003C4D04" w:rsidRPr="003C4D04" w:rsidRDefault="003C4D04" w:rsidP="003C4D04">
      <w:pPr>
        <w:jc w:val="both"/>
        <w:rPr>
          <w:rFonts w:ascii="Simplified Arabic" w:hAnsi="Simplified Arabic" w:cs="Simplified Arabic"/>
          <w:b/>
          <w:bCs/>
          <w:sz w:val="28"/>
          <w:szCs w:val="28"/>
          <w:rtl/>
          <w:lang w:bidi="ar-KW"/>
        </w:rPr>
      </w:pPr>
      <w:r w:rsidRPr="003C4D04">
        <w:rPr>
          <w:rFonts w:ascii="Simplified Arabic" w:hAnsi="Simplified Arabic" w:cs="Simplified Arabic" w:hint="cs"/>
          <w:b/>
          <w:bCs/>
          <w:sz w:val="28"/>
          <w:szCs w:val="28"/>
          <w:rtl/>
          <w:lang w:bidi="ar-KW"/>
        </w:rPr>
        <w:t xml:space="preserve">منهجية البحث </w:t>
      </w:r>
    </w:p>
    <w:p w:rsidR="00C1642E" w:rsidRDefault="00653925" w:rsidP="00653925">
      <w:pPr>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 xml:space="preserve">سعيا لتحقيق الأهداف المنشودة من هذا البحث الشائك ، و حرصا على إبراز </w:t>
      </w:r>
      <w:r w:rsidR="00C1642E" w:rsidRPr="00860200">
        <w:rPr>
          <w:rFonts w:ascii="Simplified Arabic" w:hAnsi="Simplified Arabic" w:cs="Simplified Arabic" w:hint="cs"/>
          <w:sz w:val="28"/>
          <w:szCs w:val="28"/>
          <w:rtl/>
          <w:lang w:bidi="ar-KW"/>
        </w:rPr>
        <w:t xml:space="preserve">أهمية التناسق العلمي و العملي بين المبادىء الدستورية و الأحكام الوضعية في المنظومة القانونية التأجيرية الكويتية </w:t>
      </w:r>
      <w:r>
        <w:rPr>
          <w:rFonts w:ascii="Simplified Arabic" w:hAnsi="Simplified Arabic" w:cs="Simplified Arabic" w:hint="cs"/>
          <w:sz w:val="28"/>
          <w:szCs w:val="28"/>
          <w:rtl/>
          <w:lang w:bidi="ar-KW"/>
        </w:rPr>
        <w:t xml:space="preserve">، سنتناول </w:t>
      </w:r>
      <w:r w:rsidR="00C1642E" w:rsidRPr="00860200">
        <w:rPr>
          <w:rFonts w:ascii="Simplified Arabic" w:hAnsi="Simplified Arabic" w:cs="Simplified Arabic" w:hint="cs"/>
          <w:sz w:val="28"/>
          <w:szCs w:val="28"/>
          <w:rtl/>
          <w:lang w:bidi="ar-KW"/>
        </w:rPr>
        <w:t xml:space="preserve">في ( </w:t>
      </w:r>
      <w:r w:rsidR="007C6FB9">
        <w:rPr>
          <w:rFonts w:ascii="Simplified Arabic" w:hAnsi="Simplified Arabic" w:cs="Simplified Arabic" w:hint="cs"/>
          <w:sz w:val="28"/>
          <w:szCs w:val="28"/>
          <w:rtl/>
          <w:lang w:bidi="ar-KW"/>
        </w:rPr>
        <w:t xml:space="preserve">المبحث الأول </w:t>
      </w:r>
      <w:r w:rsidR="00C1642E" w:rsidRPr="00860200">
        <w:rPr>
          <w:rFonts w:ascii="Simplified Arabic" w:hAnsi="Simplified Arabic" w:cs="Simplified Arabic" w:hint="cs"/>
          <w:sz w:val="28"/>
          <w:szCs w:val="28"/>
          <w:rtl/>
          <w:lang w:bidi="ar-KW"/>
        </w:rPr>
        <w:t xml:space="preserve">) مدى فعالية المنظومة القانونية التأجيرية الكويتية ثم نتطرق في ( </w:t>
      </w:r>
      <w:r w:rsidR="007C6FB9">
        <w:rPr>
          <w:rFonts w:ascii="Simplified Arabic" w:hAnsi="Simplified Arabic" w:cs="Simplified Arabic" w:hint="cs"/>
          <w:sz w:val="28"/>
          <w:szCs w:val="28"/>
          <w:rtl/>
          <w:lang w:bidi="ar-KW"/>
        </w:rPr>
        <w:t xml:space="preserve">المبحث الثاني </w:t>
      </w:r>
      <w:r w:rsidR="00C1642E" w:rsidRPr="00860200">
        <w:rPr>
          <w:rFonts w:ascii="Simplified Arabic" w:hAnsi="Simplified Arabic" w:cs="Simplified Arabic" w:hint="cs"/>
          <w:sz w:val="28"/>
          <w:szCs w:val="28"/>
          <w:rtl/>
          <w:lang w:bidi="ar-KW"/>
        </w:rPr>
        <w:t xml:space="preserve">) لمعضلة </w:t>
      </w:r>
      <w:r w:rsidR="00C1642E">
        <w:rPr>
          <w:rFonts w:ascii="Simplified Arabic" w:hAnsi="Simplified Arabic" w:cs="Simplified Arabic" w:hint="cs"/>
          <w:sz w:val="28"/>
          <w:szCs w:val="28"/>
          <w:rtl/>
          <w:lang w:bidi="ar-KW"/>
        </w:rPr>
        <w:t xml:space="preserve">دستورية </w:t>
      </w:r>
      <w:r w:rsidR="00C1642E" w:rsidRPr="00860200">
        <w:rPr>
          <w:rFonts w:ascii="Simplified Arabic" w:hAnsi="Simplified Arabic" w:cs="Simplified Arabic" w:hint="cs"/>
          <w:sz w:val="28"/>
          <w:szCs w:val="28"/>
          <w:rtl/>
          <w:lang w:bidi="ar-KW"/>
        </w:rPr>
        <w:t xml:space="preserve">المادة 26 </w:t>
      </w:r>
      <w:r w:rsidR="00C1642E">
        <w:rPr>
          <w:rFonts w:ascii="Simplified Arabic" w:hAnsi="Simplified Arabic" w:cs="Simplified Arabic" w:hint="cs"/>
          <w:sz w:val="28"/>
          <w:szCs w:val="28"/>
          <w:rtl/>
          <w:lang w:bidi="ar-KW"/>
        </w:rPr>
        <w:t xml:space="preserve">السالفة الذكر </w:t>
      </w:r>
      <w:r w:rsidR="00C1642E" w:rsidRPr="00860200">
        <w:rPr>
          <w:rFonts w:ascii="Simplified Arabic" w:hAnsi="Simplified Arabic" w:cs="Simplified Arabic" w:hint="cs"/>
          <w:sz w:val="28"/>
          <w:szCs w:val="28"/>
          <w:rtl/>
          <w:lang w:bidi="ar-KW"/>
        </w:rPr>
        <w:t xml:space="preserve">على أن نخلص لـ( خاتمة ) نقترح من خلالها ما نراه ضروريا من صياغة قانونية محكمة علها تعيد الثقة و الطمأنينة و الحماية الضرورين </w:t>
      </w:r>
      <w:r w:rsidR="00C1642E" w:rsidRPr="00860200">
        <w:rPr>
          <w:rFonts w:ascii="Simplified Arabic" w:hAnsi="Simplified Arabic" w:cs="Simplified Arabic" w:hint="cs"/>
          <w:sz w:val="28"/>
          <w:szCs w:val="28"/>
          <w:rtl/>
          <w:lang w:bidi="ar-KW"/>
        </w:rPr>
        <w:lastRenderedPageBreak/>
        <w:t xml:space="preserve">لأمن و سلامة المعاملات التعاقدية إنما المفقودين في بعض الصياغات التشريعية كما سبق بيانه أعلاه . </w:t>
      </w:r>
    </w:p>
    <w:p w:rsidR="00C1642E" w:rsidRDefault="00C1642E" w:rsidP="00C1642E">
      <w:pPr>
        <w:jc w:val="both"/>
        <w:rPr>
          <w:rFonts w:ascii="Simplified Arabic" w:hAnsi="Simplified Arabic" w:cs="Simplified Arabic"/>
          <w:sz w:val="28"/>
          <w:szCs w:val="28"/>
          <w:rtl/>
          <w:lang w:bidi="ar-KW"/>
        </w:rPr>
      </w:pPr>
    </w:p>
    <w:p w:rsidR="00C1642E" w:rsidRDefault="00C1642E" w:rsidP="00C1642E">
      <w:pPr>
        <w:jc w:val="center"/>
        <w:rPr>
          <w:rFonts w:ascii="Simplified Arabic" w:hAnsi="Simplified Arabic" w:cs="Simplified Arabic"/>
          <w:b/>
          <w:bCs/>
          <w:sz w:val="28"/>
          <w:szCs w:val="28"/>
          <w:rtl/>
          <w:lang w:bidi="ar-KW"/>
        </w:rPr>
      </w:pPr>
    </w:p>
    <w:p w:rsidR="00C1642E" w:rsidRPr="00860200" w:rsidRDefault="007C6FB9" w:rsidP="00C1642E">
      <w:pPr>
        <w:jc w:val="center"/>
        <w:rPr>
          <w:rFonts w:ascii="Simplified Arabic" w:hAnsi="Simplified Arabic" w:cs="Simplified Arabic"/>
          <w:b/>
          <w:bCs/>
          <w:sz w:val="28"/>
          <w:szCs w:val="28"/>
          <w:rtl/>
          <w:lang w:bidi="ar-KW"/>
        </w:rPr>
      </w:pPr>
      <w:r>
        <w:rPr>
          <w:rFonts w:ascii="Simplified Arabic" w:hAnsi="Simplified Arabic" w:cs="Simplified Arabic" w:hint="cs"/>
          <w:b/>
          <w:bCs/>
          <w:sz w:val="28"/>
          <w:szCs w:val="28"/>
          <w:rtl/>
          <w:lang w:bidi="ar-KW"/>
        </w:rPr>
        <w:t>المبحث الأول</w:t>
      </w:r>
    </w:p>
    <w:p w:rsidR="00C1642E" w:rsidRDefault="00C1642E" w:rsidP="00C1642E">
      <w:pPr>
        <w:jc w:val="center"/>
        <w:rPr>
          <w:rFonts w:ascii="Simplified Arabic" w:hAnsi="Simplified Arabic" w:cs="Simplified Arabic"/>
          <w:b/>
          <w:bCs/>
          <w:sz w:val="28"/>
          <w:szCs w:val="28"/>
          <w:rtl/>
          <w:lang w:bidi="ar-KW"/>
        </w:rPr>
      </w:pPr>
      <w:r w:rsidRPr="00860200">
        <w:rPr>
          <w:rFonts w:ascii="Simplified Arabic" w:hAnsi="Simplified Arabic" w:cs="Simplified Arabic" w:hint="cs"/>
          <w:b/>
          <w:bCs/>
          <w:sz w:val="28"/>
          <w:szCs w:val="28"/>
          <w:rtl/>
          <w:lang w:bidi="ar-KW"/>
        </w:rPr>
        <w:t>مدى فعالية المنظ</w:t>
      </w:r>
      <w:r>
        <w:rPr>
          <w:rFonts w:ascii="Simplified Arabic" w:hAnsi="Simplified Arabic" w:cs="Simplified Arabic" w:hint="cs"/>
          <w:b/>
          <w:bCs/>
          <w:sz w:val="28"/>
          <w:szCs w:val="28"/>
          <w:rtl/>
          <w:lang w:bidi="ar-KW"/>
        </w:rPr>
        <w:t>و</w:t>
      </w:r>
      <w:r w:rsidRPr="00860200">
        <w:rPr>
          <w:rFonts w:ascii="Simplified Arabic" w:hAnsi="Simplified Arabic" w:cs="Simplified Arabic" w:hint="cs"/>
          <w:b/>
          <w:bCs/>
          <w:sz w:val="28"/>
          <w:szCs w:val="28"/>
          <w:rtl/>
          <w:lang w:bidi="ar-KW"/>
        </w:rPr>
        <w:t>مة القانونية التأجيرية الكويتية</w:t>
      </w:r>
    </w:p>
    <w:p w:rsidR="00C1642E" w:rsidRDefault="00C1642E" w:rsidP="00C1642E">
      <w:pPr>
        <w:jc w:val="both"/>
        <w:rPr>
          <w:rFonts w:ascii="Simplified Arabic" w:hAnsi="Simplified Arabic" w:cs="Simplified Arabic"/>
          <w:sz w:val="28"/>
          <w:szCs w:val="28"/>
          <w:rtl/>
          <w:lang w:bidi="ar-KW"/>
        </w:rPr>
      </w:pPr>
    </w:p>
    <w:p w:rsidR="007D477A" w:rsidRDefault="00C1642E" w:rsidP="007D477A">
      <w:pPr>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 xml:space="preserve">لم يأت ترتيب المشرع الكويتي للعلاقة التأجيرية من باب الصدفة أو التقليد أو الترف العلمي ، بل من إيمان ثابت و عميق بضرورة تنظيمها بأقصى قدر ممكن من الدقة و </w:t>
      </w:r>
      <w:r w:rsidR="00304C11">
        <w:rPr>
          <w:rFonts w:ascii="Simplified Arabic" w:hAnsi="Simplified Arabic" w:cs="Simplified Arabic" w:hint="cs"/>
          <w:sz w:val="28"/>
          <w:szCs w:val="28"/>
          <w:rtl/>
          <w:lang w:bidi="ar-KW"/>
        </w:rPr>
        <w:t>التوازن</w:t>
      </w:r>
      <w:r>
        <w:rPr>
          <w:rFonts w:ascii="Simplified Arabic" w:hAnsi="Simplified Arabic" w:cs="Simplified Arabic" w:hint="cs"/>
          <w:sz w:val="28"/>
          <w:szCs w:val="28"/>
          <w:rtl/>
          <w:lang w:bidi="ar-KW"/>
        </w:rPr>
        <w:t xml:space="preserve"> بالنظر لما توفره من سلام و ثقة و طمأنينة و إستقرار في المجتمع الكويتي إجتماعيا إقتصاديا . </w:t>
      </w:r>
    </w:p>
    <w:p w:rsidR="00C1642E" w:rsidRDefault="00C1642E" w:rsidP="007D477A">
      <w:pPr>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 xml:space="preserve">و في الواقع ، تبرز بقوة إيجابية هذا الترتيب في تبني المشرع الكويتي لما يصح إعتباره مسلمات رئيسية في مطلق علاقة تأجيرية سليمة ، يتقدمها التعريف بعقد الإيجار و ما يعكسه من خصائص متفق عليها إجمالا </w:t>
      </w:r>
      <w:r w:rsidR="007C6FB9">
        <w:rPr>
          <w:rFonts w:ascii="Simplified Arabic" w:hAnsi="Simplified Arabic" w:cs="Simplified Arabic" w:hint="cs"/>
          <w:sz w:val="28"/>
          <w:szCs w:val="28"/>
          <w:rtl/>
          <w:lang w:bidi="ar-KW"/>
        </w:rPr>
        <w:t xml:space="preserve">( المطلب الأول ) </w:t>
      </w:r>
      <w:r>
        <w:rPr>
          <w:rFonts w:ascii="Simplified Arabic" w:hAnsi="Simplified Arabic" w:cs="Simplified Arabic" w:hint="cs"/>
          <w:sz w:val="28"/>
          <w:szCs w:val="28"/>
          <w:rtl/>
          <w:lang w:bidi="ar-KW"/>
        </w:rPr>
        <w:t xml:space="preserve"> و توزيع الأعباء الملقاة على عاتق أطراف العلاقة التأجيرية توزيعا متناهيا في الدقة و الوضوح </w:t>
      </w:r>
      <w:r w:rsidR="007C6FB9">
        <w:rPr>
          <w:rFonts w:ascii="Simplified Arabic" w:hAnsi="Simplified Arabic" w:cs="Simplified Arabic" w:hint="cs"/>
          <w:sz w:val="28"/>
          <w:szCs w:val="28"/>
          <w:rtl/>
          <w:lang w:bidi="ar-KW"/>
        </w:rPr>
        <w:t xml:space="preserve">( المطلب الثاني ) </w:t>
      </w:r>
      <w:r>
        <w:rPr>
          <w:rFonts w:ascii="Simplified Arabic" w:hAnsi="Simplified Arabic" w:cs="Simplified Arabic" w:hint="cs"/>
          <w:sz w:val="28"/>
          <w:szCs w:val="28"/>
          <w:rtl/>
          <w:lang w:bidi="ar-KW"/>
        </w:rPr>
        <w:t xml:space="preserve"> . </w:t>
      </w:r>
    </w:p>
    <w:p w:rsidR="007D477A" w:rsidRDefault="007D477A" w:rsidP="007D477A">
      <w:pPr>
        <w:jc w:val="both"/>
        <w:rPr>
          <w:rFonts w:ascii="Simplified Arabic" w:hAnsi="Simplified Arabic" w:cs="Simplified Arabic"/>
          <w:sz w:val="28"/>
          <w:szCs w:val="28"/>
          <w:rtl/>
          <w:lang w:bidi="ar-KW"/>
        </w:rPr>
      </w:pPr>
    </w:p>
    <w:p w:rsidR="007C6FB9" w:rsidRPr="007C6FB9" w:rsidRDefault="007C6FB9" w:rsidP="007C6FB9">
      <w:pPr>
        <w:jc w:val="center"/>
        <w:rPr>
          <w:rFonts w:ascii="Simplified Arabic" w:hAnsi="Simplified Arabic" w:cs="Simplified Arabic"/>
          <w:b/>
          <w:bCs/>
          <w:sz w:val="28"/>
          <w:szCs w:val="28"/>
          <w:rtl/>
          <w:lang w:bidi="ar-KW"/>
        </w:rPr>
      </w:pPr>
      <w:r w:rsidRPr="007C6FB9">
        <w:rPr>
          <w:rFonts w:ascii="Simplified Arabic" w:hAnsi="Simplified Arabic" w:cs="Simplified Arabic" w:hint="cs"/>
          <w:b/>
          <w:bCs/>
          <w:sz w:val="28"/>
          <w:szCs w:val="28"/>
          <w:rtl/>
          <w:lang w:bidi="ar-KW"/>
        </w:rPr>
        <w:t xml:space="preserve">المطلب الأول </w:t>
      </w:r>
    </w:p>
    <w:p w:rsidR="007C6FB9" w:rsidRDefault="007D477A" w:rsidP="007D477A">
      <w:pPr>
        <w:jc w:val="center"/>
        <w:rPr>
          <w:rFonts w:ascii="Simplified Arabic" w:hAnsi="Simplified Arabic" w:cs="Simplified Arabic"/>
          <w:b/>
          <w:bCs/>
          <w:sz w:val="28"/>
          <w:szCs w:val="28"/>
          <w:rtl/>
          <w:lang w:bidi="ar-KW"/>
        </w:rPr>
      </w:pPr>
      <w:r>
        <w:rPr>
          <w:rFonts w:ascii="Simplified Arabic" w:hAnsi="Simplified Arabic" w:cs="Simplified Arabic" w:hint="cs"/>
          <w:b/>
          <w:bCs/>
          <w:sz w:val="28"/>
          <w:szCs w:val="28"/>
          <w:rtl/>
          <w:lang w:bidi="ar-KW"/>
        </w:rPr>
        <w:t xml:space="preserve">في مدلول عقد الإيجار </w:t>
      </w:r>
      <w:r w:rsidR="007C6FB9" w:rsidRPr="007C6FB9">
        <w:rPr>
          <w:rFonts w:ascii="Simplified Arabic" w:hAnsi="Simplified Arabic" w:cs="Simplified Arabic" w:hint="cs"/>
          <w:b/>
          <w:bCs/>
          <w:sz w:val="28"/>
          <w:szCs w:val="28"/>
          <w:rtl/>
          <w:lang w:bidi="ar-KW"/>
        </w:rPr>
        <w:t xml:space="preserve">و خصائصه المتمايزة </w:t>
      </w:r>
    </w:p>
    <w:p w:rsidR="00C55638" w:rsidRPr="007C6FB9" w:rsidRDefault="00C55638" w:rsidP="007D477A">
      <w:pPr>
        <w:jc w:val="center"/>
        <w:rPr>
          <w:rFonts w:ascii="Simplified Arabic" w:hAnsi="Simplified Arabic" w:cs="Simplified Arabic"/>
          <w:b/>
          <w:bCs/>
          <w:sz w:val="28"/>
          <w:szCs w:val="28"/>
          <w:rtl/>
          <w:lang w:bidi="ar-KW"/>
        </w:rPr>
      </w:pPr>
    </w:p>
    <w:p w:rsidR="007D477A" w:rsidRDefault="007D477A" w:rsidP="00C1642E">
      <w:pPr>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ل</w:t>
      </w:r>
      <w:r w:rsidR="00C1642E">
        <w:rPr>
          <w:rFonts w:ascii="Simplified Arabic" w:hAnsi="Simplified Arabic" w:cs="Simplified Arabic" w:hint="cs"/>
          <w:sz w:val="28"/>
          <w:szCs w:val="28"/>
          <w:rtl/>
          <w:lang w:bidi="ar-KW"/>
        </w:rPr>
        <w:t xml:space="preserve">قد نصت المادة 561 من القانون المدين الكويتي على أنه " عقد يلتزم المؤجر بمقتضاه أن يمكن المستأجر من الإنتفاع بشيء معين لمدة محدودة في مقابل عوض مالي " كما نصت الفقرة الأولى من المادة الرابعة من المرسوم بقانون رقم 35 لعام 1978 و تعديلاته على أنه " عقد يلتزم المؤجر بمقتضاه أن يمكن المستأجر من الإنتفاع بعين معينة مدة محددة لقاء أجر معلوم ... " . </w:t>
      </w:r>
    </w:p>
    <w:p w:rsidR="00C1642E" w:rsidRDefault="00C1642E" w:rsidP="007D477A">
      <w:pPr>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 xml:space="preserve">يستفاد من هذين التعريفين المتطابقين إلى حد كبير و المتجانسين مع سائر التقنينات المدنية العربية </w:t>
      </w:r>
      <w:r>
        <w:rPr>
          <w:rStyle w:val="FootnoteReference"/>
          <w:rFonts w:ascii="Simplified Arabic" w:hAnsi="Simplified Arabic" w:cs="Simplified Arabic"/>
          <w:sz w:val="28"/>
          <w:szCs w:val="28"/>
          <w:rtl/>
          <w:lang w:bidi="ar-KW"/>
        </w:rPr>
        <w:footnoteReference w:id="3"/>
      </w:r>
      <w:r w:rsidRPr="004D35DB">
        <w:rPr>
          <w:rFonts w:ascii="Simplified Arabic" w:hAnsi="Simplified Arabic" w:cs="Simplified Arabic" w:hint="cs"/>
          <w:sz w:val="28"/>
          <w:szCs w:val="28"/>
          <w:rtl/>
          <w:lang w:bidi="ar-KW"/>
        </w:rPr>
        <w:t xml:space="preserve">عمق التباين </w:t>
      </w:r>
      <w:r>
        <w:rPr>
          <w:rFonts w:ascii="Simplified Arabic" w:hAnsi="Simplified Arabic" w:cs="Simplified Arabic" w:hint="cs"/>
          <w:sz w:val="28"/>
          <w:szCs w:val="28"/>
          <w:rtl/>
          <w:lang w:bidi="ar-KW"/>
        </w:rPr>
        <w:t xml:space="preserve">، من جهة أولى ، </w:t>
      </w:r>
      <w:r w:rsidRPr="004D35DB">
        <w:rPr>
          <w:rFonts w:ascii="Simplified Arabic" w:hAnsi="Simplified Arabic" w:cs="Simplified Arabic" w:hint="cs"/>
          <w:sz w:val="28"/>
          <w:szCs w:val="28"/>
          <w:rtl/>
          <w:lang w:bidi="ar-KW"/>
        </w:rPr>
        <w:t>بين الإيجار و مفهوم</w:t>
      </w:r>
      <w:r>
        <w:rPr>
          <w:rFonts w:ascii="Simplified Arabic" w:hAnsi="Simplified Arabic" w:cs="Simplified Arabic" w:hint="cs"/>
          <w:sz w:val="28"/>
          <w:szCs w:val="28"/>
          <w:rtl/>
          <w:lang w:bidi="ar-KW"/>
        </w:rPr>
        <w:t>ي</w:t>
      </w:r>
      <w:r w:rsidRPr="004D35DB">
        <w:rPr>
          <w:rFonts w:ascii="Simplified Arabic" w:hAnsi="Simplified Arabic" w:cs="Simplified Arabic" w:hint="cs"/>
          <w:sz w:val="28"/>
          <w:szCs w:val="28"/>
          <w:rtl/>
          <w:lang w:bidi="ar-KW"/>
        </w:rPr>
        <w:t xml:space="preserve"> الملكية الذي يفيد عن تملك </w:t>
      </w:r>
      <w:r>
        <w:rPr>
          <w:rFonts w:ascii="Simplified Arabic" w:hAnsi="Simplified Arabic" w:cs="Simplified Arabic" w:hint="cs"/>
          <w:sz w:val="28"/>
          <w:szCs w:val="28"/>
          <w:rtl/>
          <w:lang w:bidi="ar-KW"/>
        </w:rPr>
        <w:t xml:space="preserve">كامل و </w:t>
      </w:r>
      <w:r>
        <w:rPr>
          <w:rFonts w:ascii="Simplified Arabic" w:hAnsi="Simplified Arabic" w:cs="Simplified Arabic" w:hint="cs"/>
          <w:sz w:val="28"/>
          <w:szCs w:val="28"/>
          <w:rtl/>
          <w:lang w:bidi="ar-KW"/>
        </w:rPr>
        <w:lastRenderedPageBreak/>
        <w:t xml:space="preserve">سلطات كاملة على الشيء المبيع دونما تقيد بقيد زمني معين </w:t>
      </w:r>
      <w:r>
        <w:rPr>
          <w:rStyle w:val="FootnoteReference"/>
          <w:rFonts w:ascii="Simplified Arabic" w:hAnsi="Simplified Arabic" w:cs="Simplified Arabic"/>
          <w:sz w:val="28"/>
          <w:szCs w:val="28"/>
          <w:rtl/>
          <w:lang w:bidi="ar-KW"/>
        </w:rPr>
        <w:footnoteReference w:id="4"/>
      </w:r>
      <w:r>
        <w:rPr>
          <w:rFonts w:ascii="Simplified Arabic" w:hAnsi="Simplified Arabic" w:cs="Simplified Arabic" w:hint="cs"/>
          <w:sz w:val="28"/>
          <w:szCs w:val="28"/>
          <w:rtl/>
          <w:lang w:bidi="ar-KW"/>
        </w:rPr>
        <w:t xml:space="preserve"> ، و الوعد بالإيجار الذي يقتصر </w:t>
      </w:r>
      <w:r w:rsidRPr="00271A23">
        <w:rPr>
          <w:rFonts w:ascii="Simplified Arabic" w:hAnsi="Simplified Arabic" w:cs="Simplified Arabic" w:hint="cs"/>
          <w:sz w:val="28"/>
          <w:szCs w:val="28"/>
          <w:rtl/>
          <w:lang w:bidi="ar-KW"/>
        </w:rPr>
        <w:t xml:space="preserve">على إلتزام الوعد بإبرام عقد الإيجار إذا ما طلب منه الطرف الآخر ذلك خلال مدة زمنية معينة و أنه يجب على المؤجر أن يمكن المستأجر من الإنتفاع بالشيء المؤجر و التمكين من الإنتفاع </w:t>
      </w:r>
      <w:r w:rsidR="00304C11" w:rsidRPr="00271A23">
        <w:rPr>
          <w:rFonts w:ascii="Simplified Arabic" w:hAnsi="Simplified Arabic" w:cs="Simplified Arabic" w:hint="cs"/>
          <w:sz w:val="28"/>
          <w:szCs w:val="28"/>
          <w:rtl/>
          <w:lang w:bidi="ar-KW"/>
        </w:rPr>
        <w:t>يستلزم</w:t>
      </w:r>
      <w:r w:rsidRPr="00271A23">
        <w:rPr>
          <w:rFonts w:ascii="Simplified Arabic" w:hAnsi="Simplified Arabic" w:cs="Simplified Arabic" w:hint="cs"/>
          <w:sz w:val="28"/>
          <w:szCs w:val="28"/>
          <w:rtl/>
          <w:lang w:bidi="ar-KW"/>
        </w:rPr>
        <w:t xml:space="preserve"> بالضرورة أن يكون مستمرا </w:t>
      </w:r>
      <w:r>
        <w:rPr>
          <w:rStyle w:val="FootnoteReference"/>
          <w:rFonts w:ascii="Simplified Arabic" w:hAnsi="Simplified Arabic" w:cs="Simplified Arabic"/>
          <w:sz w:val="28"/>
          <w:szCs w:val="28"/>
          <w:rtl/>
          <w:lang w:bidi="ar-KW"/>
        </w:rPr>
        <w:footnoteReference w:id="5"/>
      </w:r>
      <w:r>
        <w:rPr>
          <w:rFonts w:ascii="Simplified Arabic" w:hAnsi="Simplified Arabic" w:cs="Simplified Arabic" w:hint="cs"/>
          <w:sz w:val="28"/>
          <w:szCs w:val="28"/>
          <w:rtl/>
          <w:lang w:bidi="ar-KW"/>
        </w:rPr>
        <w:t xml:space="preserve"> ، </w:t>
      </w:r>
      <w:r w:rsidRPr="00271A23">
        <w:rPr>
          <w:rFonts w:ascii="Simplified Arabic" w:hAnsi="Simplified Arabic" w:cs="Simplified Arabic" w:hint="cs"/>
          <w:sz w:val="28"/>
          <w:szCs w:val="28"/>
          <w:rtl/>
          <w:lang w:bidi="ar-KW"/>
        </w:rPr>
        <w:t xml:space="preserve">و دقة الخصائص </w:t>
      </w:r>
      <w:r>
        <w:rPr>
          <w:rFonts w:ascii="Simplified Arabic" w:hAnsi="Simplified Arabic" w:cs="Simplified Arabic" w:hint="cs"/>
          <w:sz w:val="28"/>
          <w:szCs w:val="28"/>
          <w:rtl/>
          <w:lang w:bidi="ar-KW"/>
        </w:rPr>
        <w:t xml:space="preserve">التي يتمايز بها عن سائر العقود شكلا و مضمونا من جهة ثانية . </w:t>
      </w:r>
    </w:p>
    <w:p w:rsidR="00C55638" w:rsidRDefault="00C55638" w:rsidP="007D477A">
      <w:pPr>
        <w:jc w:val="both"/>
        <w:rPr>
          <w:rFonts w:ascii="Simplified Arabic" w:hAnsi="Simplified Arabic" w:cs="Simplified Arabic"/>
          <w:sz w:val="28"/>
          <w:szCs w:val="28"/>
          <w:rtl/>
          <w:lang w:bidi="ar-KW"/>
        </w:rPr>
      </w:pPr>
    </w:p>
    <w:p w:rsidR="00C1642E" w:rsidRDefault="007D477A" w:rsidP="007D477A">
      <w:pPr>
        <w:jc w:val="both"/>
        <w:rPr>
          <w:rFonts w:ascii="Simplified Arabic" w:hAnsi="Simplified Arabic" w:cs="Simplified Arabic"/>
          <w:sz w:val="28"/>
          <w:szCs w:val="28"/>
          <w:rtl/>
          <w:lang w:bidi="ar-LB"/>
        </w:rPr>
      </w:pPr>
      <w:r w:rsidRPr="007D477A">
        <w:rPr>
          <w:rFonts w:ascii="Simplified Arabic" w:hAnsi="Simplified Arabic" w:cs="Simplified Arabic" w:hint="cs"/>
          <w:b/>
          <w:bCs/>
          <w:sz w:val="28"/>
          <w:szCs w:val="28"/>
          <w:rtl/>
          <w:lang w:bidi="ar-KW"/>
        </w:rPr>
        <w:t xml:space="preserve">أولا - عقد الإيجار ، عقد رضائي </w:t>
      </w:r>
      <w:proofErr w:type="spellStart"/>
      <w:r w:rsidRPr="007D477A">
        <w:rPr>
          <w:rFonts w:ascii="Simplified Arabic" w:hAnsi="Simplified Arabic" w:cs="Simplified Arabic"/>
          <w:b/>
          <w:bCs/>
          <w:sz w:val="28"/>
          <w:szCs w:val="28"/>
          <w:lang w:bidi="ar-KW"/>
        </w:rPr>
        <w:t>contrat</w:t>
      </w:r>
      <w:proofErr w:type="spellEnd"/>
      <w:r w:rsidRPr="007D477A">
        <w:rPr>
          <w:rFonts w:ascii="Simplified Arabic" w:hAnsi="Simplified Arabic" w:cs="Simplified Arabic"/>
          <w:b/>
          <w:bCs/>
          <w:sz w:val="28"/>
          <w:szCs w:val="28"/>
          <w:lang w:bidi="ar-KW"/>
        </w:rPr>
        <w:t xml:space="preserve"> </w:t>
      </w:r>
      <w:proofErr w:type="spellStart"/>
      <w:r w:rsidRPr="007D477A">
        <w:rPr>
          <w:rFonts w:ascii="Simplified Arabic" w:hAnsi="Simplified Arabic" w:cs="Simplified Arabic"/>
          <w:b/>
          <w:bCs/>
          <w:sz w:val="28"/>
          <w:szCs w:val="28"/>
          <w:lang w:bidi="ar-KW"/>
        </w:rPr>
        <w:t>consensuel</w:t>
      </w:r>
      <w:proofErr w:type="spellEnd"/>
      <w:r w:rsidRPr="007D477A">
        <w:rPr>
          <w:rFonts w:ascii="Simplified Arabic" w:hAnsi="Simplified Arabic" w:cs="Simplified Arabic"/>
          <w:b/>
          <w:bCs/>
          <w:sz w:val="28"/>
          <w:szCs w:val="28"/>
          <w:lang w:bidi="ar-KW"/>
        </w:rPr>
        <w:t xml:space="preserve"> </w:t>
      </w:r>
      <w:r>
        <w:rPr>
          <w:rFonts w:ascii="Simplified Arabic" w:hAnsi="Simplified Arabic" w:cs="Simplified Arabic" w:hint="cs"/>
          <w:b/>
          <w:bCs/>
          <w:sz w:val="28"/>
          <w:szCs w:val="28"/>
          <w:rtl/>
          <w:lang w:bidi="ar-KW"/>
        </w:rPr>
        <w:t xml:space="preserve">، </w:t>
      </w:r>
      <w:r w:rsidRPr="007D477A">
        <w:rPr>
          <w:rFonts w:ascii="Simplified Arabic" w:hAnsi="Simplified Arabic" w:cs="Simplified Arabic" w:hint="cs"/>
          <w:sz w:val="28"/>
          <w:szCs w:val="28"/>
          <w:rtl/>
          <w:lang w:bidi="ar-KW"/>
        </w:rPr>
        <w:t>ينعقد</w:t>
      </w:r>
      <w:r w:rsidR="00C1642E">
        <w:rPr>
          <w:rFonts w:ascii="Simplified Arabic" w:hAnsi="Simplified Arabic" w:cs="Simplified Arabic" w:hint="cs"/>
          <w:sz w:val="28"/>
          <w:szCs w:val="28"/>
          <w:rtl/>
          <w:lang w:bidi="ar-LB"/>
        </w:rPr>
        <w:t xml:space="preserve">بمجرد تراضي الطرفين على مكوناته الثلاثة من منفعة العين المؤجرة و المدة و الأجرة بمعزل عن الطريقة التي إختارها الأطراف للتعبير عن إرادتهما كتابة أو شفاهة أو عرفا أو بالإشارة الدالة عليه </w:t>
      </w:r>
      <w:r w:rsidR="00C1642E">
        <w:rPr>
          <w:rStyle w:val="FootnoteReference"/>
          <w:rFonts w:ascii="Simplified Arabic" w:hAnsi="Simplified Arabic" w:cs="Simplified Arabic"/>
          <w:sz w:val="28"/>
          <w:szCs w:val="28"/>
          <w:rtl/>
          <w:lang w:bidi="ar-LB"/>
        </w:rPr>
        <w:footnoteReference w:id="6"/>
      </w:r>
      <w:r w:rsidR="00C1642E" w:rsidRPr="00F7058B">
        <w:rPr>
          <w:rFonts w:ascii="Simplified Arabic" w:hAnsi="Simplified Arabic" w:cs="Simplified Arabic" w:hint="cs"/>
          <w:sz w:val="28"/>
          <w:szCs w:val="28"/>
          <w:rtl/>
          <w:lang w:bidi="ar-LB"/>
        </w:rPr>
        <w:t xml:space="preserve">بالرغم مما </w:t>
      </w:r>
      <w:r w:rsidR="00C1642E">
        <w:rPr>
          <w:rFonts w:ascii="Simplified Arabic" w:hAnsi="Simplified Arabic" w:cs="Simplified Arabic" w:hint="cs"/>
          <w:sz w:val="28"/>
          <w:szCs w:val="28"/>
          <w:rtl/>
          <w:lang w:bidi="ar-LB"/>
        </w:rPr>
        <w:t xml:space="preserve">لحظته من جهة أولى الفقرة الأولى من المادة 5 من المرسوم </w:t>
      </w:r>
      <w:r w:rsidR="00304C11">
        <w:rPr>
          <w:rFonts w:ascii="Simplified Arabic" w:hAnsi="Simplified Arabic" w:cs="Simplified Arabic" w:hint="cs"/>
          <w:sz w:val="28"/>
          <w:szCs w:val="28"/>
          <w:rtl/>
          <w:lang w:bidi="ar-LB"/>
        </w:rPr>
        <w:t>بالقانون</w:t>
      </w:r>
      <w:r w:rsidR="00C1642E">
        <w:rPr>
          <w:rFonts w:ascii="Simplified Arabic" w:hAnsi="Simplified Arabic" w:cs="Simplified Arabic" w:hint="cs"/>
          <w:sz w:val="28"/>
          <w:szCs w:val="28"/>
          <w:rtl/>
          <w:lang w:bidi="ar-LB"/>
        </w:rPr>
        <w:t xml:space="preserve"> رقم 35 لعام 1978 و تعديلاته من شرط الكتابة بإعتبارها الترجمة الفعلية لكيفية التعاقد الصحيح كوسيلة إثبات لعقد الإيجار و ليس كركن من أركانه ، بنصها على أن عقود الإيجار التي تبرم بعد نفاذ القانون يجب أن تكون ثابتة بالكتابة ، و مع ذلك يثبت عقد الإيجار إذا وجدت كتابة من المالك تفيد ذلك ، لا سيما فيما يتصل ببيان أسماء الأطراف و صفاتهم و جنسياتهم و موقع العين المؤجرة ، و ما قررته من جهة ثانية الفقرة الأولى من المادة 11 من المرسوم رقم 5 لعام 1959 بقانون التسجيل العقاري المعدل بالقانون رقم 73 لعام 1979 من وجوب تسجيل عقد الإيجار الذي يرد على منفعة العقار متى زادت مدته عن عشر سنوات إذ إن إستلزام التسجيل هنا ليس شرطا لإنهاء العقد و إنما عدم جواز الإحتجاج به على الغير فيما يزيد عن هذه المدة </w:t>
      </w:r>
      <w:r w:rsidR="00C1642E">
        <w:rPr>
          <w:rStyle w:val="FootnoteReference"/>
          <w:rFonts w:ascii="Simplified Arabic" w:hAnsi="Simplified Arabic" w:cs="Simplified Arabic"/>
          <w:sz w:val="28"/>
          <w:szCs w:val="28"/>
          <w:rtl/>
          <w:lang w:bidi="ar-LB"/>
        </w:rPr>
        <w:footnoteReference w:id="7"/>
      </w:r>
      <w:r w:rsidR="00C1642E">
        <w:rPr>
          <w:rFonts w:ascii="Simplified Arabic" w:hAnsi="Simplified Arabic" w:cs="Simplified Arabic" w:hint="cs"/>
          <w:sz w:val="28"/>
          <w:szCs w:val="28"/>
          <w:rtl/>
          <w:lang w:bidi="ar-LB"/>
        </w:rPr>
        <w:t xml:space="preserve"> ، و قد قضي بهذا الصدد في إجتهاد محكمة النقض ، أن " .. المقرر في </w:t>
      </w:r>
      <w:r w:rsidR="00C1642E">
        <w:rPr>
          <w:rFonts w:ascii="Simplified Arabic" w:hAnsi="Simplified Arabic" w:cs="Simplified Arabic" w:hint="cs"/>
          <w:sz w:val="28"/>
          <w:szCs w:val="28"/>
          <w:rtl/>
          <w:lang w:bidi="ar-LB"/>
        </w:rPr>
        <w:lastRenderedPageBreak/>
        <w:t xml:space="preserve">قضاء هذه المحكمة أن عقد الإيجار عقد رضائي يخضع في قيامه لمبدأ سلطان الإرادة فيما عدا ما فرضه القانون من أحكام مقيدة لهذا المبدأ و في حدودها دون مجاوزة لنطاقها . و الأصل في الإرادة هو المشروعية فلا يلاحقها بطلان إلا إذا كان الإلتزام الناشىء عنها مخالفا للنظام العام أو الآداب محلا أو سببا أو كان على خلاف نص آمر أو ناهي في القانون ، و لما كان التنبيه الصادر من المؤجر هو عمل قانوني من جانب واحد يتحقق أثره بمجرد أن يعلن عن إرادته في إنتهاء العقد إلى المتعاقد الآخر فتنحل تبعا لذلك الرابطة العقدية التي كانت قائمة بينهما بعد فترة معينة ، و إذ كان تحديد هذه مقرر </w:t>
      </w:r>
      <w:r w:rsidR="00304C11">
        <w:rPr>
          <w:rFonts w:ascii="Simplified Arabic" w:hAnsi="Simplified Arabic" w:cs="Simplified Arabic" w:hint="cs"/>
          <w:sz w:val="28"/>
          <w:szCs w:val="28"/>
          <w:rtl/>
          <w:lang w:bidi="ar-LB"/>
        </w:rPr>
        <w:t>لمصلحة</w:t>
      </w:r>
      <w:r w:rsidR="00C1642E">
        <w:rPr>
          <w:rFonts w:ascii="Simplified Arabic" w:hAnsi="Simplified Arabic" w:cs="Simplified Arabic" w:hint="cs"/>
          <w:sz w:val="28"/>
          <w:szCs w:val="28"/>
          <w:rtl/>
          <w:lang w:bidi="ar-LB"/>
        </w:rPr>
        <w:t xml:space="preserve"> الطرف الموجه إليه التنبيه حتى لا يفاجأ بما لم يكن في حسبانه قبل أن يتهيأ لمواجهة ما يترتب على ذلك من وضع جديد ، فإنه إذا ما تحقق هذا الأمر إنقضى العقد فلا يقوم من بعد إلا بإيجاب و قبول جديدين ، و كان لا وجه للقول ببطلان التنبيه الذي يتجاوز فيه موجهه الميعاد المنصوص عليه في المادة السالفة الذكر لإنتفاء مبرر هذا البطلان قانونا ، و إنجازا للطرف الموجه إليه التنبيه أن يختار بين إنهاء العقد قبل إستفائه الفترة التي حددها القانون </w:t>
      </w:r>
      <w:r w:rsidR="00304C11">
        <w:rPr>
          <w:rFonts w:ascii="Simplified Arabic" w:hAnsi="Simplified Arabic" w:cs="Simplified Arabic" w:hint="cs"/>
          <w:sz w:val="28"/>
          <w:szCs w:val="28"/>
          <w:rtl/>
          <w:lang w:bidi="ar-LB"/>
        </w:rPr>
        <w:t>لمصلحته</w:t>
      </w:r>
      <w:r w:rsidR="00C1642E">
        <w:rPr>
          <w:rFonts w:ascii="Simplified Arabic" w:hAnsi="Simplified Arabic" w:cs="Simplified Arabic" w:hint="cs"/>
          <w:sz w:val="28"/>
          <w:szCs w:val="28"/>
          <w:rtl/>
          <w:lang w:bidi="ar-LB"/>
        </w:rPr>
        <w:t xml:space="preserve"> و بين التمسك بإستكمال هذه الفترة قبل إنهاء العقد ، لما كان ما تقدم ، و كان الحكم المطعون فيه قد خلص في قضائه إلى إنتهاء عقد الإيجار وفقا لشروطه في 30 / 9 / 1980 حسبما تمسك به الطاعن أمام محكمة الموضوع فإن النعي عليه لمخالفة القانون و الخطأ في تطبيقه يكون على غير أساس .... " </w:t>
      </w:r>
      <w:r w:rsidR="00C1642E">
        <w:rPr>
          <w:rStyle w:val="FootnoteReference"/>
          <w:rFonts w:ascii="Simplified Arabic" w:hAnsi="Simplified Arabic" w:cs="Simplified Arabic"/>
          <w:sz w:val="28"/>
          <w:szCs w:val="28"/>
          <w:rtl/>
          <w:lang w:bidi="ar-LB"/>
        </w:rPr>
        <w:footnoteReference w:id="8"/>
      </w:r>
      <w:r w:rsidR="00C1642E">
        <w:rPr>
          <w:rFonts w:ascii="Simplified Arabic" w:hAnsi="Simplified Arabic" w:cs="Simplified Arabic" w:hint="cs"/>
          <w:sz w:val="28"/>
          <w:szCs w:val="28"/>
          <w:rtl/>
          <w:lang w:bidi="ar-LB"/>
        </w:rPr>
        <w:t xml:space="preserve"> . </w:t>
      </w:r>
    </w:p>
    <w:p w:rsidR="007D477A" w:rsidRDefault="007D477A" w:rsidP="007D477A">
      <w:pPr>
        <w:jc w:val="both"/>
        <w:rPr>
          <w:rFonts w:ascii="Simplified Arabic" w:hAnsi="Simplified Arabic" w:cs="Simplified Arabic"/>
          <w:color w:val="FF0000"/>
          <w:sz w:val="28"/>
          <w:szCs w:val="28"/>
          <w:rtl/>
          <w:lang w:bidi="ar-LB"/>
        </w:rPr>
      </w:pPr>
    </w:p>
    <w:p w:rsidR="00C1642E" w:rsidRDefault="007D477A" w:rsidP="007D477A">
      <w:pPr>
        <w:jc w:val="both"/>
        <w:rPr>
          <w:rFonts w:ascii="Simplified Arabic" w:hAnsi="Simplified Arabic" w:cs="Simplified Arabic"/>
          <w:sz w:val="28"/>
          <w:szCs w:val="28"/>
          <w:rtl/>
          <w:lang w:bidi="ar-KW"/>
        </w:rPr>
      </w:pPr>
      <w:r w:rsidRPr="007D477A">
        <w:rPr>
          <w:rFonts w:ascii="Simplified Arabic" w:hAnsi="Simplified Arabic" w:cs="Simplified Arabic" w:hint="cs"/>
          <w:b/>
          <w:bCs/>
          <w:sz w:val="28"/>
          <w:szCs w:val="28"/>
          <w:rtl/>
          <w:lang w:bidi="ar-LB"/>
        </w:rPr>
        <w:t xml:space="preserve">ثانيا </w:t>
      </w:r>
      <w:r w:rsidRPr="007D477A">
        <w:rPr>
          <w:rFonts w:ascii="Simplified Arabic" w:hAnsi="Simplified Arabic" w:cs="Simplified Arabic"/>
          <w:b/>
          <w:bCs/>
          <w:sz w:val="28"/>
          <w:szCs w:val="28"/>
          <w:rtl/>
          <w:lang w:bidi="ar-LB"/>
        </w:rPr>
        <w:t>–</w:t>
      </w:r>
      <w:r w:rsidRPr="007D477A">
        <w:rPr>
          <w:rFonts w:ascii="Simplified Arabic" w:hAnsi="Simplified Arabic" w:cs="Simplified Arabic" w:hint="cs"/>
          <w:b/>
          <w:bCs/>
          <w:sz w:val="28"/>
          <w:szCs w:val="28"/>
          <w:rtl/>
          <w:lang w:bidi="ar-LB"/>
        </w:rPr>
        <w:t xml:space="preserve"> عقد الإيجار من العقود التبادلية الملزمة للجانبين </w:t>
      </w:r>
      <w:proofErr w:type="spellStart"/>
      <w:r w:rsidRPr="007D477A">
        <w:rPr>
          <w:rFonts w:ascii="Simplified Arabic" w:hAnsi="Simplified Arabic" w:cs="Simplified Arabic"/>
          <w:b/>
          <w:bCs/>
          <w:sz w:val="28"/>
          <w:szCs w:val="28"/>
          <w:lang w:bidi="ar-LB"/>
        </w:rPr>
        <w:t>contrat</w:t>
      </w:r>
      <w:proofErr w:type="spellEnd"/>
      <w:r w:rsidRPr="007D477A">
        <w:rPr>
          <w:rFonts w:ascii="Simplified Arabic" w:hAnsi="Simplified Arabic" w:cs="Simplified Arabic"/>
          <w:b/>
          <w:bCs/>
          <w:sz w:val="28"/>
          <w:szCs w:val="28"/>
          <w:lang w:bidi="ar-LB"/>
        </w:rPr>
        <w:t xml:space="preserve"> </w:t>
      </w:r>
      <w:proofErr w:type="spellStart"/>
      <w:r w:rsidRPr="007D477A">
        <w:rPr>
          <w:rFonts w:ascii="Simplified Arabic" w:hAnsi="Simplified Arabic" w:cs="Simplified Arabic"/>
          <w:b/>
          <w:bCs/>
          <w:sz w:val="28"/>
          <w:szCs w:val="28"/>
          <w:lang w:bidi="ar-LB"/>
        </w:rPr>
        <w:t>synallagmatique</w:t>
      </w:r>
      <w:proofErr w:type="spellEnd"/>
      <w:r>
        <w:rPr>
          <w:rFonts w:ascii="Simplified Arabic" w:hAnsi="Simplified Arabic" w:cs="Simplified Arabic" w:hint="cs"/>
          <w:b/>
          <w:bCs/>
          <w:sz w:val="28"/>
          <w:szCs w:val="28"/>
          <w:rtl/>
          <w:lang w:bidi="ar-LB"/>
        </w:rPr>
        <w:t xml:space="preserve"> ، </w:t>
      </w:r>
      <w:r w:rsidR="00C1642E">
        <w:rPr>
          <w:rFonts w:ascii="Simplified Arabic" w:hAnsi="Simplified Arabic" w:cs="Simplified Arabic" w:hint="cs"/>
          <w:sz w:val="28"/>
          <w:szCs w:val="28"/>
          <w:rtl/>
          <w:lang w:bidi="ar-LB"/>
        </w:rPr>
        <w:t>تدور أبرزها من جهة أولى حول تمكين المؤجر المس</w:t>
      </w:r>
      <w:r>
        <w:rPr>
          <w:rFonts w:ascii="Simplified Arabic" w:hAnsi="Simplified Arabic" w:cs="Simplified Arabic" w:hint="cs"/>
          <w:sz w:val="28"/>
          <w:szCs w:val="28"/>
          <w:rtl/>
          <w:lang w:bidi="ar-LB"/>
        </w:rPr>
        <w:t>تأ</w:t>
      </w:r>
      <w:r w:rsidR="00C1642E">
        <w:rPr>
          <w:rFonts w:ascii="Simplified Arabic" w:hAnsi="Simplified Arabic" w:cs="Simplified Arabic" w:hint="cs"/>
          <w:sz w:val="28"/>
          <w:szCs w:val="28"/>
          <w:rtl/>
          <w:lang w:bidi="ar-LB"/>
        </w:rPr>
        <w:t xml:space="preserve">ـجر من </w:t>
      </w:r>
      <w:r w:rsidR="00C1642E">
        <w:rPr>
          <w:rFonts w:ascii="Simplified Arabic" w:hAnsi="Simplified Arabic" w:cs="Simplified Arabic" w:hint="cs"/>
          <w:sz w:val="28"/>
          <w:szCs w:val="28"/>
          <w:rtl/>
          <w:lang w:bidi="ar-KW"/>
        </w:rPr>
        <w:t xml:space="preserve">الإنتفاع بعين معينة </w:t>
      </w:r>
      <w:r w:rsidR="00C1642E">
        <w:rPr>
          <w:rFonts w:ascii="Simplified Arabic" w:hAnsi="Simplified Arabic" w:cs="Simplified Arabic" w:hint="cs"/>
          <w:sz w:val="28"/>
          <w:szCs w:val="28"/>
          <w:rtl/>
          <w:lang w:bidi="ar-LB"/>
        </w:rPr>
        <w:t xml:space="preserve">على نحو ما تفيده الفقرة الأولى من المادة الرابعة من المرسوم بقانون رقم 35 لعام 1978 التي نصت على أن الإيجار  " </w:t>
      </w:r>
      <w:r w:rsidR="00C1642E">
        <w:rPr>
          <w:rFonts w:ascii="Simplified Arabic" w:hAnsi="Simplified Arabic" w:cs="Simplified Arabic" w:hint="cs"/>
          <w:sz w:val="28"/>
          <w:szCs w:val="28"/>
          <w:rtl/>
          <w:lang w:bidi="ar-KW"/>
        </w:rPr>
        <w:t xml:space="preserve">عقد يلتزم المؤجر بمقتضاه أن </w:t>
      </w:r>
      <w:r w:rsidR="00C1642E" w:rsidRPr="00C83FBA">
        <w:rPr>
          <w:rFonts w:ascii="Simplified Arabic" w:hAnsi="Simplified Arabic" w:cs="Simplified Arabic" w:hint="cs"/>
          <w:sz w:val="28"/>
          <w:szCs w:val="28"/>
          <w:u w:val="single"/>
          <w:rtl/>
          <w:lang w:bidi="ar-KW"/>
        </w:rPr>
        <w:t>يمكن المستأجر من الإنتفاع بعين</w:t>
      </w:r>
      <w:r w:rsidR="00C1642E">
        <w:rPr>
          <w:rFonts w:ascii="Simplified Arabic" w:hAnsi="Simplified Arabic" w:cs="Simplified Arabic" w:hint="cs"/>
          <w:sz w:val="28"/>
          <w:szCs w:val="28"/>
          <w:rtl/>
          <w:lang w:bidi="ar-KW"/>
        </w:rPr>
        <w:t xml:space="preserve"> معينة ... " ، و أداء المستأجر الأجرة المتفق عليها للمؤجر على نحو ما تفيده الفقرة الأولى من المادة العاشرة منه التي نصت على أن " يجب على المستأجر أن يقوم بوفاء الأجرة في المواعيد المتفق عليها كتابة .... " </w:t>
      </w:r>
      <w:r w:rsidR="00C1642E">
        <w:rPr>
          <w:rStyle w:val="FootnoteReference"/>
          <w:rFonts w:ascii="Simplified Arabic" w:hAnsi="Simplified Arabic" w:cs="Simplified Arabic"/>
          <w:sz w:val="28"/>
          <w:szCs w:val="28"/>
          <w:rtl/>
          <w:lang w:bidi="ar-KW"/>
        </w:rPr>
        <w:footnoteReference w:id="9"/>
      </w:r>
      <w:r w:rsidR="00C1642E">
        <w:rPr>
          <w:rFonts w:ascii="Simplified Arabic" w:hAnsi="Simplified Arabic" w:cs="Simplified Arabic" w:hint="cs"/>
          <w:sz w:val="28"/>
          <w:szCs w:val="28"/>
          <w:rtl/>
          <w:lang w:bidi="ar-KW"/>
        </w:rPr>
        <w:t xml:space="preserve">  . </w:t>
      </w:r>
    </w:p>
    <w:p w:rsidR="00C1642E" w:rsidRDefault="00C1642E" w:rsidP="00C1642E">
      <w:pPr>
        <w:jc w:val="both"/>
        <w:rPr>
          <w:rFonts w:ascii="Simplified Arabic" w:hAnsi="Simplified Arabic" w:cs="Simplified Arabic"/>
          <w:sz w:val="28"/>
          <w:szCs w:val="28"/>
          <w:rtl/>
          <w:lang w:val="fr-FR" w:bidi="ar-LB"/>
        </w:rPr>
      </w:pPr>
      <w:r w:rsidRPr="00605848">
        <w:rPr>
          <w:rFonts w:ascii="Simplified Arabic" w:hAnsi="Simplified Arabic" w:cs="Simplified Arabic" w:hint="cs"/>
          <w:sz w:val="28"/>
          <w:szCs w:val="28"/>
          <w:rtl/>
          <w:lang w:val="fr-FR" w:bidi="ar-LB"/>
        </w:rPr>
        <w:lastRenderedPageBreak/>
        <w:t xml:space="preserve">و في هذا الصدد ، قضت دائرة الإيجارات الثانية لدى محكمة الإستئناف إلى أنه </w:t>
      </w:r>
      <w:r>
        <w:rPr>
          <w:rFonts w:ascii="Simplified Arabic" w:hAnsi="Simplified Arabic" w:cs="Simplified Arabic" w:hint="cs"/>
          <w:sz w:val="28"/>
          <w:szCs w:val="28"/>
          <w:rtl/>
          <w:lang w:val="fr-FR" w:bidi="ar-LB"/>
        </w:rPr>
        <w:t xml:space="preserve">"  .. في العقود الملزمة للجانبين يكون إلتزام أحد المتعاقدين سببا لإلتزام المتعاقد الآخر كما أن العقد هو شريعة المتعاقدين و إذا كان ذلك و كانت المستأنف ضدها قد إلتزمت بدفع مبلغ 30 ألف دينار مقابل إلتزام المستأنفة بتفضيلها في تحرير عقدي إيجار المحلين محل التداعي و تسليمها لها للإنتفاع بهما مدة العقد و قد نفذ كل منهما إلتزامهم إذ دفعت المستأنف ضدها مبلغ 30 ألف مقابل قيام المستأنفة بتحرير عقدي إيجار المحلين المذكورين و تسليمها لها و قد جرى البند السادس من عقد الإيجار على تأكيد أن المبلغ المدفوع هو سبب إلتزام المستأنفة لتمكين المستأنف ضدها من الإنتفاع بالعينين المؤجرين و إنه إلتزام بعدم المطالبة بإسترداده فإنه يكون لهذا الإلتزام سبب فلا يكون هناك مجال للقول بإثراء بلا سبب إذ دفع المبلغ المطالب به بسبب إلتزام المستأنفة بتمكين المستأنف ضدها من الإنتفاع من العينين المؤجرتين فيكون قد دفع بمقابل ذلك أن الإتفاق الذي إلتزمت بموجبه المستأنف ضدها لا يخالف نصا في القانون و من ثم يكون طلب إسترداده له على غير </w:t>
      </w:r>
      <w:r w:rsidR="00304C11">
        <w:rPr>
          <w:rFonts w:ascii="Simplified Arabic" w:hAnsi="Simplified Arabic" w:cs="Simplified Arabic" w:hint="cs"/>
          <w:sz w:val="28"/>
          <w:szCs w:val="28"/>
          <w:rtl/>
          <w:lang w:val="fr-FR" w:bidi="ar-LB"/>
        </w:rPr>
        <w:t>أساس</w:t>
      </w:r>
      <w:r>
        <w:rPr>
          <w:rFonts w:ascii="Simplified Arabic" w:hAnsi="Simplified Arabic" w:cs="Simplified Arabic" w:hint="cs"/>
          <w:sz w:val="28"/>
          <w:szCs w:val="28"/>
          <w:rtl/>
          <w:lang w:val="fr-FR" w:bidi="ar-LB"/>
        </w:rPr>
        <w:t xml:space="preserve"> مما يتعين رفض دعوى المستانف ضدها ... " </w:t>
      </w:r>
      <w:r>
        <w:rPr>
          <w:rStyle w:val="FootnoteReference"/>
          <w:rFonts w:ascii="Simplified Arabic" w:hAnsi="Simplified Arabic" w:cs="Simplified Arabic"/>
          <w:sz w:val="28"/>
          <w:szCs w:val="28"/>
          <w:rtl/>
          <w:lang w:val="fr-FR" w:bidi="ar-LB"/>
        </w:rPr>
        <w:footnoteReference w:id="10"/>
      </w:r>
      <w:r>
        <w:rPr>
          <w:rFonts w:ascii="Simplified Arabic" w:hAnsi="Simplified Arabic" w:cs="Simplified Arabic" w:hint="cs"/>
          <w:sz w:val="28"/>
          <w:szCs w:val="28"/>
          <w:rtl/>
          <w:lang w:val="fr-FR" w:bidi="ar-LB"/>
        </w:rPr>
        <w:t xml:space="preserve"> .</w:t>
      </w:r>
    </w:p>
    <w:p w:rsidR="007D477A" w:rsidRDefault="007D477A" w:rsidP="00C1642E">
      <w:pPr>
        <w:jc w:val="both"/>
        <w:rPr>
          <w:rFonts w:ascii="Simplified Arabic" w:hAnsi="Simplified Arabic" w:cs="Simplified Arabic"/>
          <w:sz w:val="28"/>
          <w:szCs w:val="28"/>
          <w:rtl/>
          <w:lang w:bidi="ar-KW"/>
        </w:rPr>
      </w:pPr>
    </w:p>
    <w:p w:rsidR="00C1642E" w:rsidRDefault="007D477A" w:rsidP="004839C0">
      <w:pPr>
        <w:jc w:val="both"/>
        <w:rPr>
          <w:rFonts w:ascii="Simplified Arabic" w:hAnsi="Simplified Arabic" w:cs="Simplified Arabic"/>
          <w:sz w:val="28"/>
          <w:szCs w:val="28"/>
          <w:rtl/>
          <w:lang w:bidi="ar-LB"/>
        </w:rPr>
      </w:pPr>
      <w:r w:rsidRPr="003C02EA">
        <w:rPr>
          <w:rFonts w:ascii="Simplified Arabic" w:hAnsi="Simplified Arabic" w:cs="Simplified Arabic" w:hint="cs"/>
          <w:b/>
          <w:bCs/>
          <w:sz w:val="28"/>
          <w:szCs w:val="28"/>
          <w:rtl/>
          <w:lang w:bidi="ar-KW"/>
        </w:rPr>
        <w:t xml:space="preserve">ثالثا </w:t>
      </w:r>
      <w:r w:rsidRPr="003C02EA">
        <w:rPr>
          <w:rFonts w:ascii="Simplified Arabic" w:hAnsi="Simplified Arabic" w:cs="Simplified Arabic"/>
          <w:b/>
          <w:bCs/>
          <w:sz w:val="28"/>
          <w:szCs w:val="28"/>
          <w:rtl/>
          <w:lang w:bidi="ar-KW"/>
        </w:rPr>
        <w:t>–</w:t>
      </w:r>
      <w:r w:rsidRPr="003C02EA">
        <w:rPr>
          <w:rFonts w:ascii="Simplified Arabic" w:hAnsi="Simplified Arabic" w:cs="Simplified Arabic" w:hint="cs"/>
          <w:b/>
          <w:bCs/>
          <w:sz w:val="28"/>
          <w:szCs w:val="28"/>
          <w:rtl/>
          <w:lang w:bidi="ar-KW"/>
        </w:rPr>
        <w:t xml:space="preserve"> عقد </w:t>
      </w:r>
      <w:r w:rsidR="00C1642E" w:rsidRPr="003C02EA">
        <w:rPr>
          <w:rFonts w:ascii="Simplified Arabic" w:hAnsi="Simplified Arabic" w:cs="Simplified Arabic" w:hint="cs"/>
          <w:b/>
          <w:bCs/>
          <w:sz w:val="28"/>
          <w:szCs w:val="28"/>
          <w:rtl/>
          <w:lang w:bidi="ar-KW"/>
        </w:rPr>
        <w:t xml:space="preserve">الإيجار من العقود ذات العوض   </w:t>
      </w:r>
      <w:proofErr w:type="spellStart"/>
      <w:r w:rsidR="00C1642E" w:rsidRPr="003C02EA">
        <w:rPr>
          <w:rFonts w:ascii="Simplified Arabic" w:hAnsi="Simplified Arabic" w:cs="Simplified Arabic"/>
          <w:b/>
          <w:bCs/>
          <w:sz w:val="28"/>
          <w:szCs w:val="28"/>
          <w:lang w:bidi="ar-KW"/>
        </w:rPr>
        <w:t>contrat</w:t>
      </w:r>
      <w:proofErr w:type="spellEnd"/>
      <w:r w:rsidR="00C1642E" w:rsidRPr="003C02EA">
        <w:rPr>
          <w:rFonts w:ascii="Simplified Arabic" w:hAnsi="Simplified Arabic" w:cs="Simplified Arabic"/>
          <w:b/>
          <w:bCs/>
          <w:sz w:val="28"/>
          <w:szCs w:val="28"/>
          <w:lang w:bidi="ar-KW"/>
        </w:rPr>
        <w:t xml:space="preserve"> à </w:t>
      </w:r>
      <w:proofErr w:type="spellStart"/>
      <w:r w:rsidR="00C1642E" w:rsidRPr="003C02EA">
        <w:rPr>
          <w:rFonts w:ascii="Simplified Arabic" w:hAnsi="Simplified Arabic" w:cs="Simplified Arabic"/>
          <w:b/>
          <w:bCs/>
          <w:sz w:val="28"/>
          <w:szCs w:val="28"/>
          <w:lang w:bidi="ar-KW"/>
        </w:rPr>
        <w:t>titre</w:t>
      </w:r>
      <w:proofErr w:type="spellEnd"/>
      <w:r w:rsidR="00C1642E" w:rsidRPr="003C02EA">
        <w:rPr>
          <w:rFonts w:ascii="Simplified Arabic" w:hAnsi="Simplified Arabic" w:cs="Simplified Arabic"/>
          <w:b/>
          <w:bCs/>
          <w:sz w:val="28"/>
          <w:szCs w:val="28"/>
          <w:lang w:bidi="ar-KW"/>
        </w:rPr>
        <w:t xml:space="preserve"> </w:t>
      </w:r>
      <w:proofErr w:type="spellStart"/>
      <w:r w:rsidR="00C1642E" w:rsidRPr="003C02EA">
        <w:rPr>
          <w:rFonts w:ascii="Simplified Arabic" w:hAnsi="Simplified Arabic" w:cs="Simplified Arabic"/>
          <w:b/>
          <w:bCs/>
          <w:sz w:val="28"/>
          <w:szCs w:val="28"/>
          <w:lang w:bidi="ar-KW"/>
        </w:rPr>
        <w:t>onéreux</w:t>
      </w:r>
      <w:proofErr w:type="spellEnd"/>
      <w:r w:rsidRPr="003C02EA">
        <w:rPr>
          <w:rFonts w:ascii="Simplified Arabic" w:hAnsi="Simplified Arabic" w:cs="Simplified Arabic" w:hint="cs"/>
          <w:b/>
          <w:bCs/>
          <w:sz w:val="28"/>
          <w:szCs w:val="28"/>
          <w:rtl/>
          <w:lang w:bidi="ar-LB"/>
        </w:rPr>
        <w:t xml:space="preserve">، </w:t>
      </w:r>
      <w:r w:rsidRPr="007D477A">
        <w:rPr>
          <w:rFonts w:ascii="Simplified Arabic" w:hAnsi="Simplified Arabic" w:cs="Simplified Arabic" w:hint="cs"/>
          <w:sz w:val="28"/>
          <w:szCs w:val="28"/>
          <w:rtl/>
          <w:lang w:bidi="ar-LB"/>
        </w:rPr>
        <w:t>بحيث</w:t>
      </w:r>
      <w:r w:rsidR="00C1642E" w:rsidRPr="005F4596">
        <w:rPr>
          <w:rFonts w:ascii="Simplified Arabic" w:hAnsi="Simplified Arabic" w:cs="Simplified Arabic" w:hint="cs"/>
          <w:sz w:val="28"/>
          <w:szCs w:val="28"/>
          <w:rtl/>
          <w:lang w:bidi="ar-LB"/>
        </w:rPr>
        <w:t xml:space="preserve"> يحصل كل من طرفيه </w:t>
      </w:r>
      <w:r w:rsidR="00C1642E">
        <w:rPr>
          <w:rFonts w:ascii="Simplified Arabic" w:hAnsi="Simplified Arabic" w:cs="Simplified Arabic" w:hint="cs"/>
          <w:sz w:val="28"/>
          <w:szCs w:val="28"/>
          <w:rtl/>
          <w:lang w:bidi="ar-LB"/>
        </w:rPr>
        <w:t xml:space="preserve">على مقابل لما يعطي ، فالمؤجر يأخذ الأجرة مقابل تمكين المستأجر من الإنتفاع بالعين و المستأجر يدفع الأجرة في مقابل هذا الإنتفاع </w:t>
      </w:r>
      <w:r w:rsidR="00C1642E">
        <w:rPr>
          <w:rStyle w:val="FootnoteReference"/>
          <w:rFonts w:ascii="Simplified Arabic" w:hAnsi="Simplified Arabic" w:cs="Simplified Arabic"/>
          <w:sz w:val="28"/>
          <w:szCs w:val="28"/>
          <w:rtl/>
          <w:lang w:bidi="ar-LB"/>
        </w:rPr>
        <w:footnoteReference w:id="11"/>
      </w:r>
      <w:r w:rsidR="00C1642E">
        <w:rPr>
          <w:rFonts w:ascii="Simplified Arabic" w:hAnsi="Simplified Arabic" w:cs="Simplified Arabic" w:hint="cs"/>
          <w:sz w:val="28"/>
          <w:szCs w:val="28"/>
          <w:rtl/>
          <w:lang w:bidi="ar-LB"/>
        </w:rPr>
        <w:t xml:space="preserve"> ـ</w:t>
      </w:r>
    </w:p>
    <w:p w:rsidR="004839C0" w:rsidRDefault="004839C0" w:rsidP="004839C0">
      <w:pPr>
        <w:jc w:val="both"/>
        <w:rPr>
          <w:rFonts w:ascii="Simplified Arabic" w:hAnsi="Simplified Arabic" w:cs="Simplified Arabic"/>
          <w:sz w:val="28"/>
          <w:szCs w:val="28"/>
          <w:rtl/>
          <w:lang w:bidi="ar-LB"/>
        </w:rPr>
      </w:pPr>
    </w:p>
    <w:p w:rsidR="00C1642E" w:rsidRDefault="007D477A" w:rsidP="00C55638">
      <w:pPr>
        <w:jc w:val="both"/>
        <w:rPr>
          <w:rFonts w:ascii="Simplified Arabic" w:hAnsi="Simplified Arabic" w:cs="Simplified Arabic"/>
          <w:sz w:val="28"/>
          <w:szCs w:val="28"/>
          <w:rtl/>
          <w:lang w:bidi="ar-LB"/>
        </w:rPr>
      </w:pPr>
      <w:r w:rsidRPr="00C55638">
        <w:rPr>
          <w:rFonts w:ascii="Simplified Arabic" w:hAnsi="Simplified Arabic" w:cs="Simplified Arabic" w:hint="cs"/>
          <w:b/>
          <w:bCs/>
          <w:sz w:val="28"/>
          <w:szCs w:val="28"/>
          <w:rtl/>
          <w:lang w:val="fr-FR" w:bidi="ar-LB"/>
        </w:rPr>
        <w:t>رابعا -</w:t>
      </w:r>
      <w:r w:rsidR="00C1642E" w:rsidRPr="00C55638">
        <w:rPr>
          <w:rFonts w:ascii="Simplified Arabic" w:hAnsi="Simplified Arabic" w:cs="Simplified Arabic" w:hint="cs"/>
          <w:b/>
          <w:bCs/>
          <w:sz w:val="28"/>
          <w:szCs w:val="28"/>
          <w:rtl/>
          <w:lang w:val="fr-FR" w:bidi="ar-LB"/>
        </w:rPr>
        <w:t xml:space="preserve">عقد الإيجار من العقود الزمنية </w:t>
      </w:r>
      <w:proofErr w:type="spellStart"/>
      <w:r w:rsidR="00C1642E" w:rsidRPr="00C55638">
        <w:rPr>
          <w:rFonts w:ascii="Simplified Arabic" w:hAnsi="Simplified Arabic" w:cs="Simplified Arabic"/>
          <w:b/>
          <w:bCs/>
          <w:sz w:val="28"/>
          <w:szCs w:val="28"/>
          <w:lang w:bidi="ar-LB"/>
        </w:rPr>
        <w:t>contrat</w:t>
      </w:r>
      <w:proofErr w:type="spellEnd"/>
      <w:r w:rsidR="00C1642E" w:rsidRPr="00C55638">
        <w:rPr>
          <w:rFonts w:ascii="Simplified Arabic" w:hAnsi="Simplified Arabic" w:cs="Simplified Arabic"/>
          <w:b/>
          <w:bCs/>
          <w:sz w:val="28"/>
          <w:szCs w:val="28"/>
          <w:lang w:bidi="ar-LB"/>
        </w:rPr>
        <w:t xml:space="preserve"> de </w:t>
      </w:r>
      <w:proofErr w:type="spellStart"/>
      <w:r w:rsidR="00C1642E" w:rsidRPr="00C55638">
        <w:rPr>
          <w:rFonts w:ascii="Simplified Arabic" w:hAnsi="Simplified Arabic" w:cs="Simplified Arabic"/>
          <w:b/>
          <w:bCs/>
          <w:sz w:val="28"/>
          <w:szCs w:val="28"/>
          <w:lang w:bidi="ar-LB"/>
        </w:rPr>
        <w:t>durée</w:t>
      </w:r>
      <w:proofErr w:type="spellEnd"/>
      <w:r w:rsidR="00C55638" w:rsidRPr="00C55638">
        <w:rPr>
          <w:rFonts w:ascii="Simplified Arabic" w:hAnsi="Simplified Arabic" w:cs="Simplified Arabic" w:hint="cs"/>
          <w:b/>
          <w:bCs/>
          <w:sz w:val="28"/>
          <w:szCs w:val="28"/>
          <w:rtl/>
          <w:lang w:bidi="ar-LB"/>
        </w:rPr>
        <w:t xml:space="preserve">، </w:t>
      </w:r>
      <w:r w:rsidR="00C1642E">
        <w:rPr>
          <w:rFonts w:ascii="Simplified Arabic" w:hAnsi="Simplified Arabic" w:cs="Simplified Arabic" w:hint="cs"/>
          <w:sz w:val="28"/>
          <w:szCs w:val="28"/>
          <w:rtl/>
          <w:lang w:bidi="ar-LB"/>
        </w:rPr>
        <w:t xml:space="preserve">لأن الزمن هو الذي يحدد مقدار المنفعة المعقود عليها و هي محل العقد . و يترتب على ذلك عدم سريان أحكام الفسخ بأثر رجعي و </w:t>
      </w:r>
      <w:r w:rsidR="00C1642E">
        <w:rPr>
          <w:rFonts w:ascii="Simplified Arabic" w:hAnsi="Simplified Arabic" w:cs="Simplified Arabic" w:hint="cs"/>
          <w:sz w:val="28"/>
          <w:szCs w:val="28"/>
          <w:rtl/>
          <w:lang w:bidi="ar-LB"/>
        </w:rPr>
        <w:lastRenderedPageBreak/>
        <w:t xml:space="preserve">إنما على المستقبل من تاريخ صيرورة الحكم بالفسخ نهائيا فإذا كان الأصل أن فسخ العقد يعيد المتعاقدان إلى الحالة التي كان عليها عند إبرامه وفقا للمادة 211 من القانون المدني الكويتي إلا أنه يستثنى من ذلك ما نصت عليه المادة 212 من ذات القانون </w:t>
      </w:r>
      <w:r w:rsidR="00C1642E">
        <w:rPr>
          <w:rFonts w:ascii="Simplified Arabic" w:hAnsi="Simplified Arabic" w:cs="Simplified Arabic"/>
          <w:sz w:val="28"/>
          <w:szCs w:val="28"/>
          <w:rtl/>
          <w:lang w:bidi="ar-LB"/>
        </w:rPr>
        <w:t>–</w:t>
      </w:r>
      <w:r w:rsidR="00C1642E">
        <w:rPr>
          <w:rFonts w:ascii="Simplified Arabic" w:hAnsi="Simplified Arabic" w:cs="Simplified Arabic" w:hint="cs"/>
          <w:sz w:val="28"/>
          <w:szCs w:val="28"/>
          <w:rtl/>
          <w:lang w:bidi="ar-LB"/>
        </w:rPr>
        <w:t xml:space="preserve"> على ما بينته المذكرة الإيضاحية - من أنه في العقود المستمرة لا يكون للفسخ أثر إلا من وقت تحققه  . فإذا فسخ الإيجار بعد البدء في تنفيذه ، فإن آثار العقد التي أنتجها قبل الفسخ تظل قائمة عمليا و لا يعد العقد مفسوخا إلا من وقت الحكم النهائي الصادر بالفسخ لا قبله ن و يختلف الفسخ عن الإبطال و لهذا الإختلاف ما يسوغه كما ورد في المذكرة الإيضاحية للقانون المدني إذ الإبطال يقوم على إخلال وقع في ذات تكوين العقد و مؤداه أن </w:t>
      </w:r>
      <w:r w:rsidR="00304C11">
        <w:rPr>
          <w:rFonts w:ascii="Simplified Arabic" w:hAnsi="Simplified Arabic" w:cs="Simplified Arabic" w:hint="cs"/>
          <w:sz w:val="28"/>
          <w:szCs w:val="28"/>
          <w:rtl/>
          <w:lang w:bidi="ar-LB"/>
        </w:rPr>
        <w:t>العقد</w:t>
      </w:r>
      <w:r w:rsidR="00C1642E">
        <w:rPr>
          <w:rFonts w:ascii="Simplified Arabic" w:hAnsi="Simplified Arabic" w:cs="Simplified Arabic" w:hint="cs"/>
          <w:sz w:val="28"/>
          <w:szCs w:val="28"/>
          <w:rtl/>
          <w:lang w:bidi="ar-LB"/>
        </w:rPr>
        <w:t xml:space="preserve"> قام صحيحا و أنتج بالفعل آثاره فإذا تقرر بعد ذلك فسخه للإخلال بالإلتزامات الناشئة عنه فمن المقرر طبقا للقواعد العامة أن يقتصر اثر الفسخ على البعض من مدة سريانه دون البعض الآخر </w:t>
      </w:r>
      <w:r w:rsidR="00C1642E">
        <w:rPr>
          <w:rStyle w:val="FootnoteReference"/>
          <w:rFonts w:ascii="Simplified Arabic" w:hAnsi="Simplified Arabic" w:cs="Simplified Arabic"/>
          <w:sz w:val="28"/>
          <w:szCs w:val="28"/>
          <w:rtl/>
          <w:lang w:bidi="ar-LB"/>
        </w:rPr>
        <w:footnoteReference w:id="12"/>
      </w:r>
      <w:r w:rsidR="00C1642E">
        <w:rPr>
          <w:rFonts w:ascii="Simplified Arabic" w:hAnsi="Simplified Arabic" w:cs="Simplified Arabic" w:hint="cs"/>
          <w:sz w:val="28"/>
          <w:szCs w:val="28"/>
          <w:rtl/>
          <w:lang w:bidi="ar-LB"/>
        </w:rPr>
        <w:t xml:space="preserve"> .</w:t>
      </w:r>
    </w:p>
    <w:p w:rsidR="00C1642E" w:rsidRDefault="00C1642E" w:rsidP="00C1642E">
      <w:pPr>
        <w:jc w:val="both"/>
        <w:rPr>
          <w:rFonts w:ascii="Simplified Arabic" w:hAnsi="Simplified Arabic" w:cs="Simplified Arabic"/>
          <w:color w:val="FF0000"/>
          <w:sz w:val="28"/>
          <w:szCs w:val="28"/>
          <w:rtl/>
          <w:lang w:bidi="ar-LB"/>
        </w:rPr>
      </w:pPr>
      <w:r>
        <w:rPr>
          <w:rFonts w:ascii="Simplified Arabic" w:hAnsi="Simplified Arabic" w:cs="Simplified Arabic" w:hint="cs"/>
          <w:sz w:val="28"/>
          <w:szCs w:val="28"/>
          <w:rtl/>
          <w:lang w:bidi="ar-LB"/>
        </w:rPr>
        <w:t xml:space="preserve">و قد قضي في هذا الصدد من قبل محكمة النقض الكويتية ، أن : " ... التجهيزات و أعمال الديكور التي تطالب الطاعنة بقيمتها قد أقيمت في العين المؤجرة في تاريخ سابق على القضاء بفسخ عقد الإيجار المؤرخ 1 / 4 / 2000 بالحكم النهائي الصادر في الدعوى رقم 1612 لعام 2000 إيجارات كلي الفروانية الذي قضى بإلزام الطاعنة بإخلاء العين لتخلفها عن الوفاء بأجرتها ، فيطبق بشأنها أحكام هذا العقد الذي نصت المادة الثامنة منه على عدم أحقية المستأجر في المطالبة بقيمة الأعمال و التحسينات التي يجريها في العين ، و يكون إثراء المطعون ضدها </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على فرض حصوله </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له سبب مشروع يبرره هو حكم العقد ، و يمتنع ، بالتالي على الطاعنة الرجوع على المطعون ضدها بقيمة هذه الأعمال بمقتضى قواعد الإثراء بلا سبب ، و واجهة دفاع الطاعنة بشأن بطلان عقد الإيجار لعدم إستخراج ترخيص يمكنها من الإنتفاع بالعين فيما إستأجرت من أجله بأن عقد الإيجار ، إنصب على المكان فقط و لم ينص على إلتزام الطرف المؤجر بإستخراج الترخيص اللازم للنشاط الذي يرغب المستأجر ممارسته ، و أن المطعون ضدها نفذت إلتزامها بتمكين الطاعنة من حيازة المكان المؤجر ، فضلا عن أن الحكم الصادر في الدعوى 1612 لعام 2000 إيجارات كلي الفروانية قد حاز قوة الأمر المقضي في مسألة وجود عقد الإيجار صحيحا و نافذا في الفترة السابقة على وقوع الفسخ بمقتضاه ، و كان ما </w:t>
      </w:r>
      <w:r w:rsidR="00304C11">
        <w:rPr>
          <w:rFonts w:ascii="Simplified Arabic" w:hAnsi="Simplified Arabic" w:cs="Simplified Arabic" w:hint="cs"/>
          <w:sz w:val="28"/>
          <w:szCs w:val="28"/>
          <w:rtl/>
          <w:lang w:bidi="ar-LB"/>
        </w:rPr>
        <w:t>خلصه</w:t>
      </w:r>
      <w:r>
        <w:rPr>
          <w:rFonts w:ascii="Simplified Arabic" w:hAnsi="Simplified Arabic" w:cs="Simplified Arabic" w:hint="cs"/>
          <w:sz w:val="28"/>
          <w:szCs w:val="28"/>
          <w:rtl/>
          <w:lang w:bidi="ar-LB"/>
        </w:rPr>
        <w:t xml:space="preserve"> الحكم في هذا الشأن و خلص إليه لا مخالفة فيه </w:t>
      </w:r>
      <w:r>
        <w:rPr>
          <w:rFonts w:ascii="Simplified Arabic" w:hAnsi="Simplified Arabic" w:cs="Simplified Arabic" w:hint="cs"/>
          <w:sz w:val="28"/>
          <w:szCs w:val="28"/>
          <w:rtl/>
          <w:lang w:bidi="ar-LB"/>
        </w:rPr>
        <w:lastRenderedPageBreak/>
        <w:t xml:space="preserve">للقانون أو للثبات في الأوراق ، و كاف لحمل قضائه ، و مؤدي إلى ما إنتهى إليه ، و لا يعيبه ما إستطرد إليه تزييدا بشأن إنتفاء الدليل على إثراء المطعون ضدها من إقامة هذه التجهيزات ، إذ يستقيم قضاؤه بدونها ، فإن النعي على الحكم المطعون فيه بسبب الطعن يكون على غير أساس ...  "  </w:t>
      </w:r>
      <w:r>
        <w:rPr>
          <w:rStyle w:val="FootnoteReference"/>
          <w:rFonts w:ascii="Simplified Arabic" w:hAnsi="Simplified Arabic" w:cs="Simplified Arabic"/>
          <w:sz w:val="28"/>
          <w:szCs w:val="28"/>
          <w:rtl/>
          <w:lang w:bidi="ar-LB"/>
        </w:rPr>
        <w:footnoteReference w:id="13"/>
      </w:r>
      <w:r>
        <w:rPr>
          <w:rFonts w:ascii="Simplified Arabic" w:hAnsi="Simplified Arabic" w:cs="Simplified Arabic" w:hint="cs"/>
          <w:sz w:val="28"/>
          <w:szCs w:val="28"/>
          <w:rtl/>
          <w:lang w:bidi="ar-LB"/>
        </w:rPr>
        <w:t xml:space="preserve"> . </w:t>
      </w:r>
    </w:p>
    <w:p w:rsidR="00C55638" w:rsidRDefault="00C55638" w:rsidP="00C1642E">
      <w:pPr>
        <w:jc w:val="both"/>
        <w:rPr>
          <w:rFonts w:ascii="Simplified Arabic" w:hAnsi="Simplified Arabic" w:cs="Simplified Arabic"/>
          <w:color w:val="FF0000"/>
          <w:sz w:val="28"/>
          <w:szCs w:val="28"/>
          <w:rtl/>
          <w:lang w:bidi="ar-LB"/>
        </w:rPr>
      </w:pPr>
    </w:p>
    <w:p w:rsidR="00C1642E" w:rsidRDefault="00C55638" w:rsidP="00C55638">
      <w:pPr>
        <w:jc w:val="both"/>
        <w:rPr>
          <w:rFonts w:ascii="Simplified Arabic" w:hAnsi="Simplified Arabic" w:cs="Simplified Arabic"/>
          <w:sz w:val="28"/>
          <w:szCs w:val="28"/>
          <w:rtl/>
          <w:lang w:bidi="ar-LB"/>
        </w:rPr>
      </w:pPr>
      <w:r w:rsidRPr="00C55638">
        <w:rPr>
          <w:rFonts w:ascii="Simplified Arabic" w:hAnsi="Simplified Arabic" w:cs="Simplified Arabic" w:hint="cs"/>
          <w:b/>
          <w:bCs/>
          <w:sz w:val="28"/>
          <w:szCs w:val="28"/>
          <w:rtl/>
          <w:lang w:bidi="ar-LB"/>
        </w:rPr>
        <w:t xml:space="preserve">خامسا ، </w:t>
      </w:r>
      <w:r w:rsidR="00C1642E" w:rsidRPr="00C55638">
        <w:rPr>
          <w:rFonts w:ascii="Simplified Arabic" w:hAnsi="Simplified Arabic" w:cs="Simplified Arabic" w:hint="cs"/>
          <w:b/>
          <w:bCs/>
          <w:sz w:val="28"/>
          <w:szCs w:val="28"/>
          <w:rtl/>
          <w:lang w:bidi="ar-LB"/>
        </w:rPr>
        <w:t xml:space="preserve">عقد الإيجار </w:t>
      </w:r>
      <w:r>
        <w:rPr>
          <w:rFonts w:ascii="Simplified Arabic" w:hAnsi="Simplified Arabic" w:cs="Simplified Arabic" w:hint="cs"/>
          <w:b/>
          <w:bCs/>
          <w:sz w:val="28"/>
          <w:szCs w:val="28"/>
          <w:rtl/>
          <w:lang w:bidi="ar-LB"/>
        </w:rPr>
        <w:t xml:space="preserve">يرد </w:t>
      </w:r>
      <w:r w:rsidR="00C1642E" w:rsidRPr="00C55638">
        <w:rPr>
          <w:rFonts w:ascii="Simplified Arabic" w:hAnsi="Simplified Arabic" w:cs="Simplified Arabic" w:hint="cs"/>
          <w:b/>
          <w:bCs/>
          <w:sz w:val="28"/>
          <w:szCs w:val="28"/>
          <w:rtl/>
          <w:lang w:bidi="ar-LB"/>
        </w:rPr>
        <w:t xml:space="preserve">على منفعة </w:t>
      </w:r>
      <w:proofErr w:type="spellStart"/>
      <w:r w:rsidR="00C1642E" w:rsidRPr="00C55638">
        <w:rPr>
          <w:rFonts w:ascii="Simplified Arabic" w:hAnsi="Simplified Arabic" w:cs="Simplified Arabic"/>
          <w:b/>
          <w:bCs/>
          <w:sz w:val="28"/>
          <w:szCs w:val="28"/>
          <w:lang w:bidi="ar-LB"/>
        </w:rPr>
        <w:t>jouissance</w:t>
      </w:r>
      <w:proofErr w:type="spellEnd"/>
      <w:r w:rsidR="00C1642E" w:rsidRPr="00C55638">
        <w:rPr>
          <w:rFonts w:ascii="Simplified Arabic" w:hAnsi="Simplified Arabic" w:cs="Simplified Arabic"/>
          <w:b/>
          <w:bCs/>
          <w:sz w:val="28"/>
          <w:szCs w:val="28"/>
          <w:lang w:bidi="ar-LB"/>
        </w:rPr>
        <w:t xml:space="preserve"> </w:t>
      </w:r>
      <w:r w:rsidRPr="00C55638">
        <w:rPr>
          <w:rFonts w:ascii="Simplified Arabic" w:hAnsi="Simplified Arabic" w:cs="Simplified Arabic" w:hint="cs"/>
          <w:b/>
          <w:bCs/>
          <w:sz w:val="28"/>
          <w:szCs w:val="28"/>
          <w:rtl/>
          <w:lang w:bidi="ar-LB"/>
        </w:rPr>
        <w:t>،</w:t>
      </w:r>
      <w:r w:rsidR="00C1642E">
        <w:rPr>
          <w:rFonts w:ascii="Simplified Arabic" w:hAnsi="Simplified Arabic" w:cs="Simplified Arabic" w:hint="cs"/>
          <w:sz w:val="28"/>
          <w:szCs w:val="28"/>
          <w:rtl/>
          <w:lang w:bidi="ar-LB"/>
        </w:rPr>
        <w:t xml:space="preserve">بالتالي لا يكون إلا على الأشياء التي تقبل الإستعمال المتكرر التي لا تستهلك من أول إستعمال لها لذلك سمي المرسوم بقانون رقم 35 لعام 1978  بـ " إيجار الأماكن " فالأماكن و العقارات غير قابلة للإستهلاك و قد أشارت الفقرة الأولى من المادة الأولى منه على أنه " تسري أحكام هذا القانون على العقارات بما في ذلك الأراضي الفضاء المؤجرة للسكن أو لغير ذلك من الأغراض و تستثنى من ذلك الأراضي الزراعية ... " </w:t>
      </w:r>
      <w:r w:rsidR="00C1642E">
        <w:rPr>
          <w:rStyle w:val="FootnoteReference"/>
          <w:rFonts w:ascii="Simplified Arabic" w:hAnsi="Simplified Arabic" w:cs="Simplified Arabic"/>
          <w:sz w:val="28"/>
          <w:szCs w:val="28"/>
          <w:rtl/>
          <w:lang w:bidi="ar-LB"/>
        </w:rPr>
        <w:footnoteReference w:id="14"/>
      </w:r>
      <w:r w:rsidR="00C1642E">
        <w:rPr>
          <w:rFonts w:ascii="Simplified Arabic" w:hAnsi="Simplified Arabic" w:cs="Simplified Arabic" w:hint="cs"/>
          <w:sz w:val="28"/>
          <w:szCs w:val="28"/>
          <w:rtl/>
          <w:lang w:bidi="ar-LB"/>
        </w:rPr>
        <w:t xml:space="preserve"> . </w:t>
      </w:r>
    </w:p>
    <w:p w:rsidR="00C55638" w:rsidRDefault="00C55638" w:rsidP="00C55638">
      <w:pPr>
        <w:jc w:val="both"/>
        <w:rPr>
          <w:rFonts w:ascii="Simplified Arabic" w:hAnsi="Simplified Arabic" w:cs="Simplified Arabic"/>
          <w:sz w:val="28"/>
          <w:szCs w:val="28"/>
          <w:rtl/>
          <w:lang w:bidi="ar-LB"/>
        </w:rPr>
      </w:pPr>
    </w:p>
    <w:p w:rsidR="00C1642E" w:rsidRDefault="00C55638" w:rsidP="00C55638">
      <w:pPr>
        <w:jc w:val="both"/>
        <w:rPr>
          <w:rFonts w:ascii="Simplified Arabic" w:hAnsi="Simplified Arabic" w:cs="Simplified Arabic"/>
          <w:sz w:val="28"/>
          <w:szCs w:val="28"/>
          <w:rtl/>
          <w:lang w:bidi="ar-LB"/>
        </w:rPr>
      </w:pPr>
      <w:r w:rsidRPr="00C55638">
        <w:rPr>
          <w:rFonts w:ascii="Simplified Arabic" w:hAnsi="Simplified Arabic" w:cs="Simplified Arabic" w:hint="cs"/>
          <w:b/>
          <w:bCs/>
          <w:sz w:val="28"/>
          <w:szCs w:val="28"/>
          <w:rtl/>
          <w:lang w:bidi="ar-LB"/>
        </w:rPr>
        <w:t xml:space="preserve">سادسا - </w:t>
      </w:r>
      <w:r w:rsidR="00C1642E" w:rsidRPr="00C55638">
        <w:rPr>
          <w:rFonts w:ascii="Simplified Arabic" w:hAnsi="Simplified Arabic" w:cs="Simplified Arabic" w:hint="cs"/>
          <w:b/>
          <w:bCs/>
          <w:sz w:val="28"/>
          <w:szCs w:val="28"/>
          <w:rtl/>
          <w:lang w:bidi="ar-LB"/>
        </w:rPr>
        <w:t xml:space="preserve">عقد الإيجار من أعمال الإدارة </w:t>
      </w:r>
      <w:proofErr w:type="spellStart"/>
      <w:r w:rsidR="00C1642E" w:rsidRPr="00C55638">
        <w:rPr>
          <w:rFonts w:ascii="Simplified Arabic" w:hAnsi="Simplified Arabic" w:cs="Simplified Arabic"/>
          <w:b/>
          <w:bCs/>
          <w:sz w:val="28"/>
          <w:szCs w:val="28"/>
          <w:lang w:bidi="ar-LB"/>
        </w:rPr>
        <w:t>acte</w:t>
      </w:r>
      <w:proofErr w:type="spellEnd"/>
      <w:r w:rsidR="00C1642E" w:rsidRPr="00C55638">
        <w:rPr>
          <w:rFonts w:ascii="Simplified Arabic" w:hAnsi="Simplified Arabic" w:cs="Simplified Arabic"/>
          <w:b/>
          <w:bCs/>
          <w:sz w:val="28"/>
          <w:szCs w:val="28"/>
          <w:lang w:bidi="ar-LB"/>
        </w:rPr>
        <w:t xml:space="preserve"> </w:t>
      </w:r>
      <w:proofErr w:type="spellStart"/>
      <w:r w:rsidR="00C1642E" w:rsidRPr="00C55638">
        <w:rPr>
          <w:rFonts w:ascii="Simplified Arabic" w:hAnsi="Simplified Arabic" w:cs="Simplified Arabic"/>
          <w:b/>
          <w:bCs/>
          <w:sz w:val="28"/>
          <w:szCs w:val="28"/>
          <w:lang w:bidi="ar-LB"/>
        </w:rPr>
        <w:t>d’administration</w:t>
      </w:r>
      <w:proofErr w:type="spellEnd"/>
      <w:r w:rsidR="00C1642E" w:rsidRPr="00C55638">
        <w:rPr>
          <w:rFonts w:ascii="Simplified Arabic" w:hAnsi="Simplified Arabic" w:cs="Simplified Arabic"/>
          <w:b/>
          <w:bCs/>
          <w:sz w:val="28"/>
          <w:szCs w:val="28"/>
          <w:lang w:bidi="ar-LB"/>
        </w:rPr>
        <w:t xml:space="preserve"> </w:t>
      </w:r>
      <w:r w:rsidR="00C1642E" w:rsidRPr="00C55638">
        <w:rPr>
          <w:rFonts w:ascii="Simplified Arabic" w:hAnsi="Simplified Arabic" w:cs="Simplified Arabic" w:hint="cs"/>
          <w:b/>
          <w:bCs/>
          <w:sz w:val="28"/>
          <w:szCs w:val="28"/>
          <w:rtl/>
          <w:lang w:bidi="ar-LB"/>
        </w:rPr>
        <w:t xml:space="preserve"> دون التصرف ،</w:t>
      </w:r>
      <w:r w:rsidR="00C1642E">
        <w:rPr>
          <w:rFonts w:ascii="Simplified Arabic" w:hAnsi="Simplified Arabic" w:cs="Simplified Arabic" w:hint="cs"/>
          <w:sz w:val="28"/>
          <w:szCs w:val="28"/>
          <w:rtl/>
          <w:lang w:bidi="ar-LB"/>
        </w:rPr>
        <w:t xml:space="preserve"> فهو وسيلة لإستغلال الشيء و الحصول على ثماره مولدا إلتزامات و حقوق شخصية لذلك لا يشترط في المؤجر لكي بيرم عقد الإيجار أن تكون له أهلية التصرف و إنما يكفي أهلية الإدارة ، لذلك يجوز للصبي المميز الذي بلغ 18 سنة أن يبرم الإيجار مع المستأجر . و من ثم منع المشرع من يملك حق الإدارة فقط من إبرام عقود طويلة الأجل على نحو ما تفيده المادة 568 من القانون المني الكويتي التي تنص على أنه " لا يجوز لمن يقتصر حقه على الإدارة أن يعقد إيجار تزيد على ثلاث سنين إلا بإذن ممن يملكه ، فإذا عقد الإيجار لمدة أطول أنقصت مدته إلى ثلاث سنين و كل هذا ما لم يوجد نص يقضي بغيره " . و عليه ، يستفاد من هذه المادة أن المشرع قد فطن بصورة كاملة إلى أن التأجير لمدة طويلة يؤدي إلى تحميل الشيء المؤجر عبء قد يؤدي إلى المساس بالشيء برغم عدم إنتقال الملكية للغير ، و قد أشارت الفقرة الثانية من المادة 701 من القانون المدني الكويتي على أنه " يعد من أعمال الإدارة الإيجار إذا لم تزيد مدته على ثلاث سنوات و أعمال الحفظ و إستيفاء الحقوق و وفاء الديون و يدخل فيها ايضا كل عمل من أعمال التصرف تقتضيه الإدارة " . و هذه المادة تضع قيدا على حرية التأجير الصادر ممن تكون له ولاية الإدارة فقط ، و لا يجب </w:t>
      </w:r>
      <w:r w:rsidR="00C1642E">
        <w:rPr>
          <w:rFonts w:ascii="Simplified Arabic" w:hAnsi="Simplified Arabic" w:cs="Simplified Arabic" w:hint="cs"/>
          <w:sz w:val="28"/>
          <w:szCs w:val="28"/>
          <w:rtl/>
          <w:lang w:bidi="ar-LB"/>
        </w:rPr>
        <w:lastRenderedPageBreak/>
        <w:t xml:space="preserve">ألا يفهم منها أن الإيجار إذا زادت مدته على ثلاث سنوات ينقلب إلى عمل من أعمال التصرف ، و </w:t>
      </w:r>
      <w:r w:rsidR="00304C11">
        <w:rPr>
          <w:rFonts w:ascii="Simplified Arabic" w:hAnsi="Simplified Arabic" w:cs="Simplified Arabic" w:hint="cs"/>
          <w:sz w:val="28"/>
          <w:szCs w:val="28"/>
          <w:rtl/>
          <w:lang w:bidi="ar-LB"/>
        </w:rPr>
        <w:t>بالتال</w:t>
      </w:r>
      <w:r w:rsidR="00304C11">
        <w:rPr>
          <w:rFonts w:ascii="Simplified Arabic" w:hAnsi="Simplified Arabic" w:cs="Simplified Arabic" w:hint="eastAsia"/>
          <w:sz w:val="28"/>
          <w:szCs w:val="28"/>
          <w:rtl/>
          <w:lang w:bidi="ar-LB"/>
        </w:rPr>
        <w:t>ي</w:t>
      </w:r>
      <w:r w:rsidR="00C1642E">
        <w:rPr>
          <w:rFonts w:ascii="Simplified Arabic" w:hAnsi="Simplified Arabic" w:cs="Simplified Arabic" w:hint="cs"/>
          <w:sz w:val="28"/>
          <w:szCs w:val="28"/>
          <w:rtl/>
          <w:lang w:bidi="ar-LB"/>
        </w:rPr>
        <w:t xml:space="preserve"> يمتنع مباشرته على من تكون له ولاية الإدارة و التأجير ، و من ثم فإن عقد الإيجار بالنسبة للمؤجريعتبر من أعمال الإدارة لا من أعمال التصرف ، و مرجع ذلك أن الأمر يقتصر على تمكين المستأجر من الإنتفاع من العين المؤجرة لمدة معينة و هو بذلك لا يعتبر من قبيل التصرف في الشيء </w:t>
      </w:r>
      <w:r w:rsidR="00C1642E">
        <w:rPr>
          <w:rStyle w:val="FootnoteReference"/>
          <w:rFonts w:ascii="Simplified Arabic" w:hAnsi="Simplified Arabic" w:cs="Simplified Arabic"/>
          <w:sz w:val="28"/>
          <w:szCs w:val="28"/>
          <w:rtl/>
          <w:lang w:bidi="ar-LB"/>
        </w:rPr>
        <w:footnoteReference w:id="15"/>
      </w:r>
      <w:r w:rsidR="00C1642E">
        <w:rPr>
          <w:rFonts w:ascii="Simplified Arabic" w:hAnsi="Simplified Arabic" w:cs="Simplified Arabic" w:hint="cs"/>
          <w:sz w:val="28"/>
          <w:szCs w:val="28"/>
          <w:rtl/>
          <w:lang w:bidi="ar-LB"/>
        </w:rPr>
        <w:t xml:space="preserve"> . </w:t>
      </w:r>
    </w:p>
    <w:p w:rsidR="00C55638" w:rsidRDefault="00C55638" w:rsidP="00C55638">
      <w:pPr>
        <w:jc w:val="both"/>
        <w:rPr>
          <w:rFonts w:ascii="Simplified Arabic" w:hAnsi="Simplified Arabic" w:cs="Simplified Arabic"/>
          <w:sz w:val="28"/>
          <w:szCs w:val="28"/>
          <w:rtl/>
          <w:lang w:bidi="ar-LB"/>
        </w:rPr>
      </w:pPr>
    </w:p>
    <w:p w:rsidR="00C1642E" w:rsidRDefault="00C55638" w:rsidP="00C55638">
      <w:pPr>
        <w:jc w:val="both"/>
        <w:rPr>
          <w:rFonts w:ascii="Simplified Arabic" w:hAnsi="Simplified Arabic" w:cs="Simplified Arabic"/>
          <w:sz w:val="28"/>
          <w:szCs w:val="28"/>
          <w:rtl/>
          <w:lang w:bidi="ar-LB"/>
        </w:rPr>
      </w:pPr>
      <w:r w:rsidRPr="00C55638">
        <w:rPr>
          <w:rFonts w:ascii="Simplified Arabic" w:hAnsi="Simplified Arabic" w:cs="Simplified Arabic" w:hint="cs"/>
          <w:b/>
          <w:bCs/>
          <w:sz w:val="28"/>
          <w:szCs w:val="28"/>
          <w:rtl/>
          <w:lang w:bidi="ar-LB"/>
        </w:rPr>
        <w:t xml:space="preserve">سابعا </w:t>
      </w:r>
      <w:r w:rsidRPr="00C55638">
        <w:rPr>
          <w:rFonts w:ascii="Simplified Arabic" w:hAnsi="Simplified Arabic" w:cs="Simplified Arabic"/>
          <w:b/>
          <w:bCs/>
          <w:sz w:val="28"/>
          <w:szCs w:val="28"/>
          <w:rtl/>
          <w:lang w:bidi="ar-LB"/>
        </w:rPr>
        <w:t>–</w:t>
      </w:r>
      <w:r w:rsidRPr="00C55638">
        <w:rPr>
          <w:rFonts w:ascii="Simplified Arabic" w:hAnsi="Simplified Arabic" w:cs="Simplified Arabic" w:hint="cs"/>
          <w:b/>
          <w:bCs/>
          <w:sz w:val="28"/>
          <w:szCs w:val="28"/>
          <w:rtl/>
          <w:lang w:bidi="ar-LB"/>
        </w:rPr>
        <w:t xml:space="preserve"> عقد الإيجار </w:t>
      </w:r>
      <w:r w:rsidR="00C1642E" w:rsidRPr="00C55638">
        <w:rPr>
          <w:rFonts w:ascii="Simplified Arabic" w:hAnsi="Simplified Arabic" w:cs="Simplified Arabic" w:hint="cs"/>
          <w:b/>
          <w:bCs/>
          <w:sz w:val="28"/>
          <w:szCs w:val="28"/>
          <w:rtl/>
          <w:lang w:bidi="ar-LB"/>
        </w:rPr>
        <w:t xml:space="preserve">عقدا مؤقتا و ليس مؤبدا </w:t>
      </w:r>
      <w:proofErr w:type="spellStart"/>
      <w:r w:rsidR="00C1642E" w:rsidRPr="00C55638">
        <w:rPr>
          <w:rFonts w:ascii="Simplified Arabic" w:hAnsi="Simplified Arabic" w:cs="Simplified Arabic"/>
          <w:b/>
          <w:bCs/>
          <w:sz w:val="28"/>
          <w:szCs w:val="28"/>
          <w:lang w:bidi="ar-LB"/>
        </w:rPr>
        <w:t>contrat</w:t>
      </w:r>
      <w:proofErr w:type="spellEnd"/>
      <w:r w:rsidR="00C1642E" w:rsidRPr="00C55638">
        <w:rPr>
          <w:rFonts w:ascii="Simplified Arabic" w:hAnsi="Simplified Arabic" w:cs="Simplified Arabic"/>
          <w:b/>
          <w:bCs/>
          <w:sz w:val="28"/>
          <w:szCs w:val="28"/>
          <w:lang w:bidi="ar-LB"/>
        </w:rPr>
        <w:t xml:space="preserve"> </w:t>
      </w:r>
      <w:proofErr w:type="spellStart"/>
      <w:r w:rsidR="00C1642E" w:rsidRPr="00C55638">
        <w:rPr>
          <w:rFonts w:ascii="Simplified Arabic" w:hAnsi="Simplified Arabic" w:cs="Simplified Arabic"/>
          <w:b/>
          <w:bCs/>
          <w:sz w:val="28"/>
          <w:szCs w:val="28"/>
          <w:lang w:bidi="ar-LB"/>
        </w:rPr>
        <w:t>temporaire</w:t>
      </w:r>
      <w:proofErr w:type="spellEnd"/>
      <w:r>
        <w:rPr>
          <w:rFonts w:ascii="Simplified Arabic" w:hAnsi="Simplified Arabic" w:cs="Simplified Arabic" w:hint="cs"/>
          <w:sz w:val="28"/>
          <w:szCs w:val="28"/>
          <w:rtl/>
          <w:lang w:bidi="ar-LB"/>
        </w:rPr>
        <w:t xml:space="preserve">، </w:t>
      </w:r>
      <w:r w:rsidR="00C1642E">
        <w:rPr>
          <w:rFonts w:ascii="Simplified Arabic" w:hAnsi="Simplified Arabic" w:cs="Simplified Arabic" w:hint="cs"/>
          <w:sz w:val="28"/>
          <w:szCs w:val="28"/>
          <w:rtl/>
          <w:lang w:bidi="ar-LB"/>
        </w:rPr>
        <w:t xml:space="preserve">يلتزم فيه المؤجر بأن يولي المستأجر منفعة الشيء خلال مدة معينة على نحو ما تفيده الفقرة الأولى من المادة الرابعة السالفة الذكر بنصها على أن الإيجار "  </w:t>
      </w:r>
      <w:r w:rsidR="00C1642E">
        <w:rPr>
          <w:rFonts w:ascii="Simplified Arabic" w:hAnsi="Simplified Arabic" w:cs="Simplified Arabic" w:hint="cs"/>
          <w:sz w:val="28"/>
          <w:szCs w:val="28"/>
          <w:rtl/>
          <w:lang w:bidi="ar-KW"/>
        </w:rPr>
        <w:t xml:space="preserve">عقد يلتزم المؤجر بمقتضاه أن يمكن المستأجر من الإنتفاع بعين معينة </w:t>
      </w:r>
      <w:r w:rsidR="00C1642E" w:rsidRPr="002F744F">
        <w:rPr>
          <w:rFonts w:ascii="Simplified Arabic" w:hAnsi="Simplified Arabic" w:cs="Simplified Arabic" w:hint="cs"/>
          <w:sz w:val="28"/>
          <w:szCs w:val="28"/>
          <w:u w:val="single"/>
          <w:rtl/>
          <w:lang w:bidi="ar-KW"/>
        </w:rPr>
        <w:t>مدة محددة</w:t>
      </w:r>
      <w:r w:rsidR="00C1642E">
        <w:rPr>
          <w:rFonts w:ascii="Simplified Arabic" w:hAnsi="Simplified Arabic" w:cs="Simplified Arabic" w:hint="cs"/>
          <w:sz w:val="28"/>
          <w:szCs w:val="28"/>
          <w:rtl/>
          <w:lang w:bidi="ar-LB"/>
        </w:rPr>
        <w:t xml:space="preserve">  ... " </w:t>
      </w:r>
      <w:r w:rsidR="00C1642E">
        <w:rPr>
          <w:rStyle w:val="FootnoteReference"/>
          <w:rFonts w:ascii="Simplified Arabic" w:hAnsi="Simplified Arabic" w:cs="Simplified Arabic"/>
          <w:sz w:val="28"/>
          <w:szCs w:val="28"/>
          <w:rtl/>
          <w:lang w:bidi="ar-LB"/>
        </w:rPr>
        <w:footnoteReference w:id="16"/>
      </w:r>
      <w:r w:rsidR="00C1642E">
        <w:rPr>
          <w:rFonts w:ascii="Simplified Arabic" w:hAnsi="Simplified Arabic" w:cs="Simplified Arabic" w:hint="cs"/>
          <w:sz w:val="28"/>
          <w:szCs w:val="28"/>
          <w:rtl/>
          <w:lang w:bidi="ar-LB"/>
        </w:rPr>
        <w:t xml:space="preserve"> . و يعتد فيه بشخصية المؤجر دون المستأجر على نحو ما تفيده المادة 609 من القانون المدني الكويتي التي نصت على أنه " ... إذا نفذ الإيجار في حق من إنتقلت إليه الملكية فإنه يحل محل المؤجر في جميع ما يرتبه عقد الإيجار من حقوق و إلتزامات ... " ، و المادة 611 من ذات القانون التي نصت على أنه " لا ينتهي الإيجار بموت المؤجر و لا بموت المستأجر ... " ، و المادة  612 من ذات القانون التي نصت على أنه " إ</w:t>
      </w:r>
      <w:r w:rsidR="00C1642E" w:rsidRPr="008B0924">
        <w:rPr>
          <w:rFonts w:ascii="Simplified Arabic" w:hAnsi="Simplified Arabic" w:cs="Simplified Arabic"/>
          <w:sz w:val="28"/>
          <w:szCs w:val="28"/>
          <w:rtl/>
        </w:rPr>
        <w:t>ذاماتالمستأجرولميكنالايجارقدعقد</w:t>
      </w:r>
      <w:r w:rsidR="004839C0" w:rsidRPr="008B0924">
        <w:rPr>
          <w:rFonts w:ascii="Simplified Arabic" w:hAnsi="Simplified Arabic" w:cs="Simplified Arabic" w:hint="cs"/>
          <w:sz w:val="28"/>
          <w:szCs w:val="28"/>
          <w:rtl/>
        </w:rPr>
        <w:t>إلا</w:t>
      </w:r>
      <w:r w:rsidR="00C1642E" w:rsidRPr="008B0924">
        <w:rPr>
          <w:rFonts w:ascii="Simplified Arabic" w:hAnsi="Simplified Arabic" w:cs="Simplified Arabic"/>
          <w:sz w:val="28"/>
          <w:szCs w:val="28"/>
          <w:rtl/>
        </w:rPr>
        <w:t>بسببحرفته</w:t>
      </w:r>
      <w:r w:rsidR="004839C0" w:rsidRPr="008B0924">
        <w:rPr>
          <w:rFonts w:ascii="Simplified Arabic" w:hAnsi="Simplified Arabic" w:cs="Simplified Arabic" w:hint="cs"/>
          <w:sz w:val="28"/>
          <w:szCs w:val="28"/>
          <w:rtl/>
        </w:rPr>
        <w:t>أو</w:t>
      </w:r>
      <w:r w:rsidR="00C1642E" w:rsidRPr="008B0924">
        <w:rPr>
          <w:rFonts w:ascii="Simplified Arabic" w:hAnsi="Simplified Arabic" w:cs="Simplified Arabic"/>
          <w:sz w:val="28"/>
          <w:szCs w:val="28"/>
          <w:rtl/>
        </w:rPr>
        <w:t>لاعتبارات</w:t>
      </w:r>
      <w:r w:rsidR="004839C0" w:rsidRPr="008B0924">
        <w:rPr>
          <w:rFonts w:ascii="Simplified Arabic" w:hAnsi="Simplified Arabic" w:cs="Simplified Arabic" w:hint="cs"/>
          <w:sz w:val="28"/>
          <w:szCs w:val="28"/>
          <w:rtl/>
        </w:rPr>
        <w:t>أخرى</w:t>
      </w:r>
      <w:r w:rsidR="00C1642E" w:rsidRPr="008B0924">
        <w:rPr>
          <w:rFonts w:ascii="Simplified Arabic" w:hAnsi="Simplified Arabic" w:cs="Simplified Arabic"/>
          <w:sz w:val="28"/>
          <w:szCs w:val="28"/>
          <w:rtl/>
        </w:rPr>
        <w:t>تتعلقبشخصه،جازلورثتهاوللمؤجر</w:t>
      </w:r>
      <w:r w:rsidR="004839C0" w:rsidRPr="008B0924">
        <w:rPr>
          <w:rFonts w:ascii="Simplified Arabic" w:hAnsi="Simplified Arabic" w:cs="Simplified Arabic" w:hint="cs"/>
          <w:sz w:val="28"/>
          <w:szCs w:val="28"/>
          <w:rtl/>
        </w:rPr>
        <w:t>أن</w:t>
      </w:r>
      <w:r w:rsidR="00C1642E" w:rsidRPr="008B0924">
        <w:rPr>
          <w:rFonts w:ascii="Simplified Arabic" w:hAnsi="Simplified Arabic" w:cs="Simplified Arabic"/>
          <w:sz w:val="28"/>
          <w:szCs w:val="28"/>
          <w:rtl/>
        </w:rPr>
        <w:t xml:space="preserve">يطلبوا </w:t>
      </w:r>
      <w:r w:rsidR="004839C0" w:rsidRPr="008B0924">
        <w:rPr>
          <w:rFonts w:ascii="Simplified Arabic" w:hAnsi="Simplified Arabic" w:cs="Simplified Arabic" w:hint="cs"/>
          <w:sz w:val="28"/>
          <w:szCs w:val="28"/>
          <w:rtl/>
        </w:rPr>
        <w:t>إنهاء</w:t>
      </w:r>
      <w:r w:rsidR="00C1642E" w:rsidRPr="008B0924">
        <w:rPr>
          <w:rFonts w:ascii="Simplified Arabic" w:hAnsi="Simplified Arabic" w:cs="Simplified Arabic"/>
          <w:sz w:val="28"/>
          <w:szCs w:val="28"/>
          <w:rtl/>
        </w:rPr>
        <w:t>العقد</w:t>
      </w:r>
      <w:r w:rsidR="00C1642E">
        <w:rPr>
          <w:rFonts w:ascii="Simplified Arabic" w:hAnsi="Simplified Arabic" w:cs="Simplified Arabic" w:hint="cs"/>
          <w:sz w:val="28"/>
          <w:szCs w:val="28"/>
          <w:rtl/>
        </w:rPr>
        <w:t xml:space="preserve"> " ،</w:t>
      </w:r>
      <w:r w:rsidR="00C1642E">
        <w:rPr>
          <w:rFonts w:ascii="Simplified Arabic" w:hAnsi="Simplified Arabic" w:cs="Simplified Arabic" w:hint="cs"/>
          <w:sz w:val="28"/>
          <w:szCs w:val="28"/>
          <w:rtl/>
          <w:lang w:bidi="ar-LB"/>
        </w:rPr>
        <w:t xml:space="preserve"> و الفقرة الأولى من المادة 16 من المرسوم بقانون رقم 35 لعام 1978 التي نصت على أنه " إذا إنتقلت ملكية العين المؤجرة إختيارا أو جبرا إلى شخص آخر فإن الإيجارينفذ بحق المالك الجديد و لو لم يكن له تاريخ ثابت سابق على التصرف الذي نقل الملكية و تستمر أحكام العقد من حيث آثاره و المدة اللازمة لتعديل الأجرة بالنسبة إلى المالك الجديد ... " ، و المادة 18 من ذات المرسوم التي نصت على أنه " يلتزم المستأجر بسداد الأجرة إلى من إنتقلت إليه الملكية من وقت علمه بإنتقالها . و لا يجوز للمستأجر أن يتمسك بما عجله من الأجرة قبل من إنتقلت إليه الملكية إذ أثبت هذا أن المستأجر وقت الدفع كان يعلم بإنتقال الملكية أو كان من المفروض حتما أن يعلم فإذا عجز من إنتقلت إليه الملكية عن الإثبات فلا يكون له إلا الرجوع على المؤجر " ، و المادة </w:t>
      </w:r>
      <w:r w:rsidR="00C1642E">
        <w:rPr>
          <w:rFonts w:ascii="Simplified Arabic" w:hAnsi="Simplified Arabic" w:cs="Simplified Arabic" w:hint="cs"/>
          <w:sz w:val="28"/>
          <w:szCs w:val="28"/>
          <w:rtl/>
          <w:lang w:bidi="ar-LB"/>
        </w:rPr>
        <w:lastRenderedPageBreak/>
        <w:t xml:space="preserve">22 من ذات المرسوم التي تنص على أنه " لا ينتهي الإيجار بموت المؤجر و لا بموت المستأجر و مع ذلك إذا مات المستأجر جاز لورثته أن يطلبوا إنهاء العقد " </w:t>
      </w:r>
      <w:r w:rsidR="00C1642E">
        <w:rPr>
          <w:rStyle w:val="FootnoteReference"/>
          <w:rFonts w:ascii="Simplified Arabic" w:hAnsi="Simplified Arabic" w:cs="Simplified Arabic"/>
          <w:sz w:val="28"/>
          <w:szCs w:val="28"/>
          <w:rtl/>
          <w:lang w:bidi="ar-LB"/>
        </w:rPr>
        <w:footnoteReference w:id="17"/>
      </w:r>
      <w:r w:rsidR="00C1642E">
        <w:rPr>
          <w:rFonts w:ascii="Simplified Arabic" w:hAnsi="Simplified Arabic" w:cs="Simplified Arabic" w:hint="cs"/>
          <w:sz w:val="28"/>
          <w:szCs w:val="28"/>
          <w:rtl/>
          <w:lang w:bidi="ar-LB"/>
        </w:rPr>
        <w:t xml:space="preserve"> . </w:t>
      </w:r>
    </w:p>
    <w:p w:rsidR="00C55638" w:rsidRDefault="00C55638" w:rsidP="00C1642E">
      <w:pPr>
        <w:jc w:val="both"/>
        <w:rPr>
          <w:rFonts w:ascii="Simplified Arabic" w:hAnsi="Simplified Arabic" w:cs="Simplified Arabic"/>
          <w:sz w:val="28"/>
          <w:szCs w:val="28"/>
          <w:rtl/>
          <w:lang w:val="fr-FR" w:bidi="ar-LB"/>
        </w:rPr>
      </w:pPr>
    </w:p>
    <w:p w:rsidR="00C55638" w:rsidRPr="00C55638" w:rsidRDefault="00C55638" w:rsidP="00C55638">
      <w:pPr>
        <w:jc w:val="center"/>
        <w:rPr>
          <w:rFonts w:ascii="Simplified Arabic" w:hAnsi="Simplified Arabic" w:cs="Simplified Arabic"/>
          <w:b/>
          <w:bCs/>
          <w:sz w:val="28"/>
          <w:szCs w:val="28"/>
          <w:rtl/>
          <w:lang w:bidi="ar-KW"/>
        </w:rPr>
      </w:pPr>
      <w:r w:rsidRPr="00C55638">
        <w:rPr>
          <w:rFonts w:ascii="Simplified Arabic" w:hAnsi="Simplified Arabic" w:cs="Simplified Arabic" w:hint="cs"/>
          <w:b/>
          <w:bCs/>
          <w:sz w:val="28"/>
          <w:szCs w:val="28"/>
          <w:rtl/>
          <w:lang w:bidi="ar-KW"/>
        </w:rPr>
        <w:t>المطلب الثاني</w:t>
      </w:r>
    </w:p>
    <w:p w:rsidR="00C55638" w:rsidRDefault="00C55638" w:rsidP="00C55638">
      <w:pPr>
        <w:jc w:val="center"/>
        <w:rPr>
          <w:rFonts w:ascii="Simplified Arabic" w:hAnsi="Simplified Arabic" w:cs="Simplified Arabic"/>
          <w:sz w:val="28"/>
          <w:szCs w:val="28"/>
          <w:rtl/>
          <w:lang w:bidi="ar-KW"/>
        </w:rPr>
      </w:pPr>
      <w:r>
        <w:rPr>
          <w:rFonts w:ascii="Simplified Arabic" w:hAnsi="Simplified Arabic" w:cs="Simplified Arabic" w:hint="cs"/>
          <w:b/>
          <w:bCs/>
          <w:sz w:val="28"/>
          <w:szCs w:val="28"/>
          <w:rtl/>
          <w:lang w:bidi="ar-KW"/>
        </w:rPr>
        <w:t xml:space="preserve">دقة </w:t>
      </w:r>
      <w:r w:rsidRPr="00C55638">
        <w:rPr>
          <w:rFonts w:ascii="Simplified Arabic" w:hAnsi="Simplified Arabic" w:cs="Simplified Arabic" w:hint="cs"/>
          <w:b/>
          <w:bCs/>
          <w:sz w:val="28"/>
          <w:szCs w:val="28"/>
          <w:rtl/>
          <w:lang w:bidi="ar-KW"/>
        </w:rPr>
        <w:t xml:space="preserve">توزيع الأعباء الملقاة على عاتق أطراف العلاقة التأجيرية </w:t>
      </w:r>
    </w:p>
    <w:p w:rsidR="00C55638" w:rsidRDefault="00C55638" w:rsidP="00C55638">
      <w:pPr>
        <w:jc w:val="both"/>
        <w:rPr>
          <w:rFonts w:ascii="Simplified Arabic" w:hAnsi="Simplified Arabic" w:cs="Simplified Arabic"/>
          <w:sz w:val="28"/>
          <w:szCs w:val="28"/>
          <w:rtl/>
          <w:lang w:val="fr-FR" w:bidi="ar-LB"/>
        </w:rPr>
      </w:pPr>
    </w:p>
    <w:p w:rsidR="00C04F8F" w:rsidRDefault="00C04F8F" w:rsidP="00C04F8F">
      <w:pPr>
        <w:jc w:val="both"/>
        <w:rPr>
          <w:rFonts w:ascii="Simplified Arabic" w:hAnsi="Simplified Arabic" w:cs="Simplified Arabic"/>
          <w:sz w:val="28"/>
          <w:szCs w:val="28"/>
          <w:rtl/>
          <w:lang w:val="fr-FR" w:bidi="ar-LB"/>
        </w:rPr>
      </w:pPr>
      <w:r>
        <w:rPr>
          <w:rFonts w:ascii="Simplified Arabic" w:hAnsi="Simplified Arabic" w:cs="Simplified Arabic" w:hint="cs"/>
          <w:sz w:val="28"/>
          <w:szCs w:val="28"/>
          <w:rtl/>
          <w:lang w:val="fr-FR" w:bidi="ar-LB"/>
        </w:rPr>
        <w:t xml:space="preserve">من </w:t>
      </w:r>
      <w:r w:rsidR="00C60F18">
        <w:rPr>
          <w:rFonts w:ascii="Simplified Arabic" w:hAnsi="Simplified Arabic" w:cs="Simplified Arabic" w:hint="cs"/>
          <w:sz w:val="28"/>
          <w:szCs w:val="28"/>
          <w:rtl/>
          <w:lang w:val="fr-FR" w:bidi="ar-LB"/>
        </w:rPr>
        <w:t xml:space="preserve">المسلم به أن الملكية ليست حقا مطلقا و ليس لها من الحماية ما يجاوز الإنتفاع المشروع </w:t>
      </w:r>
      <w:r>
        <w:rPr>
          <w:rFonts w:ascii="Simplified Arabic" w:hAnsi="Simplified Arabic" w:cs="Simplified Arabic" w:hint="cs"/>
          <w:sz w:val="28"/>
          <w:szCs w:val="28"/>
          <w:rtl/>
          <w:lang w:val="fr-FR" w:bidi="ar-LB"/>
        </w:rPr>
        <w:t xml:space="preserve">بعناصرها و من ثم جاز تحملها ببعض القيود التي يقتضيها صون وظيفتها الإجتماعية التي لا يجوز أن يتذرع المشرع بها ليجرد الملكية من ثمارها أو منتجاتها أو ملحقاتها ، لذلك </w:t>
      </w:r>
      <w:r w:rsidR="00C60F18">
        <w:rPr>
          <w:rFonts w:ascii="Simplified Arabic" w:hAnsi="Simplified Arabic" w:cs="Simplified Arabic" w:hint="cs"/>
          <w:sz w:val="28"/>
          <w:szCs w:val="28"/>
          <w:rtl/>
          <w:lang w:val="fr-FR" w:bidi="ar-LB"/>
        </w:rPr>
        <w:t xml:space="preserve">قام المشرع بتنظيم الإيجار في القانون المدني و في المرسوم بقانون رقم 35 لسنة 1978 بشأن إيجار الأماكن و فرض إلتزامات </w:t>
      </w:r>
      <w:r>
        <w:rPr>
          <w:rFonts w:ascii="Simplified Arabic" w:hAnsi="Simplified Arabic" w:cs="Simplified Arabic" w:hint="cs"/>
          <w:sz w:val="28"/>
          <w:szCs w:val="28"/>
          <w:rtl/>
          <w:lang w:val="fr-FR" w:bidi="ar-LB"/>
        </w:rPr>
        <w:t xml:space="preserve">متنوعة </w:t>
      </w:r>
      <w:r w:rsidR="00C60F18">
        <w:rPr>
          <w:rFonts w:ascii="Simplified Arabic" w:hAnsi="Simplified Arabic" w:cs="Simplified Arabic" w:hint="cs"/>
          <w:sz w:val="28"/>
          <w:szCs w:val="28"/>
          <w:rtl/>
          <w:lang w:val="fr-FR" w:bidi="ar-LB"/>
        </w:rPr>
        <w:t xml:space="preserve">على عاتق </w:t>
      </w:r>
      <w:r>
        <w:rPr>
          <w:rFonts w:ascii="Simplified Arabic" w:hAnsi="Simplified Arabic" w:cs="Simplified Arabic" w:hint="cs"/>
          <w:sz w:val="28"/>
          <w:szCs w:val="28"/>
          <w:rtl/>
          <w:lang w:val="fr-FR" w:bidi="ar-LB"/>
        </w:rPr>
        <w:t xml:space="preserve">طرفيه على قدر كبير من الدقة و الأهمية و الحساسية </w:t>
      </w:r>
      <w:r w:rsidR="00C95D2D">
        <w:rPr>
          <w:rStyle w:val="FootnoteReference"/>
          <w:rFonts w:ascii="Simplified Arabic" w:hAnsi="Simplified Arabic" w:cs="Simplified Arabic"/>
          <w:sz w:val="28"/>
          <w:szCs w:val="28"/>
          <w:rtl/>
          <w:lang w:val="fr-FR" w:bidi="ar-LB"/>
        </w:rPr>
        <w:footnoteReference w:id="18"/>
      </w:r>
      <w:r>
        <w:rPr>
          <w:rFonts w:ascii="Simplified Arabic" w:hAnsi="Simplified Arabic" w:cs="Simplified Arabic" w:hint="cs"/>
          <w:sz w:val="28"/>
          <w:szCs w:val="28"/>
          <w:rtl/>
          <w:lang w:val="fr-FR" w:bidi="ar-LB"/>
        </w:rPr>
        <w:t xml:space="preserve"> . </w:t>
      </w:r>
    </w:p>
    <w:p w:rsidR="00C04F8F" w:rsidRDefault="00C04F8F" w:rsidP="00C04F8F">
      <w:pPr>
        <w:jc w:val="both"/>
        <w:rPr>
          <w:rFonts w:ascii="Simplified Arabic" w:hAnsi="Simplified Arabic" w:cs="Simplified Arabic"/>
          <w:sz w:val="28"/>
          <w:szCs w:val="28"/>
          <w:rtl/>
          <w:lang w:val="fr-FR" w:bidi="ar-LB"/>
        </w:rPr>
      </w:pPr>
    </w:p>
    <w:p w:rsidR="00C95D2D" w:rsidRDefault="00C04F8F" w:rsidP="00C04F8F">
      <w:pPr>
        <w:jc w:val="both"/>
        <w:rPr>
          <w:rFonts w:ascii="Simplified Arabic" w:hAnsi="Simplified Arabic" w:cs="Simplified Arabic"/>
          <w:b/>
          <w:bCs/>
          <w:sz w:val="28"/>
          <w:szCs w:val="28"/>
          <w:rtl/>
          <w:lang w:val="fr-FR" w:bidi="ar-LB"/>
        </w:rPr>
      </w:pPr>
      <w:r w:rsidRPr="00C04F8F">
        <w:rPr>
          <w:rFonts w:ascii="Simplified Arabic" w:hAnsi="Simplified Arabic" w:cs="Simplified Arabic" w:hint="cs"/>
          <w:b/>
          <w:bCs/>
          <w:sz w:val="28"/>
          <w:szCs w:val="28"/>
          <w:rtl/>
          <w:lang w:val="fr-FR" w:bidi="ar-LB"/>
        </w:rPr>
        <w:t xml:space="preserve">أولا </w:t>
      </w:r>
      <w:r w:rsidRPr="00C04F8F">
        <w:rPr>
          <w:rFonts w:ascii="Simplified Arabic" w:hAnsi="Simplified Arabic" w:cs="Simplified Arabic"/>
          <w:b/>
          <w:bCs/>
          <w:sz w:val="28"/>
          <w:szCs w:val="28"/>
          <w:rtl/>
          <w:lang w:val="fr-FR" w:bidi="ar-LB"/>
        </w:rPr>
        <w:t>–</w:t>
      </w:r>
      <w:r w:rsidR="00C95D2D">
        <w:rPr>
          <w:rFonts w:ascii="Simplified Arabic" w:hAnsi="Simplified Arabic" w:cs="Simplified Arabic" w:hint="cs"/>
          <w:b/>
          <w:bCs/>
          <w:sz w:val="28"/>
          <w:szCs w:val="28"/>
          <w:rtl/>
          <w:lang w:val="fr-FR" w:bidi="ar-LB"/>
        </w:rPr>
        <w:t xml:space="preserve">في إلتزامات المؤجر . </w:t>
      </w:r>
    </w:p>
    <w:p w:rsidR="00C1642E" w:rsidRDefault="00C04F8F" w:rsidP="00C04F8F">
      <w:pPr>
        <w:jc w:val="both"/>
        <w:rPr>
          <w:rFonts w:ascii="Simplified Arabic" w:hAnsi="Simplified Arabic" w:cs="Simplified Arabic"/>
          <w:sz w:val="28"/>
          <w:szCs w:val="28"/>
          <w:rtl/>
        </w:rPr>
      </w:pPr>
      <w:r w:rsidRPr="00C95D2D">
        <w:rPr>
          <w:rFonts w:ascii="Simplified Arabic" w:hAnsi="Simplified Arabic" w:cs="Simplified Arabic" w:hint="cs"/>
          <w:sz w:val="28"/>
          <w:szCs w:val="28"/>
          <w:rtl/>
          <w:lang w:val="fr-FR" w:bidi="ar-LB"/>
        </w:rPr>
        <w:t>يغلب على الإلتزامات الملقاة على عاتق المؤجر السمة الإيجابية</w:t>
      </w:r>
      <w:r>
        <w:rPr>
          <w:rFonts w:ascii="Simplified Arabic" w:hAnsi="Simplified Arabic" w:cs="Simplified Arabic" w:hint="cs"/>
          <w:sz w:val="28"/>
          <w:szCs w:val="28"/>
          <w:rtl/>
          <w:lang w:val="fr-FR" w:bidi="ar-LB"/>
        </w:rPr>
        <w:t xml:space="preserve"> ، </w:t>
      </w:r>
      <w:r w:rsidR="00C95D2D">
        <w:rPr>
          <w:rFonts w:ascii="Simplified Arabic" w:hAnsi="Simplified Arabic" w:cs="Simplified Arabic" w:hint="cs"/>
          <w:sz w:val="28"/>
          <w:szCs w:val="28"/>
          <w:rtl/>
          <w:lang w:val="fr-FR" w:bidi="ar-LB"/>
        </w:rPr>
        <w:t xml:space="preserve">و </w:t>
      </w:r>
      <w:r w:rsidR="00C1642E" w:rsidRPr="00AE01F3">
        <w:rPr>
          <w:rFonts w:ascii="Simplified Arabic" w:hAnsi="Simplified Arabic" w:cs="Simplified Arabic" w:hint="cs"/>
          <w:sz w:val="28"/>
          <w:szCs w:val="28"/>
          <w:rtl/>
          <w:lang w:val="fr-FR" w:bidi="ar-LB"/>
        </w:rPr>
        <w:t xml:space="preserve">يمكن حصرها في ثلاثة إلتزامات رئيسية </w:t>
      </w:r>
      <w:r w:rsidR="00C1642E" w:rsidRPr="00C95D2D">
        <w:rPr>
          <w:rFonts w:ascii="Simplified Arabic" w:hAnsi="Simplified Arabic" w:cs="Simplified Arabic" w:hint="cs"/>
          <w:sz w:val="28"/>
          <w:szCs w:val="28"/>
          <w:u w:val="single"/>
          <w:rtl/>
          <w:lang w:val="fr-FR" w:bidi="ar-LB"/>
        </w:rPr>
        <w:t>يتقدمها تسليم العين المؤجرة وفق القواعد العامة في عقد البيع</w:t>
      </w:r>
      <w:r w:rsidR="00C1642E">
        <w:rPr>
          <w:rFonts w:ascii="Simplified Arabic" w:hAnsi="Simplified Arabic" w:cs="Simplified Arabic" w:hint="cs"/>
          <w:sz w:val="28"/>
          <w:szCs w:val="28"/>
          <w:rtl/>
          <w:lang w:val="fr-FR" w:bidi="ar-LB"/>
        </w:rPr>
        <w:t xml:space="preserve"> على نحو ما تفيده </w:t>
      </w:r>
      <w:r w:rsidR="00C1642E" w:rsidRPr="00AE01F3">
        <w:rPr>
          <w:rFonts w:ascii="Simplified Arabic" w:hAnsi="Simplified Arabic" w:cs="Simplified Arabic" w:hint="cs"/>
          <w:sz w:val="28"/>
          <w:szCs w:val="28"/>
          <w:rtl/>
          <w:lang w:val="fr-FR" w:bidi="ar-LB"/>
        </w:rPr>
        <w:t xml:space="preserve"> المادة 571 من القانون المدني الكويتي التي </w:t>
      </w:r>
      <w:r w:rsidR="00C1642E">
        <w:rPr>
          <w:rFonts w:ascii="Simplified Arabic" w:hAnsi="Simplified Arabic" w:cs="Simplified Arabic" w:hint="cs"/>
          <w:sz w:val="28"/>
          <w:szCs w:val="28"/>
          <w:rtl/>
          <w:lang w:val="fr-FR" w:bidi="ar-LB"/>
        </w:rPr>
        <w:t>تنص</w:t>
      </w:r>
      <w:r w:rsidR="00C1642E" w:rsidRPr="00AE01F3">
        <w:rPr>
          <w:rFonts w:ascii="Simplified Arabic" w:hAnsi="Simplified Arabic" w:cs="Simplified Arabic" w:hint="cs"/>
          <w:sz w:val="28"/>
          <w:szCs w:val="28"/>
          <w:rtl/>
          <w:lang w:val="fr-FR" w:bidi="ar-LB"/>
        </w:rPr>
        <w:t xml:space="preserve"> على أنه " </w:t>
      </w:r>
      <w:r w:rsidR="00C1642E" w:rsidRPr="00AE01F3">
        <w:rPr>
          <w:rFonts w:ascii="Simplified Arabic" w:hAnsi="Simplified Arabic" w:cs="Simplified Arabic"/>
          <w:sz w:val="28"/>
          <w:szCs w:val="28"/>
          <w:rtl/>
        </w:rPr>
        <w:t>يسري</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على</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الالتزام</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بتسليم</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المأجور</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ما</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يسري</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على</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الالتزام</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بتسليم</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المبيع</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من</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احكام،</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وعلى</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الاخص</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ما</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يتعلق</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منها</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بزمان</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التسليم ومكانه</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وتحديد</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المأجور</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وملحقاته</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والعجز</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او</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الزيادة</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فيه،</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وذلك</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ما</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لم</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يقض</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القانون</w:t>
      </w:r>
      <w:r w:rsidR="00CA1AA2">
        <w:rPr>
          <w:rFonts w:ascii="Simplified Arabic" w:hAnsi="Simplified Arabic" w:cs="Simplified Arabic" w:hint="cs"/>
          <w:sz w:val="28"/>
          <w:szCs w:val="28"/>
          <w:rtl/>
        </w:rPr>
        <w:t xml:space="preserve"> </w:t>
      </w:r>
      <w:r w:rsidR="00C1642E" w:rsidRPr="00AE01F3">
        <w:rPr>
          <w:rFonts w:ascii="Simplified Arabic" w:hAnsi="Simplified Arabic" w:cs="Simplified Arabic"/>
          <w:sz w:val="28"/>
          <w:szCs w:val="28"/>
          <w:rtl/>
        </w:rPr>
        <w:t>بخلافه</w:t>
      </w:r>
      <w:r w:rsidR="00C1642E" w:rsidRPr="00AE01F3">
        <w:rPr>
          <w:rFonts w:ascii="Simplified Arabic" w:hAnsi="Simplified Arabic" w:cs="Simplified Arabic" w:hint="cs"/>
          <w:sz w:val="28"/>
          <w:szCs w:val="28"/>
          <w:rtl/>
        </w:rPr>
        <w:t xml:space="preserve"> " </w:t>
      </w:r>
      <w:r w:rsidR="00C1642E">
        <w:rPr>
          <w:rFonts w:ascii="Simplified Arabic" w:hAnsi="Simplified Arabic" w:cs="Simplified Arabic" w:hint="cs"/>
          <w:sz w:val="28"/>
          <w:szCs w:val="28"/>
          <w:rtl/>
        </w:rPr>
        <w:t xml:space="preserve">على أن يكون تسليما صحيحا كاملا ، سواء أكان تسليما ماديا أو حكميا ، يشمل العين المؤجرة و ملحقاتها في الزمان و المكان المتفق عليه على نحو ما تفيده المادة 472 من القانون المدني الكويتي التي تنص على أنه " </w:t>
      </w:r>
      <w:r w:rsidR="00C1642E" w:rsidRPr="000F03B2">
        <w:rPr>
          <w:rFonts w:ascii="Simplified Arabic" w:hAnsi="Simplified Arabic" w:cs="Simplified Arabic"/>
          <w:sz w:val="28"/>
          <w:szCs w:val="28"/>
          <w:rtl/>
        </w:rPr>
        <w:t>يحصلالتسليمبالتخليةبينالم</w:t>
      </w:r>
      <w:bookmarkStart w:id="0" w:name="_GoBack"/>
      <w:bookmarkEnd w:id="0"/>
      <w:r w:rsidR="00C1642E" w:rsidRPr="000F03B2">
        <w:rPr>
          <w:rFonts w:ascii="Simplified Arabic" w:hAnsi="Simplified Arabic" w:cs="Simplified Arabic"/>
          <w:sz w:val="28"/>
          <w:szCs w:val="28"/>
          <w:rtl/>
        </w:rPr>
        <w:t>بيعوالمشتريعلىوجهيتمكنبهالمشتريمنحيازتهوالانتفاعبهدونحائل،ولولميقبضه بالفعلمادامالبائعقداعلمهبذل</w:t>
      </w:r>
      <w:r w:rsidR="00C1642E">
        <w:rPr>
          <w:rFonts w:ascii="Simplified Arabic" w:hAnsi="Simplified Arabic" w:cs="Simplified Arabic" w:hint="cs"/>
          <w:sz w:val="28"/>
          <w:szCs w:val="28"/>
          <w:rtl/>
        </w:rPr>
        <w:t xml:space="preserve">ك ... " و المادة 473 منه التي تنص على أنه " </w:t>
      </w:r>
      <w:r w:rsidR="00C1642E" w:rsidRPr="000F03B2">
        <w:rPr>
          <w:rFonts w:ascii="Simplified Arabic" w:hAnsi="Simplified Arabic" w:cs="Simplified Arabic"/>
          <w:sz w:val="28"/>
          <w:szCs w:val="28"/>
          <w:rtl/>
        </w:rPr>
        <w:lastRenderedPageBreak/>
        <w:t>يجوزانيتمالتسليمبمجردتراضيالمتعاقدين</w:t>
      </w:r>
      <w:r w:rsidR="004839C0" w:rsidRPr="000F03B2">
        <w:rPr>
          <w:rFonts w:ascii="Simplified Arabic" w:hAnsi="Simplified Arabic" w:cs="Simplified Arabic" w:hint="cs"/>
          <w:sz w:val="28"/>
          <w:szCs w:val="28"/>
          <w:rtl/>
        </w:rPr>
        <w:t>إذا</w:t>
      </w:r>
      <w:r w:rsidR="00C1642E" w:rsidRPr="000F03B2">
        <w:rPr>
          <w:rFonts w:ascii="Simplified Arabic" w:hAnsi="Simplified Arabic" w:cs="Simplified Arabic"/>
          <w:sz w:val="28"/>
          <w:szCs w:val="28"/>
          <w:rtl/>
        </w:rPr>
        <w:t>كانالمبيعفيحوزةالمشتريعندالبيع</w:t>
      </w:r>
      <w:r w:rsidR="004839C0" w:rsidRPr="000F03B2">
        <w:rPr>
          <w:rFonts w:ascii="Simplified Arabic" w:hAnsi="Simplified Arabic" w:cs="Simplified Arabic" w:hint="cs"/>
          <w:sz w:val="28"/>
          <w:szCs w:val="28"/>
          <w:rtl/>
        </w:rPr>
        <w:t>أو</w:t>
      </w:r>
      <w:r w:rsidR="00C1642E" w:rsidRPr="000F03B2">
        <w:rPr>
          <w:rFonts w:ascii="Simplified Arabic" w:hAnsi="Simplified Arabic" w:cs="Simplified Arabic"/>
          <w:sz w:val="28"/>
          <w:szCs w:val="28"/>
          <w:rtl/>
        </w:rPr>
        <w:t>اتفقعلى</w:t>
      </w:r>
      <w:r w:rsidR="004839C0" w:rsidRPr="000F03B2">
        <w:rPr>
          <w:rFonts w:ascii="Simplified Arabic" w:hAnsi="Simplified Arabic" w:cs="Simplified Arabic" w:hint="cs"/>
          <w:sz w:val="28"/>
          <w:szCs w:val="28"/>
          <w:rtl/>
        </w:rPr>
        <w:t>أن</w:t>
      </w:r>
      <w:r w:rsidR="00C1642E" w:rsidRPr="000F03B2">
        <w:rPr>
          <w:rFonts w:ascii="Simplified Arabic" w:hAnsi="Simplified Arabic" w:cs="Simplified Arabic"/>
          <w:sz w:val="28"/>
          <w:szCs w:val="28"/>
          <w:rtl/>
        </w:rPr>
        <w:t>يستبقيهالبائعفي حوزتهبعدالبيعلسببآخرغيرالملك</w:t>
      </w:r>
      <w:r w:rsidR="00C1642E" w:rsidRPr="000F03B2">
        <w:rPr>
          <w:rFonts w:ascii="Simplified Arabic" w:hAnsi="Simplified Arabic" w:cs="Simplified Arabic"/>
          <w:sz w:val="28"/>
          <w:szCs w:val="28"/>
        </w:rPr>
        <w:t>.</w:t>
      </w:r>
      <w:r w:rsidR="00C1642E">
        <w:rPr>
          <w:rFonts w:ascii="Simplified Arabic" w:hAnsi="Simplified Arabic" w:cs="Simplified Arabic" w:hint="cs"/>
          <w:sz w:val="28"/>
          <w:szCs w:val="28"/>
          <w:rtl/>
        </w:rPr>
        <w:t xml:space="preserve">.... " و المادة 476 منه التي تنص على أنه " </w:t>
      </w:r>
      <w:r w:rsidR="00C1642E" w:rsidRPr="000F03B2">
        <w:rPr>
          <w:rFonts w:ascii="Simplified Arabic" w:hAnsi="Simplified Arabic" w:cs="Simplified Arabic"/>
          <w:sz w:val="28"/>
          <w:szCs w:val="28"/>
          <w:rtl/>
        </w:rPr>
        <w:t>اذاالتزمالبائعبإرسالالمبيعالىمكانمعين،فلايتمالتسليمالابوصولهفيه،مالميتفقعلىغيرذلك</w:t>
      </w:r>
      <w:r w:rsidR="00C1642E">
        <w:rPr>
          <w:rFonts w:ascii="Simplified Arabic" w:hAnsi="Simplified Arabic" w:cs="Simplified Arabic" w:hint="cs"/>
          <w:sz w:val="28"/>
          <w:szCs w:val="28"/>
          <w:rtl/>
        </w:rPr>
        <w:t xml:space="preserve"> .. " فضلا الفقرة الأولى من المادة السابعة من المرسوم بالقانون رقم 35 لعام 1978 التي تنص على أنه " يلتزم المؤجر أن يسلم المستأجر العين المؤجرة و ملحقاتها في التاريخ المحدد للتسليم في حالة تصلح معها لأن تفي بما أعدت له من المنفعة وفقا لما تم عليه الإتفاق كتابيا أو لطبيعة العين .." </w:t>
      </w:r>
      <w:r w:rsidR="00C1642E">
        <w:rPr>
          <w:rStyle w:val="FootnoteReference"/>
          <w:rFonts w:ascii="Simplified Arabic" w:hAnsi="Simplified Arabic" w:cs="Simplified Arabic"/>
          <w:sz w:val="28"/>
          <w:szCs w:val="28"/>
          <w:rtl/>
        </w:rPr>
        <w:footnoteReference w:id="19"/>
      </w:r>
      <w:r w:rsidR="00C95D2D">
        <w:rPr>
          <w:rFonts w:ascii="Simplified Arabic" w:hAnsi="Simplified Arabic" w:cs="Simplified Arabic" w:hint="cs"/>
          <w:sz w:val="28"/>
          <w:szCs w:val="28"/>
          <w:rtl/>
        </w:rPr>
        <w:t xml:space="preserve"> . </w:t>
      </w:r>
    </w:p>
    <w:p w:rsidR="00C1642E" w:rsidRDefault="00C1642E" w:rsidP="00924562">
      <w:pPr>
        <w:jc w:val="both"/>
        <w:rPr>
          <w:rFonts w:ascii="Simplified Arabic" w:hAnsi="Simplified Arabic" w:cs="Simplified Arabic"/>
          <w:sz w:val="28"/>
          <w:szCs w:val="28"/>
          <w:rtl/>
          <w:lang w:bidi="ar-LB"/>
        </w:rPr>
      </w:pPr>
      <w:r>
        <w:rPr>
          <w:rFonts w:ascii="Simplified Arabic" w:hAnsi="Simplified Arabic" w:cs="Simplified Arabic" w:hint="cs"/>
          <w:sz w:val="28"/>
          <w:szCs w:val="28"/>
          <w:rtl/>
        </w:rPr>
        <w:t xml:space="preserve">و في هذا الصدد ، قضي " .. أن المؤجر يلتزم بتمكين المستأجر من الإنتفاع بالمأجور بحالة صالحة للإنتفاع به كل الإنتفاع المقصود و أن إخلال المؤجر بهذا الإلتزام يترتب عليه حق المستأجر بطلب فسخ العقد أو إنقاص الأجرة بمقدار ما نقص من الإنتفاع مع التعويض في الحالتين إن كان له مقتضى ، ذلك أن الأجرة مقابل الإنتفاع بالعين المؤجرة و ملحقاتها ، فإذا فوت المؤجر الإنتفاع على المستأجر بإهمال القيام بما إلتزام به ، يكون من حق المستأجر قانونا فوق طلب الفسخ و التعويض أن يدفع بعدم إستحقاق المؤجر للأجرة كلها أو بعضها بالقدر الذي لمك يتسوفي به منفعة العين المؤجرة ، و كان من المقرر أن إستخلاص إخلال المتعاقد بإلتزامه الموجب للمسؤولية العقدية من عدمه من مسائل الواقع التي يستقل بها قاضي الموضوع ما دام إستخلاصه سائغا و مستمدا من عناصر تؤدي إليه ، لما كان ذلك ، و كان الحكم المطعون فيه قد خلص إستنادا إلى ما جاء في تقرير الخبير المنتدب الذي إطمأن إليه إلا ثبوت عدم إنتفاع المطعون ضده بالعين في الغرض المستثمرة من أجله و أن السبب المباشر في ذلك يرجع إلى إغلاق جمعية ..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الطاعنة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لدى وزارة الشؤون الإجتماعية و العمل و عدم إستطاعة المطعون ضده إستخراج أية </w:t>
      </w:r>
      <w:r w:rsidR="004839C0">
        <w:rPr>
          <w:rFonts w:ascii="Simplified Arabic" w:hAnsi="Simplified Arabic" w:cs="Simplified Arabic" w:hint="cs"/>
          <w:sz w:val="28"/>
          <w:szCs w:val="28"/>
          <w:rtl/>
        </w:rPr>
        <w:t>تصاريح</w:t>
      </w:r>
      <w:r>
        <w:rPr>
          <w:rFonts w:ascii="Simplified Arabic" w:hAnsi="Simplified Arabic" w:cs="Simplified Arabic" w:hint="cs"/>
          <w:sz w:val="28"/>
          <w:szCs w:val="28"/>
          <w:rtl/>
        </w:rPr>
        <w:t xml:space="preserve"> لازمة لأية عمالة دون الرجوع للجمعية ، و كان الثابت من تقرير الخبير الذي عول عليه الحكم المطعون فيه أنه خلص من بحثه إلى أن المطعون ضده لم ينتفع بالعين المستثمرة إنتفاعا كاملا و في الغرض المستمر من أجله بالرغم من تجهيزه بالكامل من حيث الأجهزة و المعدات و الأثاث ، فإن إستخلاص الحكم المطعون فيه إنتفاء الإنتفاع المطعون ضده بالعين المستثمرة في الغرض المستثمرة من أجله في الفترة من تاريخ التعاقد الحاصل في 1/6/1996 حتى تاريخ رفع الحظر عن ملف الجمعية في 16/5/1998 يكون إستخلاصا سائغا له أصله الثابت في الأوراق ، و يترتب على ذلك أحقية المطعون ضده المستثمر في التمسك بالدفع بعدم التنفيذ لوقف العقد خلال تلك الفترة ، فإنه </w:t>
      </w:r>
      <w:r>
        <w:rPr>
          <w:rFonts w:ascii="Simplified Arabic" w:hAnsi="Simplified Arabic" w:cs="Simplified Arabic" w:hint="cs"/>
          <w:sz w:val="28"/>
          <w:szCs w:val="28"/>
          <w:rtl/>
        </w:rPr>
        <w:lastRenderedPageBreak/>
        <w:t xml:space="preserve">يكون قد طبق القانون تطبيقا صحيحا و لم يخالف الثابت في الأوراق ، و يدحض النعي عليه بهذين السببين على غير أساس ... " </w:t>
      </w:r>
      <w:r>
        <w:rPr>
          <w:rStyle w:val="FootnoteReference"/>
          <w:rFonts w:ascii="Simplified Arabic" w:hAnsi="Simplified Arabic" w:cs="Simplified Arabic"/>
          <w:sz w:val="28"/>
          <w:szCs w:val="28"/>
          <w:rtl/>
        </w:rPr>
        <w:footnoteReference w:id="20"/>
      </w:r>
      <w:r>
        <w:rPr>
          <w:rFonts w:ascii="Simplified Arabic" w:hAnsi="Simplified Arabic" w:cs="Simplified Arabic" w:hint="cs"/>
          <w:sz w:val="28"/>
          <w:szCs w:val="28"/>
          <w:rtl/>
        </w:rPr>
        <w:t xml:space="preserve"> ، كما قضي أنه " .. يجب على المؤجر أن يسلم العين المؤجرة خالية من جميع العوائق التي تحول دون الإنتفاع بها و أن يمنع كل تعرض من الغير سواء أكان هذا التعرض ماديا أم مبنيا على سبب قانوني ما دام قد حدث قبل التسليم و المؤجر يضمن التعرض المبني على سبب قانوني ما دام قد حدث قبل التسليم و المؤجر يضمن التعرض المبني على سبب قانون سواء أكان حاصلا قبل تسليم العين للمستأجر أو بعد التسليم . فإذا ما تحقق التعرض وجب على المستأجر إخطار المؤجر به في وقت لائق ، و لا بد من تدخل المؤجر في الدعوى بين المستأجر و المتعرض لأن المستأجر ليس له حق عيني على العين المؤجرة حتى يستطيع رفع دعوى الريع على المتعرض فضلا عن أنه ليست هناك صلة بينه و بين المتعرض تخول له مقاضاته و من ثم فليس للمستأجر أن يطلب إلزام المتعرض بالريع ... " </w:t>
      </w:r>
      <w:r>
        <w:rPr>
          <w:rStyle w:val="FootnoteReference"/>
          <w:rFonts w:ascii="Simplified Arabic" w:hAnsi="Simplified Arabic" w:cs="Simplified Arabic"/>
          <w:sz w:val="28"/>
          <w:szCs w:val="28"/>
          <w:rtl/>
        </w:rPr>
        <w:footnoteReference w:id="21"/>
      </w:r>
      <w:r w:rsidRPr="009F4197">
        <w:rPr>
          <w:rFonts w:ascii="Simplified Arabic" w:hAnsi="Simplified Arabic" w:cs="Simplified Arabic" w:hint="cs"/>
          <w:sz w:val="28"/>
          <w:szCs w:val="28"/>
          <w:rtl/>
          <w:lang w:bidi="ar-LB"/>
        </w:rPr>
        <w:t xml:space="preserve">كما قضي " .. أن الأجرة تستحق متى كان المؤجر قد قام من جانبه بتنفيذ عقد الإيجار ، يعتبر أن العقد قد تم تنفيذه بتخلية بين المستأجر و العين المؤجرة بحيث يتمكن من وضع يده عليها و الإنتفاع بها في المدة المتفق عليها ، و إذا فمتى كان الثابت في الحكم أن المطعون عليها قد قامت بوفاء ما إلتزمت به بأن وضعت العقار المؤجر تحت تصرف الطاعن و أنها أخطرته بذلك و لم يكن ثمة ما يمنعه من الإنتفاع به وفقا لعقد الإيجار فإنه يكون ملزما بدفع الأجرة المتفق عليها و لو لم يستلم العقار المؤجر بالفعل بسبب عجزه عن إستغلاله لظروف خاصة به و لا شأن للمطعون عليها فيها... " </w:t>
      </w:r>
      <w:r>
        <w:rPr>
          <w:rStyle w:val="FootnoteReference"/>
          <w:rFonts w:ascii="Simplified Arabic" w:hAnsi="Simplified Arabic" w:cs="Simplified Arabic"/>
          <w:sz w:val="28"/>
          <w:szCs w:val="28"/>
          <w:rtl/>
          <w:lang w:bidi="ar-LB"/>
        </w:rPr>
        <w:footnoteReference w:id="22"/>
      </w:r>
      <w:r w:rsidRPr="009F4197">
        <w:rPr>
          <w:rFonts w:ascii="Simplified Arabic" w:hAnsi="Simplified Arabic" w:cs="Simplified Arabic" w:hint="cs"/>
          <w:sz w:val="28"/>
          <w:szCs w:val="28"/>
          <w:rtl/>
          <w:lang w:bidi="ar-LB"/>
        </w:rPr>
        <w:t>.</w:t>
      </w:r>
    </w:p>
    <w:p w:rsidR="00C1642E" w:rsidRDefault="00C1642E" w:rsidP="00C1642E">
      <w:pPr>
        <w:jc w:val="both"/>
        <w:rPr>
          <w:rFonts w:ascii="Simplified Arabic" w:hAnsi="Simplified Arabic" w:cs="Simplified Arabic"/>
          <w:sz w:val="28"/>
          <w:szCs w:val="28"/>
          <w:rtl/>
          <w:lang w:bidi="ar-LB"/>
        </w:rPr>
      </w:pPr>
      <w:r w:rsidRPr="009F4197">
        <w:rPr>
          <w:rFonts w:ascii="Simplified Arabic" w:hAnsi="Simplified Arabic" w:cs="Simplified Arabic" w:hint="cs"/>
          <w:sz w:val="28"/>
          <w:szCs w:val="28"/>
          <w:rtl/>
          <w:lang w:bidi="ar-LB"/>
        </w:rPr>
        <w:t xml:space="preserve">كما قضي </w:t>
      </w:r>
      <w:r>
        <w:rPr>
          <w:rFonts w:ascii="Simplified Arabic" w:hAnsi="Simplified Arabic" w:cs="Simplified Arabic" w:hint="cs"/>
          <w:sz w:val="28"/>
          <w:szCs w:val="28"/>
          <w:rtl/>
          <w:lang w:bidi="ar-LB"/>
        </w:rPr>
        <w:t xml:space="preserve">أن " ... التسليم الصحيح للعين المؤجرة لا يكون إلا بتسليم هذه العين جميعها هي و ملحقاتها تسليما يتمكن به المستأجر من الإنتفاع بالعين إنتفاعا كاملا دون حائل يكون ذلك في الزمان و المكان الواجبين أو المتفق عليهما فتسليم جزء من العين أو العين دون ملحقاتها أو تسليم العين في حالة غير حسنة أو عدم قيام المؤجر بما تعهد به من تصليحات أو تجهيزات أو بناء يقيمه في العين المؤجرة قبل التسليم أو مجرد التأخير في التسليم عن وقته ، كل هذا لا يعد تسليما صحيحا </w:t>
      </w:r>
      <w:r>
        <w:rPr>
          <w:rFonts w:ascii="Simplified Arabic" w:hAnsi="Simplified Arabic" w:cs="Simplified Arabic" w:hint="cs"/>
          <w:sz w:val="28"/>
          <w:szCs w:val="28"/>
          <w:rtl/>
          <w:lang w:bidi="ar-LB"/>
        </w:rPr>
        <w:lastRenderedPageBreak/>
        <w:t xml:space="preserve">و لا يمكن للمؤجر أن يجبر المستأجر على أن يجتزأ به عن التسليم الصحيح ، و للمستأجر في جميع هذه الأحوال أن يطلب الفسخ أو إنقاص الأجرة مع التعويضات اللازمة وفقا لحكم المادة 565 من القانون المدني ، فإذا كان الظاهر من وقائع الدعوى و مستنداتها أن المؤجر لم يقم بما تعهد به في عقد الإيجار و إشترط به على نفسه ألا يستحق شيئا من الأجرة المتفق عليها إلا بعد التسليم الوافي الكامل للحراج المؤجر و كان الحكم قد قال أن الأشياء الناقصة في هذا الحراج تافهة دون أن يبين كيف تكون تافهة و هي تؤثر في الإنتفاع و منها عدم وجود ابواب و لا نوافذ و لا أدوات صحية و لا أدوات لإطفاء الحريق و لا رخصة الإدارة ، فإن الحكم يكون قاصر البيان قصورا يشوبه و يبطله ... " </w:t>
      </w:r>
      <w:r>
        <w:rPr>
          <w:rStyle w:val="FootnoteReference"/>
          <w:rFonts w:ascii="Simplified Arabic" w:hAnsi="Simplified Arabic" w:cs="Simplified Arabic"/>
          <w:sz w:val="28"/>
          <w:szCs w:val="28"/>
          <w:rtl/>
          <w:lang w:bidi="ar-LB"/>
        </w:rPr>
        <w:footnoteReference w:id="23"/>
      </w:r>
      <w:r>
        <w:rPr>
          <w:rFonts w:ascii="Simplified Arabic" w:hAnsi="Simplified Arabic" w:cs="Simplified Arabic" w:hint="cs"/>
          <w:sz w:val="28"/>
          <w:szCs w:val="28"/>
          <w:rtl/>
          <w:lang w:bidi="ar-LB"/>
        </w:rPr>
        <w:t xml:space="preserve"> . كما قضي أن " .. إخلال المؤجر بإلتزامه بالتسليم يترتب عليه قيام حق المستأجر في طلب فسخ العقد أو إنقاص الأجرة بمقدار ما نقص من الإنتفاع مع التعويض في الحالتين إن كان له مقتضى ، ذلك أن الأجرة مقابل الإنتفاع بالعين المؤجرة و ملحقاتها . فإذا فوت المؤجر الإنتفاع على المستأجر بإهماله القيام بما إلتزم به يكون من حق المستأجر قانونا فوق طلب الفسخ و التعويض أن يدفع بعدم إستحقاق المؤجر للأجرة كلها أو بعضها بالقدر الذي لم يستوف به منفعة العين المؤجرة ، فإذا كان الحكم المطعون فيه قد أغفل الرد على ما طلبه الطاعن المستأجر من إنقاص الأجرة بقدر ما نقص من إنتفاعه بالعين المؤجرة و قضى له بالتعويض عن الأضرار التي لحقته بسبب إخلال المؤجر بإلتزامه بتسليم ماكينة الري الملحقة بهذه العين على الوجه المتفق عليه في العقد دون أن يفصح عما إذا كان قد راعى في تقدير التعويض مقابل ما نقص من الإنتفاع بسبب هذا الإخلال فإنه يكون معيبا بالقصور ... " </w:t>
      </w:r>
      <w:r>
        <w:rPr>
          <w:rStyle w:val="FootnoteReference"/>
          <w:rFonts w:ascii="Simplified Arabic" w:hAnsi="Simplified Arabic" w:cs="Simplified Arabic"/>
          <w:sz w:val="28"/>
          <w:szCs w:val="28"/>
          <w:rtl/>
          <w:lang w:bidi="ar-LB"/>
        </w:rPr>
        <w:footnoteReference w:id="24"/>
      </w:r>
      <w:r>
        <w:rPr>
          <w:rFonts w:ascii="Simplified Arabic" w:hAnsi="Simplified Arabic" w:cs="Simplified Arabic" w:hint="cs"/>
          <w:sz w:val="28"/>
          <w:szCs w:val="28"/>
          <w:rtl/>
          <w:lang w:bidi="ar-LB"/>
        </w:rPr>
        <w:t xml:space="preserve"> . </w:t>
      </w:r>
    </w:p>
    <w:p w:rsidR="00C1642E" w:rsidRDefault="00C1642E" w:rsidP="00C1642E">
      <w:pPr>
        <w:jc w:val="both"/>
        <w:rPr>
          <w:rFonts w:ascii="Simplified Arabic" w:hAnsi="Simplified Arabic" w:cs="Simplified Arabic"/>
          <w:sz w:val="28"/>
          <w:szCs w:val="28"/>
          <w:rtl/>
          <w:lang w:bidi="ar-LB"/>
        </w:rPr>
      </w:pPr>
      <w:r w:rsidRPr="00F13FCF">
        <w:rPr>
          <w:rFonts w:ascii="Simplified Arabic" w:hAnsi="Simplified Arabic" w:cs="Simplified Arabic" w:hint="cs"/>
          <w:sz w:val="28"/>
          <w:szCs w:val="28"/>
          <w:rtl/>
          <w:lang w:bidi="ar-LB"/>
        </w:rPr>
        <w:t>كما قضي بذات السياق ،</w:t>
      </w:r>
      <w:r>
        <w:rPr>
          <w:rFonts w:ascii="Simplified Arabic" w:hAnsi="Simplified Arabic" w:cs="Simplified Arabic" w:hint="cs"/>
          <w:sz w:val="28"/>
          <w:szCs w:val="28"/>
          <w:rtl/>
          <w:lang w:bidi="ar-LB"/>
        </w:rPr>
        <w:t xml:space="preserve"> أنه " ... متى كان الحكم النهائي الصادر بين الطرفين في دعوى سابقة قد قضى بأحقية المستأجر في حبس قدر من الأجرة مقابل عدم إستعمال المصعد بالعين المؤجرة و فصل في أسبابه المتصلة بالمنطوق في مسألة كلية حاصلها أن ثمة إلتزام يقع على عاتق المؤجر بتمكين المستأجر من إستعمال المصعد و أن المؤجر قد أخل بهذا الإلتزام مما يحقق معه للمستأجر الإمتناع عن سداد جزء من الأجرة و إذ حاز هذا الحكم حجية الأمر المقضي فقد إمتنعت العودة إلى </w:t>
      </w:r>
      <w:r>
        <w:rPr>
          <w:rFonts w:ascii="Simplified Arabic" w:hAnsi="Simplified Arabic" w:cs="Simplified Arabic" w:hint="cs"/>
          <w:sz w:val="28"/>
          <w:szCs w:val="28"/>
          <w:rtl/>
          <w:lang w:bidi="ar-LB"/>
        </w:rPr>
        <w:lastRenderedPageBreak/>
        <w:t xml:space="preserve">مناقشة هذه المسألة في دعوى تالية و لو بأدلة قانونية أو واقعية لم يسبق إثارتها في الدعوى الأولى أو أثيرت و لم يبحثها الحكم الصادر فيها ... " </w:t>
      </w:r>
      <w:r>
        <w:rPr>
          <w:rStyle w:val="FootnoteReference"/>
          <w:rFonts w:ascii="Simplified Arabic" w:hAnsi="Simplified Arabic" w:cs="Simplified Arabic"/>
          <w:sz w:val="28"/>
          <w:szCs w:val="28"/>
          <w:rtl/>
          <w:lang w:bidi="ar-LB"/>
        </w:rPr>
        <w:footnoteReference w:id="25"/>
      </w:r>
      <w:r>
        <w:rPr>
          <w:rFonts w:ascii="Simplified Arabic" w:hAnsi="Simplified Arabic" w:cs="Simplified Arabic" w:hint="cs"/>
          <w:sz w:val="28"/>
          <w:szCs w:val="28"/>
          <w:rtl/>
          <w:lang w:bidi="ar-LB"/>
        </w:rPr>
        <w:t xml:space="preserve"> . كما قضي أن " ... التسليم الصحيح للعين المؤجرة لا يكون إلا بتسليمها و ملحقاتها تسليما يتمكن به المستأجر من الإنتفاع بها كاملا دون حائل ، و لئن كانت الحكمة من وجوب تسليم ملحقات العين المؤجرة هي تيسير الإنتفاع على الوجه المقصود و لئن كان يقصد بملحقات العين المؤجرة كل ما أعد بصفة دائمة لإستعماله طبقا للغرض الذي قصد من الإجارة و إعداد العين له و طريقة تنفيذ الإيجار في الماضي إذا كان قد بدىء في تنفيذه و مطاوعة طبيعة الأشياء بالإضافة إلى العرف الساري طالما لم يبين العاقدان الملحقات التي يشملها الإيجار ، إلا أن هذا التحديد يترك لتقدير قاضي الموضوع إستهداء بالمعايير السالفة الذكر بإعتباره مسألة تتعلق بتفسير العقد لا يخضع لها لرقابة محكمة النقض متى كان إستخلاصه سائغا و له مأخذه من الأوراق ... " </w:t>
      </w:r>
      <w:r>
        <w:rPr>
          <w:rStyle w:val="FootnoteReference"/>
          <w:rFonts w:ascii="Simplified Arabic" w:hAnsi="Simplified Arabic" w:cs="Simplified Arabic"/>
          <w:sz w:val="28"/>
          <w:szCs w:val="28"/>
          <w:rtl/>
          <w:lang w:bidi="ar-LB"/>
        </w:rPr>
        <w:footnoteReference w:id="26"/>
      </w:r>
      <w:r>
        <w:rPr>
          <w:rFonts w:ascii="Simplified Arabic" w:hAnsi="Simplified Arabic" w:cs="Simplified Arabic" w:hint="cs"/>
          <w:sz w:val="28"/>
          <w:szCs w:val="28"/>
          <w:rtl/>
          <w:lang w:bidi="ar-LB"/>
        </w:rPr>
        <w:t xml:space="preserve"> . كما قضي أنه " ... على ما جرى به قضاء هذه المحكمة على أن تسليم العين المؤجرة يحصل بوضعها تحت تصرف المستأجر بحيث يتمكن من حيازتها و الإنتفاع بها دون عائق ، و لا يكفي مجرد تخلي المؤجر عن العين المؤجرة و الإذن للمستأجر الإنتفاع بها إذا وجد عائق يحول دونه إذ لا يتم التسليم في هذه الحالة إلا بإزالة العائق يستوي أن يكون وليد تعرض مادي أو نتيجة تعرض قانوني ناشئا عن فعل المؤجر أو أحد أتباعه أم راجعا إلى فعل الغير أيا كان طالما قد وقع قبل حصول التسليم ، و ينبغي في التسليم أن يكون تسليما للعين المؤجرة جميعها هي و ملحقاتها في الزمان و المكان الواجبين و المتفق عليهما ، فإذا إقتصر التسليم على جزء من العين أو العين دون ملحقاتها أو كان التسليم و العين في حالة غير حسنة أو تأخر التسليم عن وقته فإن كل هذا لا يعتبر تسليما صحيحا و لا يسوغ المؤجر أن يجبر المستأجر على أن يجتزىء به عن التسليم الصحيح . و للمستأجر في جميع هذه الأحوال أن يطلب الفسخ أو إنقاص الأجرة مع التعويض ... " </w:t>
      </w:r>
      <w:r>
        <w:rPr>
          <w:rStyle w:val="FootnoteReference"/>
          <w:rFonts w:ascii="Simplified Arabic" w:hAnsi="Simplified Arabic" w:cs="Simplified Arabic"/>
          <w:sz w:val="28"/>
          <w:szCs w:val="28"/>
          <w:rtl/>
          <w:lang w:bidi="ar-LB"/>
        </w:rPr>
        <w:footnoteReference w:id="27"/>
      </w:r>
      <w:r>
        <w:rPr>
          <w:rFonts w:ascii="Simplified Arabic" w:hAnsi="Simplified Arabic" w:cs="Simplified Arabic" w:hint="cs"/>
          <w:sz w:val="28"/>
          <w:szCs w:val="28"/>
          <w:rtl/>
          <w:lang w:bidi="ar-LB"/>
        </w:rPr>
        <w:t xml:space="preserve"> . </w:t>
      </w:r>
    </w:p>
    <w:p w:rsidR="00C1642E" w:rsidRDefault="00C1642E" w:rsidP="001B65C6">
      <w:pPr>
        <w:autoSpaceDE w:val="0"/>
        <w:autoSpaceDN w:val="0"/>
        <w:adjustRightInd w:val="0"/>
        <w:jc w:val="both"/>
        <w:rPr>
          <w:rFonts w:ascii="Simplified Arabic" w:hAnsi="Simplified Arabic" w:cs="Simplified Arabic"/>
          <w:sz w:val="28"/>
          <w:szCs w:val="28"/>
          <w:rtl/>
          <w:lang w:bidi="ar-LB"/>
        </w:rPr>
      </w:pPr>
      <w:r w:rsidRPr="00C95D2D">
        <w:rPr>
          <w:rFonts w:ascii="Simplified Arabic" w:hAnsi="Simplified Arabic" w:cs="Simplified Arabic" w:hint="cs"/>
          <w:sz w:val="28"/>
          <w:szCs w:val="28"/>
          <w:u w:val="single"/>
          <w:rtl/>
          <w:lang w:bidi="ar-LB"/>
        </w:rPr>
        <w:lastRenderedPageBreak/>
        <w:t>فضلا عن ذلك ، يقع على عاتق المؤجر التعهد بصيانة العين المؤجرة و ملحقاتها</w:t>
      </w:r>
      <w:r w:rsidR="00C95D2D">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و ذلك لإبقائها في حالة صالحة للإستعمال بحسب الفرض المقصود بصورة مستمرة دائما لا تقف عند تسليم العين المؤجرة بل تمتد طوال سريان العقد على نحو ما تفيده المادة 572 من القانون المدني الكويتي التي تنص على أنه "  </w:t>
      </w:r>
      <w:r w:rsidRPr="000743B6">
        <w:rPr>
          <w:rFonts w:ascii="Simplified Arabic" w:eastAsiaTheme="minorHAnsi" w:hAnsi="Simplified Arabic" w:cs="Simplified Arabic"/>
          <w:sz w:val="28"/>
          <w:szCs w:val="28"/>
          <w:rtl/>
        </w:rPr>
        <w:t>يلتزمالمؤجرانيتعهدالمأجوربالصيانةليبقىفيحالةيصلحمعهاللانتفاعالمقصودبأنيقومفياثناءمدةالايجاربجميع الاصلاحاتالضروريةطبقالمايقضيبهالعرف،مالميتمالاتفاقعلىغيره</w:t>
      </w:r>
      <w:r>
        <w:rPr>
          <w:rFonts w:ascii="Simplified Arabic" w:eastAsiaTheme="minorHAnsi" w:hAnsi="Simplified Arabic" w:cs="Simplified Arabic" w:hint="cs"/>
          <w:sz w:val="28"/>
          <w:szCs w:val="28"/>
          <w:rtl/>
        </w:rPr>
        <w:t xml:space="preserve"> " </w:t>
      </w:r>
      <w:r>
        <w:rPr>
          <w:rFonts w:ascii="Simplified Arabic" w:hAnsi="Simplified Arabic" w:cs="Simplified Arabic" w:hint="cs"/>
          <w:sz w:val="28"/>
          <w:szCs w:val="28"/>
          <w:rtl/>
          <w:lang w:bidi="ar-LB"/>
        </w:rPr>
        <w:t xml:space="preserve">و المادة الثامنة من المرسوم بقانون رقم 35 لعام 1978 في فقرتها الأولى التي تنص على أنه " يلتزم المؤجر بصيانة العين المؤجرة و يقوم أثناء الإجارة بالترميمات الضرورية على الأخص القيام بالأعمال اللازمة لصيانة الأسطح و الدرج و المصاعد و أنابيب المياه و نزح المجاري الصحية فإذا تأخر بعد إعذاره في القيام بذلك جاز للمستأجر أن يحصل على ترخيص  من القضاء في إجرائها و إستيفاء تكاليفها من الأجرة ..... " </w:t>
      </w:r>
      <w:r>
        <w:rPr>
          <w:rStyle w:val="FootnoteReference"/>
          <w:rFonts w:ascii="Simplified Arabic" w:hAnsi="Simplified Arabic" w:cs="Simplified Arabic"/>
          <w:sz w:val="28"/>
          <w:szCs w:val="28"/>
          <w:rtl/>
          <w:lang w:bidi="ar-LB"/>
        </w:rPr>
        <w:footnoteReference w:id="28"/>
      </w:r>
      <w:r>
        <w:rPr>
          <w:rFonts w:ascii="Simplified Arabic" w:hAnsi="Simplified Arabic" w:cs="Simplified Arabic" w:hint="cs"/>
          <w:sz w:val="28"/>
          <w:szCs w:val="28"/>
          <w:rtl/>
          <w:lang w:bidi="ar-LB"/>
        </w:rPr>
        <w:t xml:space="preserve"> ، دون أن يلتزم بالأعمال التي يقصد بها تجديد أو إعادة العين حتى و لو كان الهلاك جزئيا ، محتفظا بحق إجراء الترميمات المستعجلة لحفظ العين على نحو ما تفيده المادة 574 من القانون المدني الكويتي التي تنص على </w:t>
      </w:r>
      <w:r w:rsidRPr="005A496C">
        <w:rPr>
          <w:rFonts w:ascii="Simplified Arabic" w:hAnsi="Simplified Arabic" w:cs="Simplified Arabic"/>
          <w:sz w:val="28"/>
          <w:szCs w:val="28"/>
          <w:rtl/>
          <w:lang w:bidi="ar-LB"/>
        </w:rPr>
        <w:t xml:space="preserve">أنه " </w:t>
      </w:r>
      <w:r w:rsidRPr="005A496C">
        <w:rPr>
          <w:rFonts w:ascii="Simplified Arabic" w:eastAsiaTheme="minorHAnsi" w:hAnsi="Simplified Arabic" w:cs="Simplified Arabic"/>
          <w:sz w:val="28"/>
          <w:szCs w:val="28"/>
          <w:rtl/>
        </w:rPr>
        <w:t>للمؤجرانيجريجميعالاصلاحاتالمستعجلةالتيتكونضروريةلحفظالمأجورولوعارضالمستأجر،علىانينبهعليه بعزمهعلىاجرائهاقبلبدئهابمدةمناسبة</w:t>
      </w:r>
      <w:r w:rsidRPr="005A496C">
        <w:rPr>
          <w:rFonts w:ascii="Simplified Arabic" w:eastAsiaTheme="minorHAnsi" w:hAnsi="Simplified Arabic" w:cs="Simplified Arabic"/>
          <w:sz w:val="28"/>
          <w:szCs w:val="28"/>
        </w:rPr>
        <w:t>.</w:t>
      </w:r>
      <w:r w:rsidRPr="005A496C">
        <w:rPr>
          <w:rFonts w:ascii="Simplified Arabic" w:eastAsiaTheme="minorHAnsi" w:hAnsi="Simplified Arabic" w:cs="Simplified Arabic"/>
          <w:sz w:val="28"/>
          <w:szCs w:val="28"/>
          <w:rtl/>
        </w:rPr>
        <w:t>فإذاكانمنشأناجراءهذهالاصلاحاتحصولاخلالكلياوجزئيبالانتفاعالمقصود،جازللمستأجرانيطلبانهاءالاي</w:t>
      </w:r>
      <w:r w:rsidR="004839C0">
        <w:rPr>
          <w:rFonts w:ascii="Simplified Arabic" w:eastAsiaTheme="minorHAnsi" w:hAnsi="Simplified Arabic" w:cs="Simplified Arabic" w:hint="cs"/>
          <w:sz w:val="28"/>
          <w:szCs w:val="28"/>
          <w:rtl/>
        </w:rPr>
        <w:t>ج</w:t>
      </w:r>
      <w:r w:rsidRPr="005A496C">
        <w:rPr>
          <w:rFonts w:ascii="Simplified Arabic" w:eastAsiaTheme="minorHAnsi" w:hAnsi="Simplified Arabic" w:cs="Simplified Arabic"/>
          <w:sz w:val="28"/>
          <w:szCs w:val="28"/>
          <w:rtl/>
        </w:rPr>
        <w:t xml:space="preserve">اراو انقاصالاجرة " </w:t>
      </w:r>
      <w:r>
        <w:rPr>
          <w:rFonts w:ascii="Simplified Arabic" w:hAnsi="Simplified Arabic" w:cs="Simplified Arabic" w:hint="cs"/>
          <w:sz w:val="28"/>
          <w:szCs w:val="28"/>
          <w:rtl/>
          <w:lang w:bidi="ar-LB"/>
        </w:rPr>
        <w:t xml:space="preserve">و الفقرة الثانية من المادة الثامنة </w:t>
      </w:r>
      <w:r w:rsidR="004839C0">
        <w:rPr>
          <w:rFonts w:ascii="Simplified Arabic" w:hAnsi="Simplified Arabic" w:cs="Simplified Arabic" w:hint="cs"/>
          <w:sz w:val="28"/>
          <w:szCs w:val="28"/>
          <w:rtl/>
          <w:lang w:bidi="ar-LB"/>
        </w:rPr>
        <w:t>السابق</w:t>
      </w:r>
      <w:r w:rsidR="004839C0">
        <w:rPr>
          <w:rFonts w:ascii="Simplified Arabic" w:hAnsi="Simplified Arabic" w:cs="Simplified Arabic" w:hint="eastAsia"/>
          <w:sz w:val="28"/>
          <w:szCs w:val="28"/>
          <w:rtl/>
          <w:lang w:bidi="ar-LB"/>
        </w:rPr>
        <w:t>ة</w:t>
      </w:r>
      <w:r>
        <w:rPr>
          <w:rFonts w:ascii="Simplified Arabic" w:hAnsi="Simplified Arabic" w:cs="Simplified Arabic" w:hint="cs"/>
          <w:sz w:val="28"/>
          <w:szCs w:val="28"/>
          <w:rtl/>
          <w:lang w:bidi="ar-LB"/>
        </w:rPr>
        <w:t xml:space="preserve"> الذكر التي تنص على أنه " ...إذا كانت تكاليف الصيانة الضرورية قد بلغت حدا من الجسامة يرهق المؤجر فلا يلتزم المؤجر إلا بالحد المناسب الذي يقدره القاضي ، و تراعي في ذلك أجرة العين و مدة بقاء المستأجر فيها ، و يكون للمستأجر إما فسخ العقد أو أن يتحمل ما يزيد على هذا الحد ... " . و قد قضي في هذا الصدد ، أنه " .. يؤخذ من تعريف إجارة الأشياء ، حسب نص المادة 362 مدني أن الإيجار عقد معاوضة ملزم لطرفيه بإلتزامات متقابلة يعتبر كل منها سببا لوجوب مقابله . فمتى </w:t>
      </w:r>
      <w:r w:rsidR="004839C0">
        <w:rPr>
          <w:rFonts w:ascii="Simplified Arabic" w:hAnsi="Simplified Arabic" w:cs="Simplified Arabic" w:hint="cs"/>
          <w:sz w:val="28"/>
          <w:szCs w:val="28"/>
          <w:rtl/>
          <w:lang w:bidi="ar-LB"/>
        </w:rPr>
        <w:t>إ</w:t>
      </w:r>
      <w:r>
        <w:rPr>
          <w:rFonts w:ascii="Simplified Arabic" w:hAnsi="Simplified Arabic" w:cs="Simplified Arabic" w:hint="cs"/>
          <w:sz w:val="28"/>
          <w:szCs w:val="28"/>
          <w:rtl/>
          <w:lang w:bidi="ar-LB"/>
        </w:rPr>
        <w:t xml:space="preserve">لتزم المؤجر في عقد الإجارة بالقيام بعمل إصلاحات معينة مقدرة في العين المؤجرة فلا يجوز له مطالبة المستأجر بالأجرة إلا إذا قام أولا بما إلتزام به من الإصلاحات ، لأن الأجرة هي مقابل الإنتفاع بالعين المؤجرة ، فإذا فوت المؤجر الإنتفاع على المستأجر بإهماله القيام بما إلتزم به ، يكون من حق المستأجر قانونا فوق طلب الفسخ و طلب إلزام المؤجر بعمل الإصلاحات أو الإذن له هو بعملها على حسابه و طلب إنقاص الأجرة ، أن يدفع بعدم إستحقاق المؤجر للأجرة كلها أو </w:t>
      </w:r>
      <w:r>
        <w:rPr>
          <w:rFonts w:ascii="Simplified Arabic" w:hAnsi="Simplified Arabic" w:cs="Simplified Arabic" w:hint="cs"/>
          <w:sz w:val="28"/>
          <w:szCs w:val="28"/>
          <w:rtl/>
          <w:lang w:bidi="ar-LB"/>
        </w:rPr>
        <w:lastRenderedPageBreak/>
        <w:t xml:space="preserve">بعضها ... " </w:t>
      </w:r>
      <w:r>
        <w:rPr>
          <w:rStyle w:val="FootnoteReference"/>
          <w:rFonts w:ascii="Simplified Arabic" w:hAnsi="Simplified Arabic" w:cs="Simplified Arabic"/>
          <w:sz w:val="28"/>
          <w:szCs w:val="28"/>
          <w:rtl/>
          <w:lang w:bidi="ar-LB"/>
        </w:rPr>
        <w:footnoteReference w:id="29"/>
      </w:r>
      <w:r>
        <w:rPr>
          <w:rFonts w:ascii="Simplified Arabic" w:hAnsi="Simplified Arabic" w:cs="Simplified Arabic" w:hint="cs"/>
          <w:sz w:val="28"/>
          <w:szCs w:val="28"/>
          <w:rtl/>
          <w:lang w:bidi="ar-LB"/>
        </w:rPr>
        <w:t xml:space="preserve"> ، كما قضي أنه " ... إذا تأخر المؤجر بعد إعذاره عن القيام بتنفيذ إلتزامه بصيانة العين المؤجرة لتطبق على الحالة التي سلمت بها أو أخل بما عليه من واجب القيام في أثناء الإجارة بجميع الترميمات الضرورية فإن المستأجر وفقا للمادة 568 من القانون المدني أن يحصل على ترخيص من القضاء في |جراء ذلك بنفسه و في إستيفاء ما أنفقه خصما من الأجرة . و إذا فمتى كان الحكم المطعون فيه إذ رخص للمطعون عليه في إقامة دورة المياه التي كانت بالعين المؤجرة و هدمت قد إستند إلى المادتين 567 ، 568 من القانون المدني فإنه يكون قد طبق القانون تطبيقا صحيحا .. " </w:t>
      </w:r>
      <w:r>
        <w:rPr>
          <w:rStyle w:val="FootnoteReference"/>
          <w:rFonts w:ascii="Simplified Arabic" w:hAnsi="Simplified Arabic" w:cs="Simplified Arabic"/>
          <w:sz w:val="28"/>
          <w:szCs w:val="28"/>
          <w:rtl/>
          <w:lang w:bidi="ar-LB"/>
        </w:rPr>
        <w:footnoteReference w:id="30"/>
      </w:r>
      <w:r>
        <w:rPr>
          <w:rFonts w:ascii="Simplified Arabic" w:hAnsi="Simplified Arabic" w:cs="Simplified Arabic" w:hint="cs"/>
          <w:sz w:val="28"/>
          <w:szCs w:val="28"/>
          <w:rtl/>
          <w:lang w:bidi="ar-LB"/>
        </w:rPr>
        <w:t xml:space="preserve"> ، كما قضي بنفس السياق أن " ... المادة 585 من القانون المدني الجديد و إن أوجبت على المستأجر أن يبادر إلى إخطار المؤجر بكل أمر يستوجب تدخله ، كأن تحتاج العين إلى ترميمات </w:t>
      </w:r>
      <w:r w:rsidR="001B65C6">
        <w:rPr>
          <w:rFonts w:ascii="Simplified Arabic" w:hAnsi="Simplified Arabic" w:cs="Simplified Arabic" w:hint="cs"/>
          <w:sz w:val="28"/>
          <w:szCs w:val="28"/>
          <w:rtl/>
          <w:lang w:bidi="ar-LB"/>
        </w:rPr>
        <w:t>مستعجل</w:t>
      </w:r>
      <w:r w:rsidR="001B65C6">
        <w:rPr>
          <w:rFonts w:ascii="Simplified Arabic" w:hAnsi="Simplified Arabic" w:cs="Simplified Arabic" w:hint="eastAsia"/>
          <w:sz w:val="28"/>
          <w:szCs w:val="28"/>
          <w:rtl/>
          <w:lang w:bidi="ar-LB"/>
        </w:rPr>
        <w:t>ة</w:t>
      </w:r>
      <w:r>
        <w:rPr>
          <w:rFonts w:ascii="Simplified Arabic" w:hAnsi="Simplified Arabic" w:cs="Simplified Arabic" w:hint="cs"/>
          <w:sz w:val="28"/>
          <w:szCs w:val="28"/>
          <w:rtl/>
          <w:lang w:bidi="ar-LB"/>
        </w:rPr>
        <w:t xml:space="preserve"> أو ينكشف بها عيب ، فليس مؤدى هذا النص أن يكون لزاما على المستأجر أن يرفع دعوى لإثبات حالة العين المؤجرة قبل قيامه بالإصلاحات .. " </w:t>
      </w:r>
      <w:r>
        <w:rPr>
          <w:rStyle w:val="FootnoteReference"/>
          <w:rFonts w:ascii="Simplified Arabic" w:hAnsi="Simplified Arabic" w:cs="Simplified Arabic"/>
          <w:sz w:val="28"/>
          <w:szCs w:val="28"/>
          <w:rtl/>
          <w:lang w:bidi="ar-LB"/>
        </w:rPr>
        <w:footnoteReference w:id="31"/>
      </w:r>
      <w:r>
        <w:rPr>
          <w:rFonts w:ascii="Simplified Arabic" w:hAnsi="Simplified Arabic" w:cs="Simplified Arabic" w:hint="cs"/>
          <w:sz w:val="28"/>
          <w:szCs w:val="28"/>
          <w:rtl/>
          <w:lang w:bidi="ar-LB"/>
        </w:rPr>
        <w:t xml:space="preserve"> ، كما قضي أنه " ... إذا كان المسـتأجر قد تمسك في دعوى أجرة ماكينة بأن الماكينة المؤجرة قد تعطلت بسبب عدم قيام المؤجر بإصلاح عدتها وفقا لإلتزامه مستندا في ذلك إلى خطاب مرسل إليه من وكيل المؤجر ، و كان الحكم في صدد رده على ذلك قد نفى سقوط الأجرة عن كل مدة الإيجار لا عن بعضها فقط فقط المسلم به فيما أورده الحكم نفسه عن عبارة الخطاب ، فإن قضاءه بأجرة كل المدة يكون خاليا عن الأسباب .. " </w:t>
      </w:r>
      <w:r>
        <w:rPr>
          <w:rStyle w:val="FootnoteReference"/>
          <w:rFonts w:ascii="Simplified Arabic" w:hAnsi="Simplified Arabic" w:cs="Simplified Arabic"/>
          <w:sz w:val="28"/>
          <w:szCs w:val="28"/>
          <w:rtl/>
          <w:lang w:bidi="ar-LB"/>
        </w:rPr>
        <w:footnoteReference w:id="32"/>
      </w:r>
      <w:r>
        <w:rPr>
          <w:rFonts w:ascii="Simplified Arabic" w:hAnsi="Simplified Arabic" w:cs="Simplified Arabic" w:hint="cs"/>
          <w:sz w:val="28"/>
          <w:szCs w:val="28"/>
          <w:rtl/>
          <w:lang w:bidi="ar-LB"/>
        </w:rPr>
        <w:t xml:space="preserve"> ، كما قضي أنه " ... إذا كان الحكم المطعون فيه قد إستند في قضائه إلى ما نص عليه في عقد الإيجار من أن المؤجر غير ملزم بجب المياه اللازمة لري العين المؤجرة بأي وجه من الوجوه كما أنه غير مسؤول عن تعطل آلات الري و أن المستأجر قد وقع على كشف المساحة بما يفيد أنه عاين الأطيان المؤجرة بالحالة التي كانت عليها و أن أحدا لم يتعرض إليه في </w:t>
      </w:r>
      <w:r>
        <w:rPr>
          <w:rFonts w:ascii="Simplified Arabic" w:hAnsi="Simplified Arabic" w:cs="Simplified Arabic" w:hint="cs"/>
          <w:sz w:val="28"/>
          <w:szCs w:val="28"/>
          <w:rtl/>
          <w:lang w:bidi="ar-LB"/>
        </w:rPr>
        <w:lastRenderedPageBreak/>
        <w:t xml:space="preserve">الإنتفاع بها فإن هذا الذي إستند إليه الحكم لا مخالف فيه للقانون إذ هو أعمل شرائط عقد الإيجار التي إتفق طرفاه على أن تكون هي التي تحكم كل منهما مع الآخر و ليس فيها ما يخالف النظام العام أو القانون و يكون في غير محله تحدي المستأجر بعدم إنتفاعه بكامل العين المؤجرة ... " </w:t>
      </w:r>
      <w:r>
        <w:rPr>
          <w:rStyle w:val="FootnoteReference"/>
          <w:rFonts w:ascii="Simplified Arabic" w:hAnsi="Simplified Arabic" w:cs="Simplified Arabic"/>
          <w:sz w:val="28"/>
          <w:szCs w:val="28"/>
          <w:rtl/>
          <w:lang w:bidi="ar-LB"/>
        </w:rPr>
        <w:footnoteReference w:id="33"/>
      </w:r>
      <w:r>
        <w:rPr>
          <w:rFonts w:ascii="Simplified Arabic" w:hAnsi="Simplified Arabic" w:cs="Simplified Arabic" w:hint="cs"/>
          <w:sz w:val="28"/>
          <w:szCs w:val="28"/>
          <w:rtl/>
          <w:lang w:bidi="ar-LB"/>
        </w:rPr>
        <w:t xml:space="preserve"> كما قضي أنه " .. متى كان الحكم إذ قضى برفض دعوى التعويض التي رفعها الطاعنان لتلف أثاثاتهما و ضياع بعض أمتعتهما بسبب غرق العائمة التي إستأجدتها أولاهما من المطعون عليها قد أعمل حكم بند عقد افيجار الذي يلزم المستأجرة بإخبار المالكة بما قد تراه ضروريا من الإصلاحات في العائمة فإن لم تقم بها هذه الأخيرة كان لها حق الإلتجاء إلى القضاء لتحقيق ما يجب إجراؤه . كما إستند ضمن ما إستند إليه ، إلى أن المستأجرة شعرت بالخلل المنذر بقرب غرق العائمة و لم تتخذ ما كان يجب عليها من الإجراءات </w:t>
      </w:r>
      <w:r w:rsidR="001B65C6">
        <w:rPr>
          <w:rFonts w:ascii="Simplified Arabic" w:hAnsi="Simplified Arabic" w:cs="Simplified Arabic" w:hint="cs"/>
          <w:sz w:val="28"/>
          <w:szCs w:val="28"/>
          <w:rtl/>
          <w:lang w:bidi="ar-LB"/>
        </w:rPr>
        <w:t>لملاقاته</w:t>
      </w:r>
      <w:r>
        <w:rPr>
          <w:rFonts w:ascii="Simplified Arabic" w:hAnsi="Simplified Arabic" w:cs="Simplified Arabic" w:hint="cs"/>
          <w:sz w:val="28"/>
          <w:szCs w:val="28"/>
          <w:rtl/>
          <w:lang w:bidi="ar-LB"/>
        </w:rPr>
        <w:t xml:space="preserve"> و لم تخبر </w:t>
      </w:r>
      <w:r w:rsidR="001B65C6">
        <w:rPr>
          <w:rFonts w:ascii="Simplified Arabic" w:hAnsi="Simplified Arabic" w:cs="Simplified Arabic" w:hint="cs"/>
          <w:sz w:val="28"/>
          <w:szCs w:val="28"/>
          <w:rtl/>
          <w:lang w:bidi="ar-LB"/>
        </w:rPr>
        <w:t>المالكةللتقاضي</w:t>
      </w:r>
      <w:r>
        <w:rPr>
          <w:rFonts w:ascii="Simplified Arabic" w:hAnsi="Simplified Arabic" w:cs="Simplified Arabic" w:hint="cs"/>
          <w:sz w:val="28"/>
          <w:szCs w:val="28"/>
          <w:rtl/>
          <w:lang w:bidi="ar-LB"/>
        </w:rPr>
        <w:t xml:space="preserve"> منه و أنه لم يقم دليل على علم المالكة بالخلل قبل وقوع الكارثة فإن الحكم بإعماله البند سالف الذكر بصدد نفي المسؤولية عن المالكة لم يحرج عن ظاهر نصوصه كذلك يكون قد أقام قضاؤه لنفي المسؤولية التقصيرية عن </w:t>
      </w:r>
      <w:r w:rsidR="001B65C6">
        <w:rPr>
          <w:rFonts w:ascii="Simplified Arabic" w:hAnsi="Simplified Arabic" w:cs="Simplified Arabic" w:hint="cs"/>
          <w:sz w:val="28"/>
          <w:szCs w:val="28"/>
          <w:rtl/>
          <w:lang w:bidi="ar-LB"/>
        </w:rPr>
        <w:t>المالكة</w:t>
      </w:r>
      <w:r>
        <w:rPr>
          <w:rFonts w:ascii="Simplified Arabic" w:hAnsi="Simplified Arabic" w:cs="Simplified Arabic" w:hint="cs"/>
          <w:sz w:val="28"/>
          <w:szCs w:val="28"/>
          <w:rtl/>
          <w:lang w:bidi="ar-LB"/>
        </w:rPr>
        <w:t xml:space="preserve"> على </w:t>
      </w:r>
      <w:r w:rsidR="001B65C6">
        <w:rPr>
          <w:rFonts w:ascii="Simplified Arabic" w:hAnsi="Simplified Arabic" w:cs="Simplified Arabic" w:hint="cs"/>
          <w:sz w:val="28"/>
          <w:szCs w:val="28"/>
          <w:rtl/>
          <w:lang w:bidi="ar-LB"/>
        </w:rPr>
        <w:t>أسبا</w:t>
      </w:r>
      <w:r w:rsidR="001B65C6">
        <w:rPr>
          <w:rFonts w:ascii="Simplified Arabic" w:hAnsi="Simplified Arabic" w:cs="Simplified Arabic" w:hint="eastAsia"/>
          <w:sz w:val="28"/>
          <w:szCs w:val="28"/>
          <w:rtl/>
          <w:lang w:bidi="ar-LB"/>
        </w:rPr>
        <w:t>ب</w:t>
      </w:r>
      <w:r>
        <w:rPr>
          <w:rFonts w:ascii="Simplified Arabic" w:hAnsi="Simplified Arabic" w:cs="Simplified Arabic" w:hint="cs"/>
          <w:sz w:val="28"/>
          <w:szCs w:val="28"/>
          <w:rtl/>
          <w:lang w:bidi="ar-LB"/>
        </w:rPr>
        <w:t xml:space="preserve"> تكفي في حمله . و لا يكون في حاجة بعد إلى بحث وجه المسؤولية المؤسس على إهمال تابعها و هو رئيس العائمة المنوط به ملاحظتها بأن كل ما كان يطلب من هذا الأخير هو إبلاغ المالكة بالخلل لإصلاحه في الوقت المناسب و هو ما كشفته نفس المستأجرة و أهملت ملافاته . و من ثم فإن الطعن فيه بالخطأ لتطبيق القانون إستنادا إلى أنه إعتبر مسؤولية </w:t>
      </w:r>
      <w:r w:rsidR="005C458E">
        <w:rPr>
          <w:rFonts w:ascii="Simplified Arabic" w:hAnsi="Simplified Arabic" w:cs="Simplified Arabic" w:hint="cs"/>
          <w:sz w:val="28"/>
          <w:szCs w:val="28"/>
          <w:rtl/>
          <w:lang w:bidi="ar-LB"/>
        </w:rPr>
        <w:t>المالكة</w:t>
      </w:r>
      <w:r>
        <w:rPr>
          <w:rFonts w:ascii="Simplified Arabic" w:hAnsi="Simplified Arabic" w:cs="Simplified Arabic" w:hint="cs"/>
          <w:sz w:val="28"/>
          <w:szCs w:val="28"/>
          <w:rtl/>
          <w:lang w:bidi="ar-LB"/>
        </w:rPr>
        <w:t xml:space="preserve"> عن نتائج غرق العائمة لا تعدو كونها مسؤولية تعاقدية ناشئة عن عقد الإيجار فضلا عن أنه أغفل بحث المسؤولية التقصيرية المترتبة على إهمال تابع المالكة ، هذا الطعن يكون غير صحيح ... " </w:t>
      </w:r>
      <w:r>
        <w:rPr>
          <w:rStyle w:val="FootnoteReference"/>
          <w:rFonts w:ascii="Simplified Arabic" w:hAnsi="Simplified Arabic" w:cs="Simplified Arabic"/>
          <w:sz w:val="28"/>
          <w:szCs w:val="28"/>
          <w:rtl/>
          <w:lang w:bidi="ar-LB"/>
        </w:rPr>
        <w:footnoteReference w:id="34"/>
      </w:r>
      <w:r>
        <w:rPr>
          <w:rFonts w:ascii="Simplified Arabic" w:hAnsi="Simplified Arabic" w:cs="Simplified Arabic" w:hint="cs"/>
          <w:sz w:val="28"/>
          <w:szCs w:val="28"/>
          <w:rtl/>
          <w:lang w:bidi="ar-LB"/>
        </w:rPr>
        <w:t xml:space="preserve"> ، كما قضي أنه " .. متى كان المستفاد من الحكم أن المستأجر أسس طلب التعويض على أن السيل أتلف زراعته و كانت المادة 392 من القانون المدني لا تفرق بين ما يكون من الحوادث الجبرية متوقعا وقت التعاقد و بين غيره فإن هذا الحكم لا يكون قد أخطا في رفضه طلب التعويض إعتبارا بأن السيل هو من الحوادث الجبرية التي لا يجوز بسببها الرجوع على المؤجر عملا بعقد الإيجار الذي ينص على أن المؤجر غير ملزم بتعويض عما يقع من عوارض ظاهرة أو صادرة عن قوة جبرية </w:t>
      </w:r>
      <w:r>
        <w:rPr>
          <w:rFonts w:ascii="Simplified Arabic" w:hAnsi="Simplified Arabic" w:cs="Simplified Arabic" w:hint="cs"/>
          <w:sz w:val="28"/>
          <w:szCs w:val="28"/>
          <w:rtl/>
          <w:lang w:bidi="ar-LB"/>
        </w:rPr>
        <w:lastRenderedPageBreak/>
        <w:t xml:space="preserve">ينتج عنها عدم إنتفاع المستأجر لكل الأطيان أو بعضها ... " </w:t>
      </w:r>
      <w:r>
        <w:rPr>
          <w:rStyle w:val="FootnoteReference"/>
          <w:rFonts w:ascii="Simplified Arabic" w:hAnsi="Simplified Arabic" w:cs="Simplified Arabic"/>
          <w:sz w:val="28"/>
          <w:szCs w:val="28"/>
          <w:rtl/>
          <w:lang w:bidi="ar-LB"/>
        </w:rPr>
        <w:footnoteReference w:id="35"/>
      </w:r>
      <w:r>
        <w:rPr>
          <w:rFonts w:ascii="Simplified Arabic" w:hAnsi="Simplified Arabic" w:cs="Simplified Arabic" w:hint="cs"/>
          <w:sz w:val="28"/>
          <w:szCs w:val="28"/>
          <w:rtl/>
          <w:lang w:bidi="ar-LB"/>
        </w:rPr>
        <w:t xml:space="preserve"> ، كما قضي " ... أن إلتزامات المؤجر في القانون المدني القديم كانت سلبية و ذلك بترك المستأجر ينتفع بالعين المؤجرة و لا يلزم المؤجر بإجراء الترميمات اللازمة في العين المؤجرة أثناء مدة الإنتفاع إلا إذا إشترط ذلك في العقد كما كان المستأجر ملزما برد العين المؤجرة بالحالة التي هي عليها . و مفاد ذلك إعفاء المؤجر من أداء المصروفات النافعة إلا عند الإتفاق عليها بالعقد و من ثم فلا يكون الحكم قد خالف القانون إذا قضى برفض تعويض المستأجر عن إصلاح البور و إحياء المواد بالعين المؤجرة ما دام لم يثبت حصول الإنفاق عليها ... " </w:t>
      </w:r>
      <w:r>
        <w:rPr>
          <w:rStyle w:val="FootnoteReference"/>
          <w:rFonts w:ascii="Simplified Arabic" w:hAnsi="Simplified Arabic" w:cs="Simplified Arabic"/>
          <w:sz w:val="28"/>
          <w:szCs w:val="28"/>
          <w:rtl/>
          <w:lang w:bidi="ar-LB"/>
        </w:rPr>
        <w:footnoteReference w:id="36"/>
      </w:r>
      <w:r>
        <w:rPr>
          <w:rFonts w:ascii="Simplified Arabic" w:hAnsi="Simplified Arabic" w:cs="Simplified Arabic" w:hint="cs"/>
          <w:sz w:val="28"/>
          <w:szCs w:val="28"/>
          <w:rtl/>
          <w:lang w:bidi="ar-LB"/>
        </w:rPr>
        <w:t xml:space="preserve"> ، كما قضي أنه " .. لا إرتباط بين المادتين 569 ، 616 من القانون المدني و لا تلازم بينهما في التطبيق فلكل مجال خاص ذلك أن المادة الأولى منها تنظم إلتزامات المؤجر نحو المستأجر في حالة هلاك العين المؤجرة ذاتها و بصفة عامة سواء أكانت أرضا زراعية أو غير ذلك ، بينما تعنى الثانية بوضع أحكام لهلاك المحصول الناتج من الأرض الزراعية المؤجرة بصفة خاصة و إذن فمتى كان النزاع إنما يدور حول هلاك بعض المحصول الناتج من الأرض المؤجرة و لا صلة للهلاك بالأرض ذاتها ، فإن المادة 616 السالفة الذكر تكون وحدها هي الواجبة التطبيق ... " </w:t>
      </w:r>
      <w:r>
        <w:rPr>
          <w:rStyle w:val="FootnoteReference"/>
          <w:rFonts w:ascii="Simplified Arabic" w:hAnsi="Simplified Arabic" w:cs="Simplified Arabic"/>
          <w:sz w:val="28"/>
          <w:szCs w:val="28"/>
          <w:rtl/>
          <w:lang w:bidi="ar-LB"/>
        </w:rPr>
        <w:footnoteReference w:id="37"/>
      </w:r>
      <w:r>
        <w:rPr>
          <w:rFonts w:ascii="Simplified Arabic" w:hAnsi="Simplified Arabic" w:cs="Simplified Arabic" w:hint="cs"/>
          <w:sz w:val="28"/>
          <w:szCs w:val="28"/>
          <w:rtl/>
          <w:lang w:bidi="ar-LB"/>
        </w:rPr>
        <w:t xml:space="preserve"> ، كما قضي أنه " .. متى كان الحكم قد رتب على عدم قيام الطاعن ( المؤجر ) بإصلاح الآلات الزراعية مسؤولياته عن تعويض المستأجرين عن الضرر الذي لحق الزراعة لهذا السبب و كان في الوقت ذاته قد أقر المطعون عليهن ( المستأجرين ) على أنهم قاموا بإصلاح تلك الآلات و قضى بإلزام الطاعن بتكاليف إصلاحها فإنه يكون مشوبا بالنقص .. " </w:t>
      </w:r>
      <w:r>
        <w:rPr>
          <w:rStyle w:val="FootnoteReference"/>
          <w:rFonts w:ascii="Simplified Arabic" w:hAnsi="Simplified Arabic" w:cs="Simplified Arabic"/>
          <w:sz w:val="28"/>
          <w:szCs w:val="28"/>
          <w:rtl/>
          <w:lang w:bidi="ar-LB"/>
        </w:rPr>
        <w:footnoteReference w:id="38"/>
      </w:r>
      <w:r>
        <w:rPr>
          <w:rFonts w:ascii="Simplified Arabic" w:hAnsi="Simplified Arabic" w:cs="Simplified Arabic" w:hint="cs"/>
          <w:sz w:val="28"/>
          <w:szCs w:val="28"/>
          <w:rtl/>
          <w:lang w:bidi="ar-LB"/>
        </w:rPr>
        <w:t xml:space="preserve"> ، كما قضي أن " .. إنفاق المستأجر مصروفات على إصلاح البور و إحياء الموات بالعين المؤجرة له ، و هي من المصروفات النافعة التي لم يثبت حصول الإتفاق عليها ، و ليست من المصروفات الضرورية لحفظ </w:t>
      </w:r>
      <w:r>
        <w:rPr>
          <w:rFonts w:ascii="Simplified Arabic" w:hAnsi="Simplified Arabic" w:cs="Simplified Arabic" w:hint="cs"/>
          <w:sz w:val="28"/>
          <w:szCs w:val="28"/>
          <w:rtl/>
          <w:lang w:bidi="ar-LB"/>
        </w:rPr>
        <w:lastRenderedPageBreak/>
        <w:t xml:space="preserve">العين من الهلاك ، فلا محل معه للرجوع بهذه المصروفات إستنادا إلى قاعدة الإثراء بلا سبب ما دام هناك عقد يحكم علاقة الطرفين إذ أن للإثراء و الإفتقار سببا مشروعا هو عقد الإيجار القائم بين الطرفين ، و لأن هذه المصروفات قد أفاد منها المستأجر طوال مادة إستغلاله بالعين ، فينعدم بذلك قانونا شرط إفتقار المستأجر الذي هو شرط جوهري لدعوى الرجوع .. " </w:t>
      </w:r>
      <w:r>
        <w:rPr>
          <w:rStyle w:val="FootnoteReference"/>
          <w:rFonts w:ascii="Simplified Arabic" w:hAnsi="Simplified Arabic" w:cs="Simplified Arabic"/>
          <w:sz w:val="28"/>
          <w:szCs w:val="28"/>
          <w:rtl/>
          <w:lang w:bidi="ar-LB"/>
        </w:rPr>
        <w:footnoteReference w:id="39"/>
      </w:r>
      <w:r>
        <w:rPr>
          <w:rFonts w:ascii="Simplified Arabic" w:hAnsi="Simplified Arabic" w:cs="Simplified Arabic" w:hint="cs"/>
          <w:sz w:val="28"/>
          <w:szCs w:val="28"/>
          <w:rtl/>
          <w:lang w:bidi="ar-LB"/>
        </w:rPr>
        <w:t xml:space="preserve"> ، كما قضي أن " .. مسؤولية المؤجر قبل المستأجر في صيانة العين المؤجرة و إرجاء ما يلزم لحفظها هي و على ما جرى به قضاء هذه المحكمة مسؤولية عقدية يسرى عليها أحكام العقد و ما هو مقرر في القانون بشأنه ... " </w:t>
      </w:r>
      <w:r>
        <w:rPr>
          <w:rStyle w:val="FootnoteReference"/>
          <w:rFonts w:ascii="Simplified Arabic" w:hAnsi="Simplified Arabic" w:cs="Simplified Arabic"/>
          <w:sz w:val="28"/>
          <w:szCs w:val="28"/>
          <w:rtl/>
          <w:lang w:bidi="ar-LB"/>
        </w:rPr>
        <w:footnoteReference w:id="40"/>
      </w:r>
      <w:r>
        <w:rPr>
          <w:rFonts w:ascii="Simplified Arabic" w:hAnsi="Simplified Arabic" w:cs="Simplified Arabic" w:hint="cs"/>
          <w:sz w:val="28"/>
          <w:szCs w:val="28"/>
          <w:rtl/>
          <w:lang w:bidi="ar-LB"/>
        </w:rPr>
        <w:t xml:space="preserve"> كما قضي أنه " ... إذا كانت المادة 370 من القانون المدني الملغى قد نصت في فقرتها الأولى على أنه لا يكلف المؤجر بعمل أية مرمى إلا إذا إشترط في العقد إلزامه بذلك ، و كان عقد الإيجار المبرم بين الطرفين قد خلا من مثل هذا الشرط ، فإن مقتضى ذلك أنه لا يجوز للمستأجر أن يرجع على المؤجر بما أنفقه من الترميمات الضرورية التي قصد بإجرائها مجرد إستكمال الإنتفاع بالعين المؤجرة .. " </w:t>
      </w:r>
      <w:r>
        <w:rPr>
          <w:rStyle w:val="FootnoteReference"/>
          <w:rFonts w:ascii="Simplified Arabic" w:hAnsi="Simplified Arabic" w:cs="Simplified Arabic"/>
          <w:sz w:val="28"/>
          <w:szCs w:val="28"/>
          <w:rtl/>
          <w:lang w:bidi="ar-LB"/>
        </w:rPr>
        <w:footnoteReference w:id="41"/>
      </w:r>
      <w:r>
        <w:rPr>
          <w:rFonts w:ascii="Simplified Arabic" w:hAnsi="Simplified Arabic" w:cs="Simplified Arabic" w:hint="cs"/>
          <w:sz w:val="28"/>
          <w:szCs w:val="28"/>
          <w:rtl/>
          <w:lang w:bidi="ar-LB"/>
        </w:rPr>
        <w:t xml:space="preserve"> ، كما قضي أن " .. الفضولي يجب أن تنصرف نيته إلى أن يعمل لمصلحة غيره لا لمصلحة نفسه ، فإذا إنصرفت نيته </w:t>
      </w:r>
      <w:r w:rsidR="005C458E">
        <w:rPr>
          <w:rFonts w:ascii="Simplified Arabic" w:hAnsi="Simplified Arabic" w:cs="Simplified Arabic" w:hint="cs"/>
          <w:sz w:val="28"/>
          <w:szCs w:val="28"/>
          <w:rtl/>
          <w:lang w:bidi="ar-LB"/>
        </w:rPr>
        <w:t>إلى</w:t>
      </w:r>
      <w:r>
        <w:rPr>
          <w:rFonts w:ascii="Simplified Arabic" w:hAnsi="Simplified Arabic" w:cs="Simplified Arabic" w:hint="cs"/>
          <w:sz w:val="28"/>
          <w:szCs w:val="28"/>
          <w:rtl/>
          <w:lang w:bidi="ar-LB"/>
        </w:rPr>
        <w:t xml:space="preserve"> العمل لمصلحة نفسه كانت تصدق عليه صفة الفضولي حتى و لو عاد تدخله على الغير بنفع ، و من ثم فإن المستأجر إذا قام بإصلاحات ضرورية في العين المؤجرة مستهدفا إستيفاء منفعة العين لنفسه و هو بالنسبة إلى المالك لا يعتبر فضوليا ، حتى و لو كان هذا التدخل ليس مستحقا لمصلحته و إنما يكون نفع للمالك بالتبعية ... " </w:t>
      </w:r>
      <w:r>
        <w:rPr>
          <w:rStyle w:val="FootnoteReference"/>
          <w:rFonts w:ascii="Simplified Arabic" w:hAnsi="Simplified Arabic" w:cs="Simplified Arabic"/>
          <w:sz w:val="28"/>
          <w:szCs w:val="28"/>
          <w:rtl/>
          <w:lang w:bidi="ar-LB"/>
        </w:rPr>
        <w:footnoteReference w:id="42"/>
      </w:r>
      <w:r>
        <w:rPr>
          <w:rFonts w:ascii="Simplified Arabic" w:hAnsi="Simplified Arabic" w:cs="Simplified Arabic" w:hint="cs"/>
          <w:sz w:val="28"/>
          <w:szCs w:val="28"/>
          <w:rtl/>
          <w:lang w:bidi="ar-LB"/>
        </w:rPr>
        <w:t xml:space="preserve"> . </w:t>
      </w:r>
    </w:p>
    <w:p w:rsidR="00C1642E" w:rsidRPr="00D57501" w:rsidRDefault="00C1642E" w:rsidP="005C458E">
      <w:pPr>
        <w:autoSpaceDE w:val="0"/>
        <w:autoSpaceDN w:val="0"/>
        <w:adjustRightInd w:val="0"/>
        <w:jc w:val="both"/>
        <w:rPr>
          <w:rFonts w:ascii="Simplified Arabic" w:eastAsiaTheme="minorHAnsi" w:hAnsi="Simplified Arabic" w:cs="Simplified Arabic"/>
          <w:sz w:val="28"/>
          <w:szCs w:val="28"/>
          <w:rtl/>
        </w:rPr>
      </w:pPr>
      <w:r w:rsidRPr="00D57501">
        <w:rPr>
          <w:rFonts w:ascii="Simplified Arabic" w:hAnsi="Simplified Arabic" w:cs="Simplified Arabic" w:hint="cs"/>
          <w:sz w:val="28"/>
          <w:szCs w:val="28"/>
          <w:u w:val="single"/>
          <w:rtl/>
          <w:lang w:bidi="ar-LB"/>
        </w:rPr>
        <w:lastRenderedPageBreak/>
        <w:t>كما يقع على عاتق المؤجر ضمان إنتفاع المستأجر بالعين المؤجرة</w:t>
      </w:r>
      <w:r w:rsidR="00C95D2D" w:rsidRPr="00D57501">
        <w:rPr>
          <w:rFonts w:ascii="Simplified Arabic" w:hAnsi="Simplified Arabic" w:cs="Simplified Arabic" w:hint="cs"/>
          <w:sz w:val="28"/>
          <w:szCs w:val="28"/>
          <w:rtl/>
          <w:lang w:bidi="ar-LB"/>
        </w:rPr>
        <w:t xml:space="preserve">، </w:t>
      </w:r>
      <w:r w:rsidRPr="00D57501">
        <w:rPr>
          <w:rFonts w:ascii="Simplified Arabic" w:hAnsi="Simplified Arabic" w:cs="Simplified Arabic" w:hint="cs"/>
          <w:sz w:val="28"/>
          <w:szCs w:val="28"/>
          <w:rtl/>
          <w:lang w:bidi="ar-LB"/>
        </w:rPr>
        <w:t xml:space="preserve">على النحو المتفق عليه أو بحسب ما أعدت له بعدم التعرض له شخصيا أو من أتباعه أو من الغير سواء أكان التعرض ماديا أم معنويا على نحو ما تفيده ، من جهة أولى ، المادة 576 من القانون المدني الكويتي التي تنص على أنه " </w:t>
      </w:r>
      <w:r w:rsidRPr="00D57501">
        <w:rPr>
          <w:rFonts w:ascii="Simplified Arabic" w:eastAsiaTheme="minorHAnsi" w:hAnsi="Simplified Arabic" w:cs="Simplified Arabic"/>
          <w:sz w:val="28"/>
          <w:szCs w:val="28"/>
          <w:rtl/>
        </w:rPr>
        <w:t>لايجوزللمؤجر</w:t>
      </w:r>
      <w:r w:rsidR="005C458E" w:rsidRPr="00D57501">
        <w:rPr>
          <w:rFonts w:ascii="Simplified Arabic" w:eastAsiaTheme="minorHAnsi" w:hAnsi="Simplified Arabic" w:cs="Simplified Arabic" w:hint="cs"/>
          <w:sz w:val="28"/>
          <w:szCs w:val="28"/>
          <w:rtl/>
        </w:rPr>
        <w:t>أن</w:t>
      </w:r>
      <w:r w:rsidRPr="00D57501">
        <w:rPr>
          <w:rFonts w:ascii="Simplified Arabic" w:eastAsiaTheme="minorHAnsi" w:hAnsi="Simplified Arabic" w:cs="Simplified Arabic"/>
          <w:sz w:val="28"/>
          <w:szCs w:val="28"/>
          <w:rtl/>
        </w:rPr>
        <w:t>يتعرضللمستأجرفياستيفائه</w:t>
      </w:r>
      <w:r w:rsidR="005C458E" w:rsidRPr="00D57501">
        <w:rPr>
          <w:rFonts w:ascii="Simplified Arabic" w:eastAsiaTheme="minorHAnsi" w:hAnsi="Simplified Arabic" w:cs="Simplified Arabic" w:hint="cs"/>
          <w:sz w:val="28"/>
          <w:szCs w:val="28"/>
          <w:rtl/>
        </w:rPr>
        <w:t>ال</w:t>
      </w:r>
      <w:r w:rsidRPr="00D57501">
        <w:rPr>
          <w:rFonts w:ascii="Simplified Arabic" w:eastAsiaTheme="minorHAnsi" w:hAnsi="Simplified Arabic" w:cs="Simplified Arabic"/>
          <w:sz w:val="28"/>
          <w:szCs w:val="28"/>
          <w:rtl/>
        </w:rPr>
        <w:t>من</w:t>
      </w:r>
      <w:r w:rsidR="005C458E" w:rsidRPr="00D57501">
        <w:rPr>
          <w:rFonts w:ascii="Simplified Arabic" w:eastAsiaTheme="minorHAnsi" w:hAnsi="Simplified Arabic" w:cs="Simplified Arabic" w:hint="cs"/>
          <w:sz w:val="28"/>
          <w:szCs w:val="28"/>
          <w:rtl/>
        </w:rPr>
        <w:t>ف</w:t>
      </w:r>
      <w:r w:rsidRPr="00D57501">
        <w:rPr>
          <w:rFonts w:ascii="Simplified Arabic" w:eastAsiaTheme="minorHAnsi" w:hAnsi="Simplified Arabic" w:cs="Simplified Arabic"/>
          <w:sz w:val="28"/>
          <w:szCs w:val="28"/>
          <w:rtl/>
        </w:rPr>
        <w:t>عةطوالمدةالايجارولاانيحدثفيالمأجوراوملحقاتهتغييرايمنعمن الانتفاعبهاويخلبالمنفعةالمقصودة</w:t>
      </w:r>
      <w:r w:rsidRPr="00D57501">
        <w:rPr>
          <w:rFonts w:ascii="Simplified Arabic" w:eastAsiaTheme="minorHAnsi" w:hAnsi="Simplified Arabic" w:cs="Simplified Arabic"/>
          <w:sz w:val="28"/>
          <w:szCs w:val="28"/>
        </w:rPr>
        <w:t>.</w:t>
      </w:r>
      <w:r w:rsidRPr="00D57501">
        <w:rPr>
          <w:rFonts w:ascii="Simplified Arabic" w:eastAsiaTheme="minorHAnsi" w:hAnsi="Simplified Arabic" w:cs="Simplified Arabic"/>
          <w:sz w:val="28"/>
          <w:szCs w:val="28"/>
          <w:rtl/>
        </w:rPr>
        <w:t xml:space="preserve">ويعتبرفيحكمتعرضالمؤجرالتعرضالصادرمناحداتباعه " </w:t>
      </w:r>
      <w:r w:rsidRPr="00D57501">
        <w:rPr>
          <w:rFonts w:ascii="Simplified Arabic" w:eastAsiaTheme="minorHAnsi" w:hAnsi="Simplified Arabic" w:cs="Simplified Arabic" w:hint="cs"/>
          <w:sz w:val="28"/>
          <w:szCs w:val="28"/>
          <w:rtl/>
        </w:rPr>
        <w:t xml:space="preserve">و المادة 577 من القانون المدني الكويتي التي تنص على أنه " </w:t>
      </w:r>
      <w:r w:rsidRPr="00D57501">
        <w:rPr>
          <w:rFonts w:ascii="Simplified Arabic" w:eastAsiaTheme="minorHAnsi" w:hAnsi="Simplified Arabic" w:cs="Simplified Arabic"/>
          <w:sz w:val="28"/>
          <w:szCs w:val="28"/>
          <w:rtl/>
        </w:rPr>
        <w:t>اذاادعىالغيرحقايتعارضمعماللمستأجرمنحقوقبمقتضيعقدالايجار،وجبعلىالمستأجرانيبادرالى</w:t>
      </w:r>
      <w:r w:rsidR="00D57501" w:rsidRPr="00D57501">
        <w:rPr>
          <w:rFonts w:ascii="Simplified Arabic" w:eastAsiaTheme="minorHAnsi" w:hAnsi="Simplified Arabic" w:cs="Simplified Arabic" w:hint="cs"/>
          <w:sz w:val="28"/>
          <w:szCs w:val="28"/>
          <w:rtl/>
        </w:rPr>
        <w:t>إخطار</w:t>
      </w:r>
      <w:r w:rsidRPr="00D57501">
        <w:rPr>
          <w:rFonts w:ascii="Simplified Arabic" w:eastAsiaTheme="minorHAnsi" w:hAnsi="Simplified Arabic" w:cs="Simplified Arabic"/>
          <w:sz w:val="28"/>
          <w:szCs w:val="28"/>
          <w:rtl/>
        </w:rPr>
        <w:t>المؤجر بذلك</w:t>
      </w:r>
      <w:r w:rsidRPr="00D57501">
        <w:rPr>
          <w:rFonts w:ascii="Simplified Arabic" w:eastAsiaTheme="minorHAnsi" w:hAnsi="Simplified Arabic" w:cs="Simplified Arabic"/>
          <w:sz w:val="28"/>
          <w:szCs w:val="28"/>
        </w:rPr>
        <w:t>.</w:t>
      </w:r>
      <w:r w:rsidRPr="00D57501">
        <w:rPr>
          <w:rFonts w:ascii="Simplified Arabic" w:eastAsiaTheme="minorHAnsi" w:hAnsi="Simplified Arabic" w:cs="Simplified Arabic"/>
          <w:sz w:val="28"/>
          <w:szCs w:val="28"/>
          <w:rtl/>
        </w:rPr>
        <w:t>. فإذاترتبعلىهذاالادعاءحرمانالمستأجرمنالانتفاعالذييخولهلهعقدالايجار،جازلهانيطلبالفسخاوانقاصالاجرةمع التعويضانكانلهمقتض</w:t>
      </w:r>
      <w:r w:rsidRPr="00D57501">
        <w:rPr>
          <w:rFonts w:ascii="Simplified Arabic" w:eastAsiaTheme="minorHAnsi" w:hAnsi="Simplified Arabic" w:cs="Simplified Arabic" w:hint="cs"/>
          <w:sz w:val="28"/>
          <w:szCs w:val="28"/>
          <w:rtl/>
        </w:rPr>
        <w:t xml:space="preserve">" و المادة التاسعة من المرسوم بقانون رقم 35 لعام 1978 التي تنص على أنه " على المؤجر أن يمتنع عن كل ما من شأنه أن يحول دون إنتفاع المستأجر بالعين المؤجرة على النحو المتفق عليه أو بحسب ما أعدت له " ، و ضمان العيوب الخفية على نحو ما تفيده بخاصة المادة 582 من القانون المدني الكويتي التي تنص على أنه " </w:t>
      </w:r>
      <w:r w:rsidRPr="00D57501">
        <w:rPr>
          <w:rFonts w:ascii="Simplified Arabic" w:eastAsiaTheme="minorHAnsi" w:hAnsi="Simplified Arabic" w:cs="Simplified Arabic"/>
          <w:sz w:val="28"/>
          <w:szCs w:val="28"/>
          <w:rtl/>
        </w:rPr>
        <w:t>يضمنالمؤجرللمستأجربراءةالمأجورمنالعيوبالتيتحولدونالانتفاعبه،اوتنقصمنهذاالانتفاعانقاصاكبيرا</w:t>
      </w:r>
      <w:r w:rsidRPr="00D57501">
        <w:rPr>
          <w:rFonts w:ascii="Simplified Arabic" w:eastAsiaTheme="minorHAnsi" w:hAnsi="Simplified Arabic" w:cs="Simplified Arabic"/>
          <w:sz w:val="28"/>
          <w:szCs w:val="28"/>
        </w:rPr>
        <w:t>.</w:t>
      </w:r>
      <w:r w:rsidRPr="00D57501">
        <w:rPr>
          <w:rFonts w:ascii="Simplified Arabic" w:eastAsiaTheme="minorHAnsi" w:hAnsi="Simplified Arabic" w:cs="Simplified Arabic"/>
          <w:sz w:val="28"/>
          <w:szCs w:val="28"/>
          <w:rtl/>
        </w:rPr>
        <w:t>ومعذلكلايضمنالمؤجرعيباجرىالعرفعلىالتسامحفيه،كماانهلايضمنعيباكا</w:t>
      </w:r>
      <w:r w:rsidRPr="00D57501">
        <w:rPr>
          <w:rFonts w:ascii="Simplified Arabic" w:eastAsiaTheme="minorHAnsi" w:hAnsi="Simplified Arabic" w:cs="Simplified Arabic" w:hint="cs"/>
          <w:sz w:val="28"/>
          <w:szCs w:val="28"/>
          <w:rtl/>
        </w:rPr>
        <w:t>ن</w:t>
      </w:r>
      <w:r w:rsidRPr="00D57501">
        <w:rPr>
          <w:rFonts w:ascii="Simplified Arabic" w:eastAsiaTheme="minorHAnsi" w:hAnsi="Simplified Arabic" w:cs="Simplified Arabic"/>
          <w:sz w:val="28"/>
          <w:szCs w:val="28"/>
          <w:rtl/>
        </w:rPr>
        <w:t>المستأجريعلمبهوقتالتعاقد،اوكان يستطيعانيتبينهلوانهفحصالمأجوربماينبغيمنالعنايةالااذااثبتالمس</w:t>
      </w:r>
      <w:r w:rsidRPr="00D57501">
        <w:rPr>
          <w:rFonts w:ascii="Simplified Arabic" w:eastAsiaTheme="minorHAnsi" w:hAnsi="Simplified Arabic" w:cs="Simplified Arabic" w:hint="cs"/>
          <w:sz w:val="28"/>
          <w:szCs w:val="28"/>
          <w:rtl/>
        </w:rPr>
        <w:t>ت</w:t>
      </w:r>
      <w:r w:rsidRPr="00D57501">
        <w:rPr>
          <w:rFonts w:ascii="Simplified Arabic" w:eastAsiaTheme="minorHAnsi" w:hAnsi="Simplified Arabic" w:cs="Simplified Arabic"/>
          <w:sz w:val="28"/>
          <w:szCs w:val="28"/>
          <w:rtl/>
        </w:rPr>
        <w:t>أجرانالمؤجرقداكدلهخلوالمأجورمنهذاالعيب،اوانهقدتعمد</w:t>
      </w:r>
      <w:r w:rsidR="00C95D2D" w:rsidRPr="00D57501">
        <w:rPr>
          <w:rFonts w:ascii="Simplified Arabic" w:eastAsiaTheme="minorHAnsi" w:hAnsi="Simplified Arabic" w:cs="Simplified Arabic" w:hint="cs"/>
          <w:sz w:val="28"/>
          <w:szCs w:val="28"/>
          <w:rtl/>
        </w:rPr>
        <w:t>إخفاءه</w:t>
      </w:r>
      <w:r w:rsidRPr="00D57501">
        <w:rPr>
          <w:rFonts w:ascii="Simplified Arabic" w:eastAsiaTheme="minorHAnsi" w:hAnsi="Simplified Arabic" w:cs="Simplified Arabic"/>
          <w:sz w:val="28"/>
          <w:szCs w:val="28"/>
          <w:rtl/>
        </w:rPr>
        <w:t>غشامنه</w:t>
      </w:r>
      <w:r w:rsidRPr="00D57501">
        <w:rPr>
          <w:rFonts w:ascii="Simplified Arabic" w:eastAsiaTheme="minorHAnsi" w:hAnsi="Simplified Arabic" w:cs="Simplified Arabic"/>
          <w:sz w:val="28"/>
          <w:szCs w:val="28"/>
        </w:rPr>
        <w:t>.</w:t>
      </w:r>
      <w:r w:rsidRPr="00D57501">
        <w:rPr>
          <w:rFonts w:ascii="Simplified Arabic" w:eastAsiaTheme="minorHAnsi" w:hAnsi="Simplified Arabic" w:cs="Simplified Arabic"/>
          <w:sz w:val="28"/>
          <w:szCs w:val="28"/>
          <w:rtl/>
        </w:rPr>
        <w:t xml:space="preserve"> وكلماسبقمالميقضالاتفاقبغيره</w:t>
      </w:r>
      <w:r w:rsidRPr="00D57501">
        <w:rPr>
          <w:rFonts w:ascii="Simplified Arabic" w:eastAsiaTheme="minorHAnsi" w:hAnsi="Simplified Arabic" w:cs="Simplified Arabic" w:hint="cs"/>
          <w:sz w:val="28"/>
          <w:szCs w:val="28"/>
          <w:rtl/>
        </w:rPr>
        <w:t xml:space="preserve"> " و المادة 583 من القانون المدني الكويتي التي تنص على أنه " </w:t>
      </w:r>
      <w:r w:rsidRPr="00D57501">
        <w:rPr>
          <w:rFonts w:ascii="Simplified Arabic" w:eastAsiaTheme="minorHAnsi" w:hAnsi="Simplified Arabic" w:cs="Simplified Arabic"/>
          <w:sz w:val="28"/>
          <w:szCs w:val="28"/>
          <w:rtl/>
        </w:rPr>
        <w:t>اذاظهربالمأجورعيبيتحققمعهالضمان،جازللمستأجرانيطلباصلاحالعيباوانيقومهوباصلاحهعلىنفقةالمؤجراذا كانهذاالاصلاحلايرهقه،وذلكدوناخلالبحقالمستأجرفيطلبفسخالايجاراوانقاصالاجرةمعالتعويض</w:t>
      </w:r>
      <w:r w:rsidR="00D57501" w:rsidRPr="00D57501">
        <w:rPr>
          <w:rFonts w:ascii="Simplified Arabic" w:eastAsiaTheme="minorHAnsi" w:hAnsi="Simplified Arabic" w:cs="Simplified Arabic" w:hint="cs"/>
          <w:sz w:val="28"/>
          <w:szCs w:val="28"/>
          <w:rtl/>
        </w:rPr>
        <w:t>أن</w:t>
      </w:r>
      <w:r w:rsidRPr="00D57501">
        <w:rPr>
          <w:rFonts w:ascii="Simplified Arabic" w:eastAsiaTheme="minorHAnsi" w:hAnsi="Simplified Arabic" w:cs="Simplified Arabic"/>
          <w:sz w:val="28"/>
          <w:szCs w:val="28"/>
          <w:rtl/>
        </w:rPr>
        <w:t>كانلهمقتض</w:t>
      </w:r>
      <w:r w:rsidRPr="00D57501">
        <w:rPr>
          <w:rFonts w:ascii="Simplified Arabic" w:eastAsiaTheme="minorHAnsi" w:hAnsi="Simplified Arabic" w:cs="Simplified Arabic" w:hint="cs"/>
          <w:sz w:val="28"/>
          <w:szCs w:val="28"/>
          <w:rtl/>
        </w:rPr>
        <w:t xml:space="preserve">" و المادة 585 من القانون المدني الكويتي التي تنص على أنه " </w:t>
      </w:r>
      <w:r w:rsidRPr="00D57501">
        <w:rPr>
          <w:rFonts w:ascii="Simplified Arabic" w:eastAsiaTheme="minorHAnsi" w:hAnsi="Simplified Arabic" w:cs="Simplified Arabic"/>
          <w:sz w:val="28"/>
          <w:szCs w:val="28"/>
          <w:rtl/>
        </w:rPr>
        <w:t>يقعباطلاكلشرطبالاعفاءاوالحدمنضمانالتعرضاوالعيب،اذاكانالمؤجرقدتعمد</w:t>
      </w:r>
      <w:r w:rsidR="00D57501" w:rsidRPr="00D57501">
        <w:rPr>
          <w:rFonts w:ascii="Simplified Arabic" w:eastAsiaTheme="minorHAnsi" w:hAnsi="Simplified Arabic" w:cs="Simplified Arabic" w:hint="cs"/>
          <w:sz w:val="28"/>
          <w:szCs w:val="28"/>
          <w:rtl/>
        </w:rPr>
        <w:t>إخفاء</w:t>
      </w:r>
      <w:r w:rsidRPr="00D57501">
        <w:rPr>
          <w:rFonts w:ascii="Simplified Arabic" w:eastAsiaTheme="minorHAnsi" w:hAnsi="Simplified Arabic" w:cs="Simplified Arabic"/>
          <w:sz w:val="28"/>
          <w:szCs w:val="28"/>
          <w:rtl/>
        </w:rPr>
        <w:t>سببالضمان</w:t>
      </w:r>
      <w:r w:rsidRPr="00D57501">
        <w:rPr>
          <w:rFonts w:ascii="Simplified Arabic" w:eastAsiaTheme="minorHAnsi" w:hAnsi="Simplified Arabic" w:cs="Simplified Arabic" w:hint="cs"/>
          <w:sz w:val="28"/>
          <w:szCs w:val="28"/>
          <w:rtl/>
        </w:rPr>
        <w:t xml:space="preserve"> " . </w:t>
      </w:r>
    </w:p>
    <w:p w:rsidR="00C1642E" w:rsidRDefault="00C1642E" w:rsidP="00B52DA6">
      <w:pPr>
        <w:autoSpaceDE w:val="0"/>
        <w:autoSpaceDN w:val="0"/>
        <w:adjustRightInd w:val="0"/>
        <w:jc w:val="both"/>
        <w:rPr>
          <w:rFonts w:ascii="Simplified Arabic" w:hAnsi="Simplified Arabic" w:cs="Simplified Arabic"/>
          <w:sz w:val="28"/>
          <w:szCs w:val="28"/>
          <w:rtl/>
          <w:lang w:val="fr-FR" w:bidi="ar-LB"/>
        </w:rPr>
      </w:pPr>
      <w:r>
        <w:rPr>
          <w:rFonts w:ascii="Simplified Arabic" w:eastAsiaTheme="minorHAnsi" w:hAnsi="Simplified Arabic" w:cs="Simplified Arabic" w:hint="cs"/>
          <w:sz w:val="28"/>
          <w:szCs w:val="28"/>
          <w:rtl/>
        </w:rPr>
        <w:t xml:space="preserve">و في هذا الصدد ، قضي أنه " ... لما كان ذلك ، و كان الثابت من عقد الإيجار المبرم بين الطرفين في 11 / 1 / 1981 أن المطعون ضدها أجرت للطاعنة رافعات متحركة حمولة 140 طنا مقابل أرة شهرية قدرها 10500 دينار لكل رافعة و قد ثبت من تقرير الخبير المؤرخ 31 / 12 / 1984 أن </w:t>
      </w:r>
      <w:r w:rsidR="00D57501">
        <w:rPr>
          <w:rFonts w:ascii="Simplified Arabic" w:eastAsiaTheme="minorHAnsi" w:hAnsi="Simplified Arabic" w:cs="Simplified Arabic" w:hint="cs"/>
          <w:sz w:val="28"/>
          <w:szCs w:val="28"/>
          <w:rtl/>
        </w:rPr>
        <w:t>الرافعات</w:t>
      </w:r>
      <w:r>
        <w:rPr>
          <w:rFonts w:ascii="Simplified Arabic" w:eastAsiaTheme="minorHAnsi" w:hAnsi="Simplified Arabic" w:cs="Simplified Arabic" w:hint="cs"/>
          <w:sz w:val="28"/>
          <w:szCs w:val="28"/>
          <w:rtl/>
        </w:rPr>
        <w:t xml:space="preserve"> التي سلمتها المطعون ضدها للطاعنة حمولتها 127 طنا بنقص في القدرة بنسبة </w:t>
      </w:r>
      <w:r>
        <w:rPr>
          <w:rFonts w:ascii="Simplified Arabic" w:eastAsiaTheme="minorHAnsi" w:hAnsi="Simplified Arabic" w:cs="Simplified Arabic" w:hint="cs"/>
          <w:sz w:val="28"/>
          <w:szCs w:val="28"/>
          <w:rtl/>
        </w:rPr>
        <w:lastRenderedPageBreak/>
        <w:t xml:space="preserve">35589 </w:t>
      </w:r>
      <w:r>
        <w:rPr>
          <w:rFonts w:ascii="Simplified Arabic" w:eastAsiaTheme="minorHAnsi" w:hAnsi="Simplified Arabic" w:cs="Simplified Arabic"/>
          <w:sz w:val="28"/>
          <w:szCs w:val="28"/>
          <w:rtl/>
        </w:rPr>
        <w:t>–</w:t>
      </w:r>
      <w:r>
        <w:rPr>
          <w:rFonts w:ascii="Simplified Arabic" w:eastAsiaTheme="minorHAnsi" w:hAnsi="Simplified Arabic" w:cs="Simplified Arabic" w:hint="cs"/>
          <w:sz w:val="28"/>
          <w:szCs w:val="28"/>
          <w:rtl/>
        </w:rPr>
        <w:t xml:space="preserve"> 9% و أن الطاعنة دفعت للمطعون ضدها أجرة قدرها </w:t>
      </w:r>
      <w:r>
        <w:rPr>
          <w:rFonts w:ascii="Simplified Arabic" w:eastAsiaTheme="minorHAnsi" w:hAnsi="Simplified Arabic" w:cs="Simplified Arabic"/>
          <w:sz w:val="28"/>
          <w:szCs w:val="28"/>
        </w:rPr>
        <w:t xml:space="preserve">26563,140 </w:t>
      </w:r>
      <w:r>
        <w:rPr>
          <w:rFonts w:ascii="Simplified Arabic" w:eastAsiaTheme="minorHAnsi" w:hAnsi="Simplified Arabic" w:cs="Simplified Arabic" w:hint="cs"/>
          <w:sz w:val="28"/>
          <w:szCs w:val="28"/>
          <w:rtl/>
        </w:rPr>
        <w:t xml:space="preserve"> دينار في حين أن الأجرة المستحقة بعد خصم نقص القدرة السالف بيانه تبلغ</w:t>
      </w:r>
      <w:r>
        <w:rPr>
          <w:rFonts w:ascii="Simplified Arabic" w:eastAsiaTheme="minorHAnsi" w:hAnsi="Simplified Arabic" w:cs="Simplified Arabic"/>
          <w:sz w:val="28"/>
          <w:szCs w:val="28"/>
          <w:lang w:bidi="ar-LB"/>
        </w:rPr>
        <w:t>24719,017</w:t>
      </w:r>
      <w:r>
        <w:rPr>
          <w:rFonts w:ascii="Simplified Arabic" w:eastAsiaTheme="minorHAnsi" w:hAnsi="Simplified Arabic" w:cs="Simplified Arabic" w:hint="cs"/>
          <w:sz w:val="28"/>
          <w:szCs w:val="28"/>
          <w:rtl/>
          <w:lang w:bidi="ar-LB"/>
        </w:rPr>
        <w:t xml:space="preserve"> دينار ، و إذ كان تسليم المطعون ضدها للطاعنة رافعات ذات قدرة أقل من المتفق عليه في العقد ، يستتبع بذاته إنقاص الأجرة دون إعتبار لأثر ذلك النقص على الإنتفاع بالرافعات المسلمة إلى الطاعنة ، و بغض النظر عما إذا كانت كافية لأداء العمل المؤجر من أجله أم غير كافية . و إذ خالف الحكم هذا النظر قائلا أن تلك الرافعات المؤجرة كانت تفي بالغرض المؤجر له على نحو ما أورده الخبير في تقريره الذي تطمئن إليه المحكمة فتأخذ به في هذا الخصوص فإنه يكون قد أخطأ في تطبيق القانون مما يوجب تمييزه جزئيا ... " </w:t>
      </w:r>
      <w:r>
        <w:rPr>
          <w:rStyle w:val="FootnoteReference"/>
          <w:rFonts w:ascii="Simplified Arabic" w:eastAsiaTheme="minorHAnsi" w:hAnsi="Simplified Arabic" w:cs="Simplified Arabic"/>
          <w:sz w:val="28"/>
          <w:szCs w:val="28"/>
          <w:rtl/>
          <w:lang w:bidi="ar-LB"/>
        </w:rPr>
        <w:footnoteReference w:id="43"/>
      </w:r>
      <w:r>
        <w:rPr>
          <w:rFonts w:ascii="Simplified Arabic" w:eastAsiaTheme="minorHAnsi" w:hAnsi="Simplified Arabic" w:cs="Simplified Arabic" w:hint="cs"/>
          <w:sz w:val="28"/>
          <w:szCs w:val="28"/>
          <w:rtl/>
          <w:lang w:bidi="ar-LB"/>
        </w:rPr>
        <w:t xml:space="preserve"> ، كما قضي أنه " ... كان الثابت من صورة الكشف المقدم من المستأنف ضدها أمام محكمة أول درجة أن الطائرة التي أعدتها تنفيذا للعقد المبرم بينها و بين المستأنف كان على متنها 20 راكبا ، بخلاف المس</w:t>
      </w:r>
      <w:r w:rsidR="00D57501">
        <w:rPr>
          <w:rFonts w:ascii="Simplified Arabic" w:eastAsiaTheme="minorHAnsi" w:hAnsi="Simplified Arabic" w:cs="Simplified Arabic" w:hint="cs"/>
          <w:sz w:val="28"/>
          <w:szCs w:val="28"/>
          <w:rtl/>
          <w:lang w:bidi="ar-LB"/>
        </w:rPr>
        <w:t>تأ</w:t>
      </w:r>
      <w:r>
        <w:rPr>
          <w:rFonts w:ascii="Simplified Arabic" w:eastAsiaTheme="minorHAnsi" w:hAnsi="Simplified Arabic" w:cs="Simplified Arabic" w:hint="cs"/>
          <w:sz w:val="28"/>
          <w:szCs w:val="28"/>
          <w:rtl/>
          <w:lang w:bidi="ar-LB"/>
        </w:rPr>
        <w:t xml:space="preserve">نف و أسرته ، و أصلوا الرحلة معهم من البحرين إلى لندن ، و كانت المحكمة لا تطمئن إلى ما قرر به شاهدا المستأنف ضدها على أنه قد وافق شفهيا على </w:t>
      </w:r>
      <w:r w:rsidR="00D57501">
        <w:rPr>
          <w:rFonts w:ascii="Simplified Arabic" w:eastAsiaTheme="minorHAnsi" w:hAnsi="Simplified Arabic" w:cs="Simplified Arabic" w:hint="cs"/>
          <w:sz w:val="28"/>
          <w:szCs w:val="28"/>
          <w:rtl/>
          <w:lang w:bidi="ar-LB"/>
        </w:rPr>
        <w:t>اصطحاب</w:t>
      </w:r>
      <w:r>
        <w:rPr>
          <w:rFonts w:ascii="Simplified Arabic" w:eastAsiaTheme="minorHAnsi" w:hAnsi="Simplified Arabic" w:cs="Simplified Arabic" w:hint="cs"/>
          <w:sz w:val="28"/>
          <w:szCs w:val="28"/>
          <w:rtl/>
          <w:lang w:bidi="ar-LB"/>
        </w:rPr>
        <w:t xml:space="preserve"> هؤلاء الركاب معه في الطائرة الخاصة ، لما كان ذلك و كان من المقرر أنه إذا إدعى الخصم صدور قبول ضمني لما يدعيه من إيجاب فإنه يقع عليه إثبات هذا القبول ، و يتحقق ذلك القبول الضمني في إتخاذ موقف لا تدع ظروف الحال الشك في دلالاته على ذلك القبول ، و كانت المستأنف ضدها تتمسك بصدور قبول ضمني من المستأنف لما عرضته من نقل ركاب آخرين على الطائرة المأجورة إليه في رحلتها الخاصة ، في قبوله إستخدام تلك الطائرة و عليها الركاب سالفي الذكر دون إعتراض منه ، و هو موقف لا يدل دلالة قاطعة على ذلك القبول ، لما كان ذلك و قد خلت الأوراق من دليل آخر على حصول موافقة المستأنف صراحة على إصطحاب الركاب سالفي البيان و تصريحه لهم بالسفر على الطائرة الخاصة المؤجرة إليه ، و من ثم فإن في وجود هؤلاء الركاب على متن الطائرة الآنفة البيان في الرحلة الخاصة ، ما يؤثر في صفة الخصوصية التي كفلتها المستأنف ضدها للمستأنف و يترتب عليه أحقية الأخير في طلب إنقاص الأجرة المتفق عليها في هذا العقد المؤرخ 25 / 3 / 1991 المبرم بينهما ، لما كان ذلك و كان الحكم الصادر من محكمة الإستئناف بتاريخ 29 / 5 / 1995 قد إنتهى إلى إنقاص الأجرة المتفق عليها في هذا العقد إلى مقدار الربع و قد قضت محكمة التمييز بتاريخ 8 / 4 / 1996 برفض الطعن المرفوع من المستأنف لهذا الحكم و كان تمييزه بسبب الطعن المرفوع من المستأنف ضدها ، و إذ كان مفاد </w:t>
      </w:r>
      <w:r>
        <w:rPr>
          <w:rFonts w:ascii="Simplified Arabic" w:eastAsiaTheme="minorHAnsi" w:hAnsi="Simplified Arabic" w:cs="Simplified Arabic" w:hint="cs"/>
          <w:sz w:val="28"/>
          <w:szCs w:val="28"/>
          <w:rtl/>
          <w:lang w:bidi="ar-LB"/>
        </w:rPr>
        <w:lastRenderedPageBreak/>
        <w:t>المادة 127 / 2 من قانون المرافعات أن الطاعن لا يضار بطعنه و من ثم فإنه لا يجوز لهذه المحكمة أن تنزل بالتقدير عن مقدار الربع السالف البيان ، و بالتالي يكون المبلغ المستحق للمستأنف ضدها قبل المستأنف هو</w:t>
      </w:r>
      <w:r>
        <w:rPr>
          <w:rFonts w:ascii="Simplified Arabic" w:eastAsiaTheme="minorHAnsi" w:hAnsi="Simplified Arabic" w:cs="Simplified Arabic"/>
          <w:sz w:val="28"/>
          <w:szCs w:val="28"/>
          <w:lang w:bidi="ar-LB"/>
        </w:rPr>
        <w:t xml:space="preserve">208250 </w:t>
      </w:r>
      <w:r>
        <w:rPr>
          <w:rFonts w:ascii="Simplified Arabic" w:eastAsiaTheme="minorHAnsi" w:hAnsi="Simplified Arabic" w:cs="Simplified Arabic" w:hint="cs"/>
          <w:sz w:val="28"/>
          <w:szCs w:val="28"/>
          <w:rtl/>
          <w:lang w:bidi="ar-LB"/>
        </w:rPr>
        <w:t xml:space="preserve"> دولارا أميركيا مقسوما على أربعة يساوي </w:t>
      </w:r>
      <w:r>
        <w:rPr>
          <w:rFonts w:ascii="Simplified Arabic" w:eastAsiaTheme="minorHAnsi" w:hAnsi="Simplified Arabic" w:cs="Simplified Arabic"/>
          <w:sz w:val="28"/>
          <w:szCs w:val="28"/>
          <w:lang w:bidi="ar-LB"/>
        </w:rPr>
        <w:t xml:space="preserve">5262,50 </w:t>
      </w:r>
      <w:r>
        <w:rPr>
          <w:rFonts w:ascii="Simplified Arabic" w:eastAsiaTheme="minorHAnsi" w:hAnsi="Simplified Arabic" w:cs="Simplified Arabic" w:hint="cs"/>
          <w:sz w:val="28"/>
          <w:szCs w:val="28"/>
          <w:rtl/>
          <w:lang w:bidi="ar-LB"/>
        </w:rPr>
        <w:t xml:space="preserve"> دولارا أميركيا يتعين إلزام المستأنف بأداء ما يعادلها من العملة الكويتية للمستأنف ضده و رفض ما جاوز ذلك من طلبات .. " </w:t>
      </w:r>
      <w:r>
        <w:rPr>
          <w:rStyle w:val="FootnoteReference"/>
          <w:rFonts w:ascii="Simplified Arabic" w:hAnsi="Simplified Arabic" w:cs="Simplified Arabic"/>
          <w:sz w:val="28"/>
          <w:szCs w:val="28"/>
          <w:rtl/>
          <w:lang w:val="fr-FR" w:bidi="ar-LB"/>
        </w:rPr>
        <w:footnoteReference w:id="44"/>
      </w:r>
      <w:r>
        <w:rPr>
          <w:rFonts w:ascii="Simplified Arabic" w:hAnsi="Simplified Arabic" w:cs="Simplified Arabic" w:hint="cs"/>
          <w:sz w:val="28"/>
          <w:szCs w:val="28"/>
          <w:rtl/>
          <w:lang w:val="fr-FR" w:bidi="ar-LB"/>
        </w:rPr>
        <w:t xml:space="preserve"> ، كما قضي أن " .. المؤجر لا يضمن التعرض المادي الحاصل من غيره ، فإذا كان المدعي يقيم دعواه قبل الحكومة على أنه إستأجر منها أرضا و أنه بعد أن زرعها نزل السيل جارف في السنة الأولى من سنين الإيجار فقطع مهندس الري جسر ترعة لتصريف مياه السيل فيها حتى ينقذ القرى المجاورة من الغرق فتدفقت المياه و غمرت جميع الأرض المؤجرة له و أتلفت زراعتها ثم تعددت القطوع في الجسر في باقي سنين الإيجار بسبب إهمال المهندس تقويتها فأتلفت الزراعة و بناء على ذلك طلب تعويضها عن تلف زراعته فقضت المحكمة برفض طلباته و كان الثابت أن المؤجر هو مجلس المديرية لا وزارة الأشغال فإنه لا يحق للمدعي أن ينعي على المحكمة أنها لم تعمل في هذه الدعوى حكم المادة 373 من القانون المدني ، إذ الفعل المدعى لا ينسبه المدعي إلى مجلس المديرية المؤجر بل إلى وزارة الأشغال و لكل من هذين شخصية مستقلة .. " </w:t>
      </w:r>
      <w:r>
        <w:rPr>
          <w:rStyle w:val="FootnoteReference"/>
          <w:rFonts w:ascii="Simplified Arabic" w:hAnsi="Simplified Arabic" w:cs="Simplified Arabic"/>
          <w:sz w:val="28"/>
          <w:szCs w:val="28"/>
          <w:rtl/>
          <w:lang w:val="fr-FR" w:bidi="ar-LB"/>
        </w:rPr>
        <w:footnoteReference w:id="45"/>
      </w:r>
      <w:r>
        <w:rPr>
          <w:rFonts w:ascii="Simplified Arabic" w:hAnsi="Simplified Arabic" w:cs="Simplified Arabic" w:hint="cs"/>
          <w:sz w:val="28"/>
          <w:szCs w:val="28"/>
          <w:rtl/>
          <w:lang w:val="fr-FR" w:bidi="ar-LB"/>
        </w:rPr>
        <w:t xml:space="preserve"> ، كما قضي أن " .. للمستأجر أن يرجع بالضمان على المؤجر بناء على حصول التعرض له و لو لم يكن قد أخطره بالتعرض إذا كان المؤجر يعلم به أو إذا كان ذلك لم يفوت عليه فرصة المحافظة على حقوقه ... " </w:t>
      </w:r>
      <w:r>
        <w:rPr>
          <w:rStyle w:val="FootnoteReference"/>
          <w:rFonts w:ascii="Simplified Arabic" w:hAnsi="Simplified Arabic" w:cs="Simplified Arabic"/>
          <w:sz w:val="28"/>
          <w:szCs w:val="28"/>
          <w:rtl/>
          <w:lang w:val="fr-FR" w:bidi="ar-LB"/>
        </w:rPr>
        <w:footnoteReference w:id="46"/>
      </w:r>
      <w:r>
        <w:rPr>
          <w:rFonts w:ascii="Simplified Arabic" w:hAnsi="Simplified Arabic" w:cs="Simplified Arabic" w:hint="cs"/>
          <w:sz w:val="28"/>
          <w:szCs w:val="28"/>
          <w:rtl/>
          <w:lang w:val="fr-FR" w:bidi="ar-LB"/>
        </w:rPr>
        <w:t xml:space="preserve"> ، كما قضي أن " ... ليس للمستأجر أن يطالب بالتعويض عن أفعال التعرض في الإنتفاع بالعين المؤجرة له إلا إذا كانت هذه الأفعال قد وقعت بعد عقد إجارته لأن حقه في ذلك هو حق شخصي قبل المتعرض لا ينشأ إلا من وقت تعطيل حقه في الإنتفاع . و إذن فإذا كان التعرض المدعى حاصلا قبل عقد الإيجار ، فإنه لا يكون لمدعيه وجه في طلب التعويض ... </w:t>
      </w:r>
      <w:r>
        <w:rPr>
          <w:rFonts w:ascii="Simplified Arabic" w:hAnsi="Simplified Arabic" w:cs="Simplified Arabic" w:hint="cs"/>
          <w:sz w:val="28"/>
          <w:szCs w:val="28"/>
          <w:rtl/>
          <w:lang w:val="fr-FR" w:bidi="ar-LB"/>
        </w:rPr>
        <w:lastRenderedPageBreak/>
        <w:t xml:space="preserve">" </w:t>
      </w:r>
      <w:r>
        <w:rPr>
          <w:rStyle w:val="FootnoteReference"/>
          <w:rFonts w:ascii="Simplified Arabic" w:hAnsi="Simplified Arabic" w:cs="Simplified Arabic"/>
          <w:sz w:val="28"/>
          <w:szCs w:val="28"/>
          <w:rtl/>
          <w:lang w:val="fr-FR" w:bidi="ar-LB"/>
        </w:rPr>
        <w:footnoteReference w:id="47"/>
      </w:r>
      <w:r>
        <w:rPr>
          <w:rFonts w:ascii="Simplified Arabic" w:hAnsi="Simplified Arabic" w:cs="Simplified Arabic" w:hint="cs"/>
          <w:sz w:val="28"/>
          <w:szCs w:val="28"/>
          <w:rtl/>
          <w:lang w:val="fr-FR" w:bidi="ar-LB"/>
        </w:rPr>
        <w:t xml:space="preserve"> ، كما قضي أنه " .. متى كانت حيازة المؤجر للعين المؤجرة بناء على حكم بالحراسة صادر له على المستأجر واجب التنفيذ فإنها تكون حاصلة بسبب مشروع و لا يمكن عدها تعرضا من المؤجر . و مجرد إلغاء هذا الحكم من محكمة الإستئناف لا يجعل بقاء المؤجر في العين تعرضا ما لم يثبت إمتناعه عن التخلي عنها بعد مطالبته بذلك عن طريق تنفيذ الحكم القاضي بإلغاء الحراسة . و القول بأن المؤجر يكون ملزما بتسليم العين على أثر إلغاء حكم الحراسة و يكون عليه للوفاء بهذا الإلتزام إتباع الطريق المبين في المادة 176 من القانون المدني غير سديد ، لأن الحارس لا يستطيع بمجرد إلغاء الحكم أن ينس</w:t>
      </w:r>
      <w:r w:rsidR="00D57501">
        <w:rPr>
          <w:rFonts w:ascii="Simplified Arabic" w:hAnsi="Simplified Arabic" w:cs="Simplified Arabic" w:hint="cs"/>
          <w:sz w:val="28"/>
          <w:szCs w:val="28"/>
          <w:rtl/>
          <w:lang w:val="fr-FR" w:bidi="ar-LB"/>
        </w:rPr>
        <w:t>ح</w:t>
      </w:r>
      <w:r>
        <w:rPr>
          <w:rFonts w:ascii="Simplified Arabic" w:hAnsi="Simplified Arabic" w:cs="Simplified Arabic" w:hint="cs"/>
          <w:sz w:val="28"/>
          <w:szCs w:val="28"/>
          <w:rtl/>
          <w:lang w:val="fr-FR" w:bidi="ar-LB"/>
        </w:rPr>
        <w:t xml:space="preserve">ب من تلقاء نفسه من العين التي هو حارس قضائي عليها و لا أن يسلمها إلى غير ذي صفة في تسلمها و إلا عرض نفسه للمسؤولية ، فإن إلتزامه بالتسليم لا ينشأ إلا بالمطالبة الصحيحة تنفيذا للحكم القاضي بإلغاء الحراسة و لأن الإجراء المنصوص عليه في المادة 176 غير متعلق بهذه الحالة ، و هو من جهة أخرى ليس الطريق الوحيد لوفاء المؤجر بتسليم العين إذ يكفي في ذلك الأجراء الوارد في المادة 271 من القانون المدني و المادة 698 من قانون المرافعات و هو ما فعله المؤجر حين رد على الدعوى في إنذار أعلنه إلى المستأجر أبدى فيه إستعداده لتسليمه الأطيان بدون إتخاذ أي إجراء قانوني . و إذن فالحكم الذي يعتبر هذا المؤجر متعرضا للمستأجر و يقضي بناء على ذلك بفسخ عقد الإجارة مخطئا في تطبيق القانون ... " </w:t>
      </w:r>
      <w:r>
        <w:rPr>
          <w:rStyle w:val="FootnoteReference"/>
          <w:rFonts w:ascii="Simplified Arabic" w:hAnsi="Simplified Arabic" w:cs="Simplified Arabic"/>
          <w:sz w:val="28"/>
          <w:szCs w:val="28"/>
          <w:rtl/>
          <w:lang w:val="fr-FR" w:bidi="ar-LB"/>
        </w:rPr>
        <w:footnoteReference w:id="48"/>
      </w:r>
      <w:r>
        <w:rPr>
          <w:rFonts w:ascii="Simplified Arabic" w:hAnsi="Simplified Arabic" w:cs="Simplified Arabic" w:hint="cs"/>
          <w:sz w:val="28"/>
          <w:szCs w:val="28"/>
          <w:rtl/>
          <w:lang w:val="fr-FR" w:bidi="ar-LB"/>
        </w:rPr>
        <w:t xml:space="preserve"> ، كما قضي أنه " .. إذا حصل تعرض من الغير لمستأجر العقار في إنتفاعه به فطلب في مواجهة المتعرض و المؤجر تعيين المؤجر حارسا لإدارة الأطيان و إيداع غلتها خزانة المحكمة و قضى له بذلك ، ثم رفع الدعوى على المؤجر بمطالبته برد ما دفع مقدما من الأجرة و بتعويضه عما فاته بصفته مستأجرا من الربح في مدة الإيجار و بنى دعواه على أن المدعى عليه إستولى على الحاصلات و لم يدفع مما حصله منها شيئا و قضت المحكمة برفضها بناء على ما إستخلصته إستخلاصا سائغا من ظروف </w:t>
      </w:r>
      <w:r w:rsidR="00D57501">
        <w:rPr>
          <w:rFonts w:ascii="Simplified Arabic" w:hAnsi="Simplified Arabic" w:cs="Simplified Arabic" w:hint="cs"/>
          <w:sz w:val="28"/>
          <w:szCs w:val="28"/>
          <w:rtl/>
          <w:lang w:val="fr-FR" w:bidi="ar-LB"/>
        </w:rPr>
        <w:t>الدعو</w:t>
      </w:r>
      <w:r w:rsidR="00D57501">
        <w:rPr>
          <w:rFonts w:ascii="Simplified Arabic" w:hAnsi="Simplified Arabic" w:cs="Simplified Arabic" w:hint="eastAsia"/>
          <w:sz w:val="28"/>
          <w:szCs w:val="28"/>
          <w:rtl/>
          <w:lang w:val="fr-FR" w:bidi="ar-LB"/>
        </w:rPr>
        <w:t>ى</w:t>
      </w:r>
      <w:r>
        <w:rPr>
          <w:rFonts w:ascii="Simplified Arabic" w:hAnsi="Simplified Arabic" w:cs="Simplified Arabic" w:hint="cs"/>
          <w:sz w:val="28"/>
          <w:szCs w:val="28"/>
          <w:rtl/>
          <w:lang w:val="fr-FR" w:bidi="ar-LB"/>
        </w:rPr>
        <w:t xml:space="preserve"> و أوراقها من أن عقد الإيجار لم يبطل و لم يعطل بفعل المؤجر ، و على أساس أن يد المدعي لا تعتبر أنها رفعت عن الأطيان المؤجرة بوضع الأطيان تحت الحراسة القضائية ، و أن المدعى عليه بصفة كونه مؤجرا لا مسؤولية عليه بل إن مساءلته لا تكون إلا بصفته حارسا و عن طريق رفع </w:t>
      </w:r>
      <w:r>
        <w:rPr>
          <w:rFonts w:ascii="Simplified Arabic" w:hAnsi="Simplified Arabic" w:cs="Simplified Arabic" w:hint="cs"/>
          <w:sz w:val="28"/>
          <w:szCs w:val="28"/>
          <w:rtl/>
          <w:lang w:val="fr-FR" w:bidi="ar-LB"/>
        </w:rPr>
        <w:lastRenderedPageBreak/>
        <w:t xml:space="preserve">دعوى حساب عليه ، فإنها لا تكون قد أخطأت في تطبيق القانون ... " </w:t>
      </w:r>
      <w:r>
        <w:rPr>
          <w:rStyle w:val="FootnoteReference"/>
          <w:rFonts w:ascii="Simplified Arabic" w:hAnsi="Simplified Arabic" w:cs="Simplified Arabic"/>
          <w:sz w:val="28"/>
          <w:szCs w:val="28"/>
          <w:rtl/>
          <w:lang w:val="fr-FR" w:bidi="ar-LB"/>
        </w:rPr>
        <w:footnoteReference w:id="49"/>
      </w:r>
      <w:r>
        <w:rPr>
          <w:rFonts w:ascii="Simplified Arabic" w:hAnsi="Simplified Arabic" w:cs="Simplified Arabic" w:hint="cs"/>
          <w:sz w:val="28"/>
          <w:szCs w:val="28"/>
          <w:rtl/>
          <w:lang w:val="fr-FR" w:bidi="ar-LB"/>
        </w:rPr>
        <w:t xml:space="preserve"> ، كما قضي أن " .. المؤجر يلتزم </w:t>
      </w:r>
      <w:r>
        <w:rPr>
          <w:rFonts w:ascii="Simplified Arabic" w:hAnsi="Simplified Arabic" w:cs="Simplified Arabic"/>
          <w:sz w:val="28"/>
          <w:szCs w:val="28"/>
          <w:rtl/>
          <w:lang w:val="fr-FR" w:bidi="ar-LB"/>
        </w:rPr>
        <w:t>–</w:t>
      </w:r>
      <w:r>
        <w:rPr>
          <w:rFonts w:ascii="Simplified Arabic" w:hAnsi="Simplified Arabic" w:cs="Simplified Arabic" w:hint="cs"/>
          <w:sz w:val="28"/>
          <w:szCs w:val="28"/>
          <w:rtl/>
          <w:lang w:val="fr-FR" w:bidi="ar-LB"/>
        </w:rPr>
        <w:t xml:space="preserve"> و على ما جرى به قضاء هذه المحكمة </w:t>
      </w:r>
      <w:r>
        <w:rPr>
          <w:rFonts w:ascii="Simplified Arabic" w:hAnsi="Simplified Arabic" w:cs="Simplified Arabic"/>
          <w:sz w:val="28"/>
          <w:szCs w:val="28"/>
          <w:rtl/>
          <w:lang w:val="fr-FR" w:bidi="ar-LB"/>
        </w:rPr>
        <w:t>–</w:t>
      </w:r>
      <w:r>
        <w:rPr>
          <w:rFonts w:ascii="Simplified Arabic" w:hAnsi="Simplified Arabic" w:cs="Simplified Arabic" w:hint="cs"/>
          <w:sz w:val="28"/>
          <w:szCs w:val="28"/>
          <w:rtl/>
          <w:lang w:val="fr-FR" w:bidi="ar-LB"/>
        </w:rPr>
        <w:t xml:space="preserve"> بأن يمتنع عن كل ما من شأنه أن يحول دون إنتفاع المستأجر بالعين المؤجرة و لا يجوز له أن يحدث بالعين أو ملحقاتها أي تغيير يخل بهذا الإنتفاع . فإذا أخل المؤجر بهذا الإلتزام جاز للمستأجر أن يطلب التنفيذ العيني بمنع التعرض أو فسخ العقد أو إنقاص الأجرة بقدر ما نقص من الإنتفاع مع التعويض في جميع الأحوال إن كان له مقتضى و يجوز للمستأجر حتى يدفع المؤجر إلى التنفيذ العيني أن يحبس الأجرة عنه إلى أن يقوم بوقف تعرضه و ذلك تطبيقا للدفع بعدم تنفيذ العقد عملا بالمادتين 161 ، 246 من القانون المدني ، و هو أمر لا يحول دون أن يستعمل المستأجر حقه في طلب إنقاص الأجرة بنسبة ما نقص من إنتفاعه بالعين المؤجرة حسبما تقضي به المادتين 565 / 1 ، 571 / 1 من القانون المذكور على ما سلف بيانه ... " </w:t>
      </w:r>
      <w:r>
        <w:rPr>
          <w:rStyle w:val="FootnoteReference"/>
          <w:rFonts w:ascii="Simplified Arabic" w:hAnsi="Simplified Arabic" w:cs="Simplified Arabic"/>
          <w:sz w:val="28"/>
          <w:szCs w:val="28"/>
          <w:rtl/>
          <w:lang w:val="fr-FR" w:bidi="ar-LB"/>
        </w:rPr>
        <w:footnoteReference w:id="50"/>
      </w:r>
      <w:r>
        <w:rPr>
          <w:rFonts w:ascii="Simplified Arabic" w:hAnsi="Simplified Arabic" w:cs="Simplified Arabic" w:hint="cs"/>
          <w:sz w:val="28"/>
          <w:szCs w:val="28"/>
          <w:rtl/>
          <w:lang w:val="fr-FR" w:bidi="ar-LB"/>
        </w:rPr>
        <w:t xml:space="preserve"> ، كما قضي أن " ... مؤدى نصوص المواد 564 ، 566 ، 435 / 1 من القانون المدني ، و على ما جرى به قضاء هذه المحكمة ، على أن تسليم العين المؤجرة يحصل بوضعها تحت تصرف المستأجر بحيث يتمكن من حيازتها و الإنتفاع بها دون عائق و لو لم يضع يده عليها بالفعل ما دام المؤجر قد أعلمه بذلك ، بمعنى أنه ليس يكفي مجرد تخلي المؤجر عن العين المؤجرة و الترخيص للمستأجر بالإنتفاع بها إذ وجد عائق يحول دونه و لا يتم التسليم بغير إزالته يستوي أن يكون العائق وليد تعرض مادي أو نتيجة تعرض قانوني ناشئا عن فعل المؤجر أو أحد أتباعه أو راجعا إلى فعل الغير أيا كان طالما حصل قبل حصول التسليم ، بخلاف ما إذا كانت العين قد سلمت للمستأجر فلا يضمن المؤجر عملا بالمادة 575 من القانون المدني إلا التعرض المبني على سبب قانوني دون التعرض المادي .. " </w:t>
      </w:r>
      <w:r>
        <w:rPr>
          <w:rStyle w:val="FootnoteReference"/>
          <w:rFonts w:ascii="Simplified Arabic" w:hAnsi="Simplified Arabic" w:cs="Simplified Arabic"/>
          <w:sz w:val="28"/>
          <w:szCs w:val="28"/>
          <w:rtl/>
          <w:lang w:val="fr-FR" w:bidi="ar-LB"/>
        </w:rPr>
        <w:footnoteReference w:id="51"/>
      </w:r>
      <w:r>
        <w:rPr>
          <w:rFonts w:ascii="Simplified Arabic" w:hAnsi="Simplified Arabic" w:cs="Simplified Arabic" w:hint="cs"/>
          <w:sz w:val="28"/>
          <w:szCs w:val="28"/>
          <w:rtl/>
          <w:lang w:val="fr-FR" w:bidi="ar-LB"/>
        </w:rPr>
        <w:t xml:space="preserve"> ، كما قضي أنه " .. يشترط في تعرض المؤجر ، و على ما جرى به قضاء هذه المحكمة ، أن يكون غير مستند إلى حق له ، و كان إستظهار هذا الخطأ الذي يترتب عليه نقص إنتفاع المستأجر بالعين المؤجرة هو تقدير موضوعي </w:t>
      </w:r>
      <w:r>
        <w:rPr>
          <w:rFonts w:ascii="Simplified Arabic" w:hAnsi="Simplified Arabic" w:cs="Simplified Arabic" w:hint="cs"/>
          <w:sz w:val="28"/>
          <w:szCs w:val="28"/>
          <w:rtl/>
          <w:lang w:val="fr-FR" w:bidi="ar-LB"/>
        </w:rPr>
        <w:lastRenderedPageBreak/>
        <w:t xml:space="preserve">تستقيل به محكمة الموضوع ما دام إستخلاصها سائغا ، و كان الحكم المطعون فيه قد خلص إلى وجود نقص في إنتفاع المطعون ضده بالمحلات المؤجرة بمقدار 30% إستنادا لتقرير الخبير و جاء في أسبابه أن الممر الذي كانت تطل عليه محلات المستأجر قد ضاق من ناحية عرضه و نقص الإنتفاع به بمقدار 30% بسبب أن المارة لم يجدوا فراغا كافيا لمشاهدة معروضات المستأجرين و أن " الفترينية " المقامة تؤثر على نشاطهم التجاري ، و إنتهى الحكم إلى تعرض المؤجر غير المشروع ، فيكون قد إستظهر خطأ المؤجر عند تعرضه في الإنتفاع إلى غير حق له في إستخلاص سائغ له ما يسانده من الأوراق ... " </w:t>
      </w:r>
      <w:r>
        <w:rPr>
          <w:rStyle w:val="FootnoteReference"/>
          <w:rFonts w:ascii="Simplified Arabic" w:hAnsi="Simplified Arabic" w:cs="Simplified Arabic"/>
          <w:sz w:val="28"/>
          <w:szCs w:val="28"/>
          <w:rtl/>
          <w:lang w:val="fr-FR" w:bidi="ar-LB"/>
        </w:rPr>
        <w:footnoteReference w:id="52"/>
      </w:r>
      <w:r>
        <w:rPr>
          <w:rFonts w:ascii="Simplified Arabic" w:hAnsi="Simplified Arabic" w:cs="Simplified Arabic" w:hint="cs"/>
          <w:sz w:val="28"/>
          <w:szCs w:val="28"/>
          <w:rtl/>
          <w:lang w:val="fr-FR" w:bidi="ar-LB"/>
        </w:rPr>
        <w:t xml:space="preserve"> ، كما قضي أن " ... تعرض الغير الذي يضمنه المؤجر هو التعرض المبني على سبب قانوني دون التعرض المادي ، و التعرض القانوني هو الذي يدعي فيه الغير حقا يتعلق بالعين المؤجرة . و يتعين أن يكون سببه راجعا إلى المؤجر أو من تلقى الحق عنه سواء أكان هذا الإدعاء مبنيا على اساس أو لا اساس له ، بل إن إدعاء الحق يكفي حتى و لو كان الإدعاء غير جدي و ظاهر البطلان . أما إذا تعرض الغير دون أن يدعي أي حق يستند إليه في تعرضه ، فإن هذا التعرض يكون تعرضا ماديا لا يضمنه المؤجر . و في هذه الحالة أجاز المشرع بالنص المتقدم للمستأجر أن يرفع بإسمه هو على المتعرض جميع دعاوى الحيازة و دعاوى المطالبة بالتعويض . أما إذا إدعى المتعرض حقا يرجع سببه إلى المستأجر نفسه فمن البديهي أن المؤجر لا يضمن هذا التعرض القانوني إذ أن سببه لا يرجع إليه و يد له فيه ، فلا يكون المؤجر ملتزما بالضمان و المستأجر و شأنه مع المتعرض له ... " </w:t>
      </w:r>
      <w:r>
        <w:rPr>
          <w:rStyle w:val="FootnoteReference"/>
          <w:rFonts w:ascii="Simplified Arabic" w:hAnsi="Simplified Arabic" w:cs="Simplified Arabic"/>
          <w:sz w:val="28"/>
          <w:szCs w:val="28"/>
          <w:rtl/>
          <w:lang w:val="fr-FR" w:bidi="ar-LB"/>
        </w:rPr>
        <w:footnoteReference w:id="53"/>
      </w:r>
      <w:r>
        <w:rPr>
          <w:rFonts w:ascii="Simplified Arabic" w:hAnsi="Simplified Arabic" w:cs="Simplified Arabic" w:hint="cs"/>
          <w:sz w:val="28"/>
          <w:szCs w:val="28"/>
          <w:rtl/>
          <w:lang w:val="fr-FR" w:bidi="ar-LB"/>
        </w:rPr>
        <w:t xml:space="preserve"> ، كما قضي أنه " ... متى كانت المحكمة إذا رفضت طلب المستأجر رد أجرة الجزء التالف في الأرض المؤجرة أقامت قضاؤها على علم المستأجر بحالة الأرض المؤجرة و ما فيها من عيب بسبب عدم صلاح جزء منها للزراعة و إنه على أية حال قد أسقط حقه في الإحتجاج بالعيب الخفي إذ قد نفذ شروط الإجارة بعد ذلك و قام بدفع الأجرة بغير إعتراض ، فإن ح</w:t>
      </w:r>
      <w:r w:rsidR="00B52DA6">
        <w:rPr>
          <w:rFonts w:ascii="Simplified Arabic" w:hAnsi="Simplified Arabic" w:cs="Simplified Arabic" w:hint="cs"/>
          <w:sz w:val="28"/>
          <w:szCs w:val="28"/>
          <w:rtl/>
          <w:lang w:val="fr-FR" w:bidi="ar-LB"/>
        </w:rPr>
        <w:t>الها</w:t>
      </w:r>
      <w:r>
        <w:rPr>
          <w:rFonts w:ascii="Simplified Arabic" w:hAnsi="Simplified Arabic" w:cs="Simplified Arabic" w:hint="cs"/>
          <w:sz w:val="28"/>
          <w:szCs w:val="28"/>
          <w:rtl/>
          <w:lang w:val="fr-FR" w:bidi="ar-LB"/>
        </w:rPr>
        <w:t xml:space="preserve"> يكون مسببا تسبيبا كافيا مقنعا في التدليل على صحة النتيجة القانونية التي وصل إليها ... " </w:t>
      </w:r>
      <w:r>
        <w:rPr>
          <w:rStyle w:val="FootnoteReference"/>
          <w:rFonts w:ascii="Simplified Arabic" w:hAnsi="Simplified Arabic" w:cs="Simplified Arabic"/>
          <w:sz w:val="28"/>
          <w:szCs w:val="28"/>
          <w:rtl/>
          <w:lang w:val="fr-FR" w:bidi="ar-LB"/>
        </w:rPr>
        <w:footnoteReference w:id="54"/>
      </w:r>
      <w:r>
        <w:rPr>
          <w:rFonts w:ascii="Simplified Arabic" w:hAnsi="Simplified Arabic" w:cs="Simplified Arabic" w:hint="cs"/>
          <w:sz w:val="28"/>
          <w:szCs w:val="28"/>
          <w:rtl/>
          <w:lang w:val="fr-FR" w:bidi="ar-LB"/>
        </w:rPr>
        <w:t xml:space="preserve"> ، كما قضي أنه " ... و إن كان القانون المدني القديم لم يأت </w:t>
      </w:r>
      <w:r>
        <w:rPr>
          <w:rFonts w:ascii="Simplified Arabic" w:hAnsi="Simplified Arabic" w:cs="Simplified Arabic" w:hint="cs"/>
          <w:sz w:val="28"/>
          <w:szCs w:val="28"/>
          <w:rtl/>
          <w:lang w:val="fr-FR" w:bidi="ar-LB"/>
        </w:rPr>
        <w:lastRenderedPageBreak/>
        <w:t xml:space="preserve">بنص صريح على إلتزام المؤجر بضمان العيوب الخفية إلا أنه لما كان إلتزام المستأجر بدفع الأجرة في مقابل إنتفاعه بالعين المؤجرة و هو إلتزام مستمر و متجدد بطبيعته ، فإنه إذا ترتب على العيب الخفي عدم صلاحيتها ، كان من مقتضى ذلك أن يكون </w:t>
      </w:r>
      <w:r w:rsidR="00B52DA6">
        <w:rPr>
          <w:rFonts w:ascii="Simplified Arabic" w:hAnsi="Simplified Arabic" w:cs="Simplified Arabic" w:hint="cs"/>
          <w:sz w:val="28"/>
          <w:szCs w:val="28"/>
          <w:rtl/>
          <w:lang w:val="fr-FR" w:bidi="ar-LB"/>
        </w:rPr>
        <w:t>للمستأجر</w:t>
      </w:r>
      <w:r>
        <w:rPr>
          <w:rFonts w:ascii="Simplified Arabic" w:hAnsi="Simplified Arabic" w:cs="Simplified Arabic" w:hint="cs"/>
          <w:sz w:val="28"/>
          <w:szCs w:val="28"/>
          <w:rtl/>
          <w:lang w:val="fr-FR" w:bidi="ar-LB"/>
        </w:rPr>
        <w:t xml:space="preserve"> الحق في طلب فسخ عقد الإيجار أو إنقاص الأجرة قياسا على ما تقضي به المادة 370 من القانون المدني القديم في حالة هلاك العين كليا أو جزئيا ، لأن العلة في الحالتين واحدة .. " </w:t>
      </w:r>
      <w:r>
        <w:rPr>
          <w:rStyle w:val="FootnoteReference"/>
          <w:rFonts w:ascii="Simplified Arabic" w:hAnsi="Simplified Arabic" w:cs="Simplified Arabic"/>
          <w:sz w:val="28"/>
          <w:szCs w:val="28"/>
          <w:rtl/>
          <w:lang w:val="fr-FR" w:bidi="ar-LB"/>
        </w:rPr>
        <w:footnoteReference w:id="55"/>
      </w:r>
      <w:r>
        <w:rPr>
          <w:rFonts w:ascii="Simplified Arabic" w:hAnsi="Simplified Arabic" w:cs="Simplified Arabic" w:hint="cs"/>
          <w:sz w:val="28"/>
          <w:szCs w:val="28"/>
          <w:rtl/>
          <w:lang w:val="fr-FR" w:bidi="ar-LB"/>
        </w:rPr>
        <w:t xml:space="preserve"> ، كما قضي أن " ... الإلتزام بتسليم العين المؤجرة إلى المستأجر بالحالة المتفق عليها في العقد و على نحو لا يحول دون الإنتفاع بها على الوجه الذي أعدت من أجله هو إلتزام أصيل على المؤجر بحيث إذا أخل بهذا الإلتزام بأن تبين المستأجر عند عند </w:t>
      </w:r>
      <w:r w:rsidR="00B52DA6">
        <w:rPr>
          <w:rFonts w:ascii="Simplified Arabic" w:hAnsi="Simplified Arabic" w:cs="Simplified Arabic" w:hint="cs"/>
          <w:sz w:val="28"/>
          <w:szCs w:val="28"/>
          <w:rtl/>
          <w:lang w:val="fr-FR" w:bidi="ar-LB"/>
        </w:rPr>
        <w:t>التسليم</w:t>
      </w:r>
      <w:r>
        <w:rPr>
          <w:rFonts w:ascii="Simplified Arabic" w:hAnsi="Simplified Arabic" w:cs="Simplified Arabic" w:hint="cs"/>
          <w:sz w:val="28"/>
          <w:szCs w:val="28"/>
          <w:rtl/>
          <w:lang w:val="fr-FR" w:bidi="ar-LB"/>
        </w:rPr>
        <w:t xml:space="preserve"> وجود نقص في المساحة المؤجرة أو تعرض من الغير عليها سواء كان التعرض ماديا أو قانونيا جاز للمستأجر طلب فسخ العقد أو إنقاص الأجرة أو طلب التعويض إن كان له مقتضى ما دام أن ذلك النقص أو التجاوز كان قبل تمام التسليم . أما طلب إزالة ذلك التعدي فلا يكون إلا لمالك العقار سواء أكان هو المؤجر أو غيره . لما كان ذلك ، و كان الطاعنون قد تمسكوا أمام محكمة الموضوع بدفاع حاصله أن التجاوز المقول به من المطعون ضده الأول كان سابقا على إستئجاره أرض النزاع من المطعون ضدها الأخيرة و أنه إزاء النقص في المساحة المؤجرة و التعديات الحاصلة عليها ، إمتنع عن تسلمها لكون ذلك يشكل إخلالا بإلتزام المؤجر بتسليم العين المؤجرة ، و أن ذلك الوضع يخوله حق الرجوع بدعوى العقد لإستكمال المساحة أو الفسخ مع التعويض و لا يعطي المطعون ضده الأول حق طلب إزالة التعدي أو التعويض ، و لما كان الحكم المطعون فيه أطرح هذا الدفاع و لم يورده في أسبابه متجاوزا إلى الحكم بإلزام الطاعنين بالإزالة و التعويض فإنه يكون معيبا بالقصور في التسبيب مما يتعين معه تمييزه دون حاجة لباقي أسباب الطعن ... " </w:t>
      </w:r>
      <w:r>
        <w:rPr>
          <w:rStyle w:val="FootnoteReference"/>
          <w:rFonts w:ascii="Simplified Arabic" w:hAnsi="Simplified Arabic" w:cs="Simplified Arabic"/>
          <w:sz w:val="28"/>
          <w:szCs w:val="28"/>
          <w:rtl/>
          <w:lang w:val="fr-FR" w:bidi="ar-LB"/>
        </w:rPr>
        <w:footnoteReference w:id="56"/>
      </w:r>
      <w:r>
        <w:rPr>
          <w:rFonts w:ascii="Simplified Arabic" w:hAnsi="Simplified Arabic" w:cs="Simplified Arabic" w:hint="cs"/>
          <w:sz w:val="28"/>
          <w:szCs w:val="28"/>
          <w:rtl/>
          <w:lang w:val="fr-FR" w:bidi="ar-LB"/>
        </w:rPr>
        <w:t xml:space="preserve"> ، كما قضي أنه " ... من المقرر ، قي قضاء هذه المحكمة ، أن لمحكمة الموضوع السلطة التامة في فهم الواقع في الدعوى و في تقدير ما يقدم إليها من المستندات و الموازنة بينها و ترجيح ما تطمئن إليه و إستخلاص الحقيقة منها ، و لها تفسير المستندات و المحررات لإستنباط حقيقة الواقع بها مستهدية في ذلك بوقائع الدعوى و ظروفها دون أن تخضع في ذلك كله لرقابة </w:t>
      </w:r>
      <w:r>
        <w:rPr>
          <w:rFonts w:ascii="Simplified Arabic" w:hAnsi="Simplified Arabic" w:cs="Simplified Arabic" w:hint="cs"/>
          <w:sz w:val="28"/>
          <w:szCs w:val="28"/>
          <w:rtl/>
          <w:lang w:val="fr-FR" w:bidi="ar-LB"/>
        </w:rPr>
        <w:lastRenderedPageBreak/>
        <w:t xml:space="preserve">محكمة التمييز ما دامت لم تخرج في تفسيرها عن المعنى الذي تحمله عبارات المحرر و ما دام إستخلاصها للحقيقة سائغا له أصل ثابت بالأوراق ، و لها تفسير إقرارات الخصوم و تقدير ما إذا كان يمكن إعتبارها إعترافا ببعض وقائع الدعوى أو لا و حسبها أن تقيم قضاءها على أسباب سائغة . كما أن ما نصت عليه المادة 576 من القانون المدني  من إلتزام المؤجر بضمان تعرضه الشخصي المادي أو القانوني للمستأجر ، يستلزم أن يمتنع المؤجر عن كل فعل مادي أو قانوني يترتب عليه عدم إستيفاء المنفعة المقصودة من الإيجار أو الإخلال بها لأن من وجب عليه الضمان إمتنع عليه التعرض ، و التعرض القانوني يكون بإدعاء المؤجر حقوقا على العين تتعارض مع حق المستأجر في الإنتفاع . لما كان ذلك ، و كان الحكم المطعون فيه قد اقام قضاءه بتأييد الحكم الإبتدائي لإزالة البرج محل التداعي على ما حاصله أن ما تضمنه عقد الإستثمار المؤرخ 1 / 9 / 1996 المبرم بين المطعون ضدهم " ثانيا " و المطعون ضده الأول من أحقية الأخير في إستغلال أرض القسائم المبينة به بإقامة بعض المنشآت و المكاتب و المعارض عليها يعني حقه في الإنتفاع بها كاملة طوال مدة العقد و منعهم من التعرض له ، و أن ما ورد بالعقد من إقامة المستأجر لتلك المنشآت على نفقة المؤجرين و إعتباره حقا خالصا لهم مفاده أن يكون ذلك بعد إنتهاء مدة الإيجار و بالتالي يعد تأجيرهم سطح أحد القسائم للشركة الطاعنة لإقامة البرج إنتقاصا من إنتفاع المستأجر بالمأجور مما يحق له إزالته ، كما أن قبوله قبض مقابل إستهلاك الكهرباء من مالك الشركة لا يعد تنازلا عن هذا الحق </w:t>
      </w:r>
      <w:r>
        <w:rPr>
          <w:rFonts w:ascii="Simplified Arabic" w:hAnsi="Simplified Arabic" w:cs="Simplified Arabic"/>
          <w:sz w:val="28"/>
          <w:szCs w:val="28"/>
          <w:rtl/>
          <w:lang w:val="fr-FR" w:bidi="ar-LB"/>
        </w:rPr>
        <w:t>–</w:t>
      </w:r>
      <w:r>
        <w:rPr>
          <w:rFonts w:ascii="Simplified Arabic" w:hAnsi="Simplified Arabic" w:cs="Simplified Arabic" w:hint="cs"/>
          <w:sz w:val="28"/>
          <w:szCs w:val="28"/>
          <w:rtl/>
          <w:lang w:val="fr-FR" w:bidi="ar-LB"/>
        </w:rPr>
        <w:t xml:space="preserve"> و إذ كان ما قرره المطعون ضده الأول أمام الخبير بشأن قبض إستهلاك الكهرباء لا يعد </w:t>
      </w:r>
      <w:r>
        <w:rPr>
          <w:rFonts w:ascii="Simplified Arabic" w:hAnsi="Simplified Arabic" w:cs="Simplified Arabic"/>
          <w:sz w:val="28"/>
          <w:szCs w:val="28"/>
          <w:rtl/>
          <w:lang w:val="fr-FR" w:bidi="ar-LB"/>
        </w:rPr>
        <w:t>–</w:t>
      </w:r>
      <w:r>
        <w:rPr>
          <w:rFonts w:ascii="Simplified Arabic" w:hAnsi="Simplified Arabic" w:cs="Simplified Arabic" w:hint="cs"/>
          <w:sz w:val="28"/>
          <w:szCs w:val="28"/>
          <w:rtl/>
          <w:lang w:val="fr-FR" w:bidi="ar-LB"/>
        </w:rPr>
        <w:t xml:space="preserve"> و أيا كان وجه الرأي فيه </w:t>
      </w:r>
      <w:r>
        <w:rPr>
          <w:rFonts w:ascii="Simplified Arabic" w:hAnsi="Simplified Arabic" w:cs="Simplified Arabic"/>
          <w:sz w:val="28"/>
          <w:szCs w:val="28"/>
          <w:rtl/>
          <w:lang w:val="fr-FR" w:bidi="ar-LB"/>
        </w:rPr>
        <w:t>–</w:t>
      </w:r>
      <w:r>
        <w:rPr>
          <w:rFonts w:ascii="Simplified Arabic" w:hAnsi="Simplified Arabic" w:cs="Simplified Arabic" w:hint="cs"/>
          <w:sz w:val="28"/>
          <w:szCs w:val="28"/>
          <w:rtl/>
          <w:lang w:val="fr-FR" w:bidi="ar-LB"/>
        </w:rPr>
        <w:t xml:space="preserve"> إقرارا قضائيا و بالتالي يخضع لتقدير محكمة الموضوع ، و من ثم يكون ما خلص إليه الحكم </w:t>
      </w:r>
      <w:r>
        <w:rPr>
          <w:rFonts w:ascii="Simplified Arabic" w:hAnsi="Simplified Arabic" w:cs="Simplified Arabic"/>
          <w:sz w:val="28"/>
          <w:szCs w:val="28"/>
          <w:rtl/>
          <w:lang w:val="fr-FR" w:bidi="ar-LB"/>
        </w:rPr>
        <w:t>–</w:t>
      </w:r>
      <w:r>
        <w:rPr>
          <w:rFonts w:ascii="Simplified Arabic" w:hAnsi="Simplified Arabic" w:cs="Simplified Arabic" w:hint="cs"/>
          <w:sz w:val="28"/>
          <w:szCs w:val="28"/>
          <w:rtl/>
          <w:lang w:val="fr-FR" w:bidi="ar-LB"/>
        </w:rPr>
        <w:t xml:space="preserve"> في نطاق السلطة التقديرية لمحكمة الموضوع </w:t>
      </w:r>
      <w:r>
        <w:rPr>
          <w:rFonts w:ascii="Simplified Arabic" w:hAnsi="Simplified Arabic" w:cs="Simplified Arabic"/>
          <w:sz w:val="28"/>
          <w:szCs w:val="28"/>
          <w:rtl/>
          <w:lang w:val="fr-FR" w:bidi="ar-LB"/>
        </w:rPr>
        <w:t>–</w:t>
      </w:r>
      <w:r>
        <w:rPr>
          <w:rFonts w:ascii="Simplified Arabic" w:hAnsi="Simplified Arabic" w:cs="Simplified Arabic" w:hint="cs"/>
          <w:sz w:val="28"/>
          <w:szCs w:val="28"/>
          <w:rtl/>
          <w:lang w:val="fr-FR" w:bidi="ar-LB"/>
        </w:rPr>
        <w:t xml:space="preserve"> سائغا و لا خروج فيه على المعنى الظاهر لعبارات العقد و يؤدي إلى النتيجة التي إنتهى إليها و التي تتفق و صحيح القانون ، و يتضمن الرد المسقط لما تمسكت به الطاعنة في هذا الصدد ، و كان ما تثيره عما تضمنه تقرير الخبرة من عدم ترتب أضرار بالقسائم و أن سطحها غير مستغل ، لا أثر له في قضاء الحكم ، فإن النعي برمته يكون على غير أساس .. " </w:t>
      </w:r>
      <w:r>
        <w:rPr>
          <w:rStyle w:val="FootnoteReference"/>
          <w:rFonts w:ascii="Simplified Arabic" w:hAnsi="Simplified Arabic" w:cs="Simplified Arabic"/>
          <w:sz w:val="28"/>
          <w:szCs w:val="28"/>
          <w:rtl/>
          <w:lang w:val="fr-FR" w:bidi="ar-LB"/>
        </w:rPr>
        <w:footnoteReference w:id="57"/>
      </w:r>
      <w:r>
        <w:rPr>
          <w:rFonts w:ascii="Simplified Arabic" w:hAnsi="Simplified Arabic" w:cs="Simplified Arabic" w:hint="cs"/>
          <w:sz w:val="28"/>
          <w:szCs w:val="28"/>
          <w:rtl/>
          <w:lang w:val="fr-FR" w:bidi="ar-LB"/>
        </w:rPr>
        <w:t xml:space="preserve"> . </w:t>
      </w:r>
    </w:p>
    <w:p w:rsidR="00C1642E" w:rsidRDefault="00C1642E" w:rsidP="00C1642E">
      <w:pPr>
        <w:autoSpaceDE w:val="0"/>
        <w:autoSpaceDN w:val="0"/>
        <w:adjustRightInd w:val="0"/>
        <w:jc w:val="both"/>
        <w:rPr>
          <w:rFonts w:ascii="Simplified Arabic" w:hAnsi="Simplified Arabic" w:cs="Simplified Arabic"/>
          <w:b/>
          <w:bCs/>
          <w:sz w:val="28"/>
          <w:szCs w:val="28"/>
          <w:rtl/>
          <w:lang w:val="fr-FR" w:bidi="ar-LB"/>
        </w:rPr>
      </w:pPr>
    </w:p>
    <w:p w:rsidR="009723AC" w:rsidRDefault="00C95D2D" w:rsidP="00C1642E">
      <w:pPr>
        <w:autoSpaceDE w:val="0"/>
        <w:autoSpaceDN w:val="0"/>
        <w:adjustRightInd w:val="0"/>
        <w:jc w:val="both"/>
        <w:rPr>
          <w:rFonts w:ascii="Simplified Arabic" w:hAnsi="Simplified Arabic" w:cs="Simplified Arabic"/>
          <w:b/>
          <w:bCs/>
          <w:sz w:val="28"/>
          <w:szCs w:val="28"/>
          <w:rtl/>
          <w:lang w:val="fr-FR" w:bidi="ar-LB"/>
        </w:rPr>
      </w:pPr>
      <w:r>
        <w:rPr>
          <w:rFonts w:ascii="Simplified Arabic" w:hAnsi="Simplified Arabic" w:cs="Simplified Arabic" w:hint="cs"/>
          <w:b/>
          <w:bCs/>
          <w:sz w:val="28"/>
          <w:szCs w:val="28"/>
          <w:rtl/>
          <w:lang w:val="fr-FR" w:bidi="ar-LB"/>
        </w:rPr>
        <w:t xml:space="preserve">ثانيا </w:t>
      </w:r>
      <w:r w:rsidR="009723AC">
        <w:rPr>
          <w:rFonts w:ascii="Simplified Arabic" w:hAnsi="Simplified Arabic" w:cs="Simplified Arabic"/>
          <w:b/>
          <w:bCs/>
          <w:sz w:val="28"/>
          <w:szCs w:val="28"/>
          <w:rtl/>
          <w:lang w:val="fr-FR" w:bidi="ar-LB"/>
        </w:rPr>
        <w:t>–</w:t>
      </w:r>
      <w:r w:rsidR="009723AC">
        <w:rPr>
          <w:rFonts w:ascii="Simplified Arabic" w:hAnsi="Simplified Arabic" w:cs="Simplified Arabic" w:hint="cs"/>
          <w:b/>
          <w:bCs/>
          <w:sz w:val="28"/>
          <w:szCs w:val="28"/>
          <w:rtl/>
          <w:lang w:val="fr-FR" w:bidi="ar-LB"/>
        </w:rPr>
        <w:t xml:space="preserve">في إلتزامات المستأجر . </w:t>
      </w:r>
    </w:p>
    <w:p w:rsidR="00C1642E" w:rsidRDefault="00C1642E" w:rsidP="00DE36E3">
      <w:pPr>
        <w:autoSpaceDE w:val="0"/>
        <w:autoSpaceDN w:val="0"/>
        <w:adjustRightInd w:val="0"/>
        <w:jc w:val="both"/>
        <w:rPr>
          <w:rFonts w:ascii="Simplified Arabic" w:eastAsiaTheme="minorHAnsi" w:hAnsi="Simplified Arabic" w:cs="Simplified Arabic"/>
          <w:sz w:val="28"/>
          <w:szCs w:val="28"/>
          <w:rtl/>
        </w:rPr>
      </w:pPr>
      <w:r w:rsidRPr="009723AC">
        <w:rPr>
          <w:rFonts w:ascii="Simplified Arabic" w:hAnsi="Simplified Arabic" w:cs="Simplified Arabic" w:hint="cs"/>
          <w:sz w:val="28"/>
          <w:szCs w:val="28"/>
          <w:rtl/>
          <w:lang w:val="fr-FR" w:bidi="ar-LB"/>
        </w:rPr>
        <w:t xml:space="preserve">بالمقابل ، </w:t>
      </w:r>
      <w:r w:rsidR="009723AC">
        <w:rPr>
          <w:rFonts w:ascii="Simplified Arabic" w:hAnsi="Simplified Arabic" w:cs="Simplified Arabic" w:hint="cs"/>
          <w:sz w:val="28"/>
          <w:szCs w:val="28"/>
          <w:rtl/>
          <w:lang w:val="fr-FR" w:bidi="ar-LB"/>
        </w:rPr>
        <w:t>تتعدد ال</w:t>
      </w:r>
      <w:r w:rsidRPr="009723AC">
        <w:rPr>
          <w:rFonts w:ascii="Simplified Arabic" w:hAnsi="Simplified Arabic" w:cs="Simplified Arabic" w:hint="cs"/>
          <w:sz w:val="28"/>
          <w:szCs w:val="28"/>
          <w:rtl/>
          <w:lang w:val="fr-FR" w:bidi="ar-LB"/>
        </w:rPr>
        <w:t xml:space="preserve">إلتزامات </w:t>
      </w:r>
      <w:r w:rsidR="009723AC">
        <w:rPr>
          <w:rFonts w:ascii="Simplified Arabic" w:hAnsi="Simplified Arabic" w:cs="Simplified Arabic" w:hint="cs"/>
          <w:sz w:val="28"/>
          <w:szCs w:val="28"/>
          <w:rtl/>
          <w:lang w:val="fr-FR" w:bidi="ar-LB"/>
        </w:rPr>
        <w:t>ال</w:t>
      </w:r>
      <w:r w:rsidRPr="009723AC">
        <w:rPr>
          <w:rFonts w:ascii="Simplified Arabic" w:hAnsi="Simplified Arabic" w:cs="Simplified Arabic" w:hint="cs"/>
          <w:sz w:val="28"/>
          <w:szCs w:val="28"/>
          <w:rtl/>
          <w:lang w:val="fr-FR" w:bidi="ar-LB"/>
        </w:rPr>
        <w:t xml:space="preserve">ملقاة على عاتق المستأجر </w:t>
      </w:r>
      <w:r w:rsidR="009723AC">
        <w:rPr>
          <w:rFonts w:ascii="Simplified Arabic" w:hAnsi="Simplified Arabic" w:cs="Simplified Arabic" w:hint="cs"/>
          <w:sz w:val="28"/>
          <w:szCs w:val="28"/>
          <w:rtl/>
          <w:lang w:val="fr-FR" w:bidi="ar-LB"/>
        </w:rPr>
        <w:t xml:space="preserve">، </w:t>
      </w:r>
      <w:r w:rsidRPr="009723AC">
        <w:rPr>
          <w:rFonts w:ascii="Simplified Arabic" w:hAnsi="Simplified Arabic" w:cs="Simplified Arabic" w:hint="cs"/>
          <w:sz w:val="28"/>
          <w:szCs w:val="28"/>
          <w:rtl/>
          <w:lang w:val="fr-FR" w:bidi="ar-LB"/>
        </w:rPr>
        <w:t xml:space="preserve">يتقدمها </w:t>
      </w:r>
      <w:r w:rsidRPr="009723AC">
        <w:rPr>
          <w:rFonts w:ascii="Simplified Arabic" w:hAnsi="Simplified Arabic" w:cs="Simplified Arabic" w:hint="cs"/>
          <w:sz w:val="28"/>
          <w:szCs w:val="28"/>
          <w:u w:val="single"/>
          <w:rtl/>
          <w:lang w:val="fr-FR" w:bidi="ar-LB"/>
        </w:rPr>
        <w:t>الإلتزام بسداد الأجرة</w:t>
      </w:r>
      <w:r w:rsidRPr="009723AC">
        <w:rPr>
          <w:rFonts w:ascii="Simplified Arabic" w:hAnsi="Simplified Arabic" w:cs="Simplified Arabic" w:hint="cs"/>
          <w:sz w:val="28"/>
          <w:szCs w:val="28"/>
          <w:rtl/>
          <w:lang w:val="fr-FR" w:bidi="ar-LB"/>
        </w:rPr>
        <w:t xml:space="preserve"> في مواعيدها</w:t>
      </w:r>
      <w:r>
        <w:rPr>
          <w:rFonts w:ascii="Simplified Arabic" w:hAnsi="Simplified Arabic" w:cs="Simplified Arabic" w:hint="cs"/>
          <w:sz w:val="28"/>
          <w:szCs w:val="28"/>
          <w:rtl/>
          <w:lang w:val="fr-FR" w:bidi="ar-LB"/>
        </w:rPr>
        <w:t xml:space="preserve"> على نحو ما تفيده المادة 586 من القانون المدني الكويتي التي تنص على أن " </w:t>
      </w:r>
      <w:r w:rsidRPr="00C96317">
        <w:rPr>
          <w:rFonts w:ascii="Simplified Arabic" w:eastAsiaTheme="minorHAnsi" w:hAnsi="Simplified Arabic" w:cs="Simplified Arabic"/>
          <w:sz w:val="28"/>
          <w:szCs w:val="28"/>
          <w:rtl/>
        </w:rPr>
        <w:lastRenderedPageBreak/>
        <w:t>يجبعلىالمستأجرالوفاءبالاجرةفيالموعيدالمتفقعليها،فإذالميكنهناكاتفاقوجبالوفاءبهافيالمواعيد</w:t>
      </w:r>
      <w:r w:rsidR="00B52DA6">
        <w:rPr>
          <w:rFonts w:ascii="Simplified Arabic" w:eastAsiaTheme="minorHAnsi" w:hAnsi="Simplified Arabic" w:cs="Simplified Arabic" w:hint="cs"/>
          <w:sz w:val="28"/>
          <w:szCs w:val="28"/>
          <w:rtl/>
        </w:rPr>
        <w:t xml:space="preserve">التي </w:t>
      </w:r>
      <w:r w:rsidRPr="00C96317">
        <w:rPr>
          <w:rFonts w:ascii="Simplified Arabic" w:eastAsiaTheme="minorHAnsi" w:hAnsi="Simplified Arabic" w:cs="Simplified Arabic"/>
          <w:sz w:val="28"/>
          <w:szCs w:val="28"/>
          <w:rtl/>
        </w:rPr>
        <w:t>يعينها العرف</w:t>
      </w:r>
      <w:r w:rsidRPr="00C96317">
        <w:rPr>
          <w:rFonts w:ascii="Simplified Arabic" w:eastAsiaTheme="minorHAnsi" w:hAnsi="Simplified Arabic" w:cs="Simplified Arabic"/>
          <w:sz w:val="28"/>
          <w:szCs w:val="28"/>
        </w:rPr>
        <w:t>.</w:t>
      </w:r>
      <w:r w:rsidRPr="00C96317">
        <w:rPr>
          <w:rFonts w:ascii="Simplified Arabic" w:eastAsiaTheme="minorHAnsi" w:hAnsi="Simplified Arabic" w:cs="Simplified Arabic"/>
          <w:sz w:val="28"/>
          <w:szCs w:val="28"/>
          <w:rtl/>
        </w:rPr>
        <w:t>ويكونالوفاءبالاجرةفيموطنالمستأجرمالميكنهناكاتفاقاوعرفيقضيبغيرذلك</w:t>
      </w:r>
      <w:r>
        <w:rPr>
          <w:rFonts w:ascii="Simplified Arabic" w:eastAsiaTheme="minorHAnsi" w:hAnsi="Simplified Arabic" w:cs="Simplified Arabic" w:hint="cs"/>
          <w:sz w:val="28"/>
          <w:szCs w:val="28"/>
          <w:rtl/>
        </w:rPr>
        <w:t xml:space="preserve"> " ، و قد قضي في هذا الصدد أنه " .. من المقرر وفقا للمادتين 586 و 569 من القانون المدني أن عقد الإيجار برتب في ذمة المؤجر إلتزاما في تسليم المأجور و ملحقاته فور العقد أو على الوجه المحدد به و في المقابل يلتزم المستأجر في دفع الأجرة في المواعيد المتفق عليها ، على أنه إذا إشترط المؤجر دفع الأجرة مقدما فليس للمستأجر أن يطالب بتسليم العين المؤجرة أو التعويض عن عدم التسليم حتى و لو حل ميعاده إلا بعد دفع ما إشترط دفعه مقدما من الأجرة ، و للمؤجر في هذه الحالة وفقا للقواعد العامة الحق في حبس العين لحين قيام المستأجر ف يتنفيذ ما تعهد به ، أو طلب الفسخ بحسب الأحوال أو إعتبار العقد مفسوخا إعمالا للشرط الفاسخ الصريح و الذي ينفسخ به العقد بمجرد حلول ميعاد التنفيذ و عدم قيام المدين به دون حاجة إلى إنذار أو حكم بالفسخ إذ نص على ذلك و لا يكون الحكم بالفسخ إلا ليقرر إعمال الشرط و متى تحقق القاضي من حصول المخالفة التي يترتب عليها ، بغير سلطة تقديرية ، و من المقرر أن إستظهار وجود الشرط الفاسخ الصريح و تخلف المتعاقد عن تنفيذ إلتزامه منوط بقاضي الموضوع ، بغير معقب ، متى اورد لذلك أسبابا سائغة تكفي لحمله .. " </w:t>
      </w:r>
      <w:r>
        <w:rPr>
          <w:rStyle w:val="FootnoteReference"/>
          <w:rFonts w:ascii="Simplified Arabic" w:eastAsiaTheme="minorHAnsi" w:hAnsi="Simplified Arabic" w:cs="Simplified Arabic"/>
          <w:sz w:val="28"/>
          <w:szCs w:val="28"/>
          <w:rtl/>
        </w:rPr>
        <w:footnoteReference w:id="58"/>
      </w:r>
      <w:r>
        <w:rPr>
          <w:rFonts w:ascii="Simplified Arabic" w:eastAsiaTheme="minorHAnsi" w:hAnsi="Simplified Arabic" w:cs="Simplified Arabic" w:hint="cs"/>
          <w:sz w:val="28"/>
          <w:szCs w:val="28"/>
          <w:rtl/>
        </w:rPr>
        <w:t xml:space="preserve"> ، كما قضي أنه " ... في العقود الملزمة للجانبين يسوغ لكل من المتعاقدين أن يمتنع عن الوفاء بالإلتزامات التي يفرضها العقد عليه و لو كانت حلة الأداء إلى يكون يقوم المتعاقد الآخر بأداء إلتزاماته المقابلة و أن الأجرة هي المال الذي يلتزم </w:t>
      </w:r>
      <w:r w:rsidR="00DE36E3">
        <w:rPr>
          <w:rFonts w:ascii="Simplified Arabic" w:eastAsiaTheme="minorHAnsi" w:hAnsi="Simplified Arabic" w:cs="Simplified Arabic" w:hint="cs"/>
          <w:sz w:val="28"/>
          <w:szCs w:val="28"/>
          <w:rtl/>
        </w:rPr>
        <w:t>المستأجر</w:t>
      </w:r>
      <w:r>
        <w:rPr>
          <w:rFonts w:ascii="Simplified Arabic" w:eastAsiaTheme="minorHAnsi" w:hAnsi="Simplified Arabic" w:cs="Simplified Arabic" w:hint="cs"/>
          <w:sz w:val="28"/>
          <w:szCs w:val="28"/>
          <w:rtl/>
        </w:rPr>
        <w:t xml:space="preserve"> بإعطائه للمؤجر في مقابل الإنتفاع بالمأجور و الأصل أنها تستحق بإنتفاع المنفعة أو بإمكان إستيفائها ، فإن زالت المنفعة أو إختلت سقطت الأجرة أو أنقصت و كان الخبير المنتدب من هذه المحكمة قد إنتهى في تقريره إلى أن عدم إنتفاع المستأنف من العين محل التداعي يرجع إلى عدم وجود ترخيص لمزاولة النشاط بها و أن المستأنف ضدها هي المسؤولة عن الحصول على ذلك الترخيص و كانت المحكمة تأخذ بالنتيجة التي إنتهى إليها الخبر في تقريره لإبتنائها على أسس سليمة كافية لحملها و من ثم يكون للمستأنف أن يمتنع عن الوفاء بالأجرة المستحقة حتى تقوم المستأنف ضدها من الوفاء بها في هذه الحالة بحق يمنع من فسخ العقد بسببه... " </w:t>
      </w:r>
      <w:r>
        <w:rPr>
          <w:rStyle w:val="FootnoteReference"/>
          <w:rFonts w:ascii="Simplified Arabic" w:eastAsiaTheme="minorHAnsi" w:hAnsi="Simplified Arabic" w:cs="Simplified Arabic"/>
          <w:sz w:val="28"/>
          <w:szCs w:val="28"/>
          <w:rtl/>
        </w:rPr>
        <w:footnoteReference w:id="59"/>
      </w:r>
      <w:r>
        <w:rPr>
          <w:rFonts w:ascii="Simplified Arabic" w:eastAsiaTheme="minorHAnsi" w:hAnsi="Simplified Arabic" w:cs="Simplified Arabic" w:hint="cs"/>
          <w:sz w:val="28"/>
          <w:szCs w:val="28"/>
          <w:rtl/>
        </w:rPr>
        <w:t xml:space="preserve"> . </w:t>
      </w:r>
    </w:p>
    <w:p w:rsidR="00C1642E" w:rsidRDefault="00C1642E" w:rsidP="00C1642E">
      <w:pPr>
        <w:autoSpaceDE w:val="0"/>
        <w:autoSpaceDN w:val="0"/>
        <w:adjustRightInd w:val="0"/>
        <w:jc w:val="both"/>
        <w:rPr>
          <w:rFonts w:ascii="Simplified Arabic" w:eastAsiaTheme="minorHAnsi" w:hAnsi="Simplified Arabic" w:cs="Simplified Arabic"/>
          <w:sz w:val="28"/>
          <w:szCs w:val="28"/>
          <w:rtl/>
        </w:rPr>
      </w:pPr>
      <w:r w:rsidRPr="009723AC">
        <w:rPr>
          <w:rFonts w:ascii="Simplified Arabic" w:eastAsiaTheme="minorHAnsi" w:hAnsi="Simplified Arabic" w:cs="Simplified Arabic"/>
          <w:sz w:val="28"/>
          <w:szCs w:val="28"/>
          <w:u w:val="single"/>
          <w:rtl/>
        </w:rPr>
        <w:lastRenderedPageBreak/>
        <w:t>كما يقع على عاتق المستأجر إلتزام إستعمال العين المؤجرة فيما أعدت لها و عدم التغير فيها و المحافظة عليها</w:t>
      </w:r>
      <w:r w:rsidRPr="00EB1275">
        <w:rPr>
          <w:rFonts w:ascii="Simplified Arabic" w:eastAsiaTheme="minorHAnsi" w:hAnsi="Simplified Arabic" w:cs="Simplified Arabic"/>
          <w:sz w:val="28"/>
          <w:szCs w:val="28"/>
          <w:rtl/>
        </w:rPr>
        <w:t xml:space="preserve"> على نحو ما تفيده المواد 589 من القانون المدني الكويتي التي تنص على أن</w:t>
      </w:r>
      <w:r>
        <w:rPr>
          <w:rFonts w:ascii="Simplified Arabic" w:eastAsiaTheme="minorHAnsi" w:hAnsi="Simplified Arabic" w:cs="Simplified Arabic" w:hint="cs"/>
          <w:sz w:val="28"/>
          <w:szCs w:val="28"/>
          <w:rtl/>
        </w:rPr>
        <w:t>ه</w:t>
      </w:r>
      <w:r w:rsidRPr="00EB1275">
        <w:rPr>
          <w:rFonts w:ascii="Simplified Arabic" w:eastAsiaTheme="minorHAnsi" w:hAnsi="Simplified Arabic" w:cs="Simplified Arabic"/>
          <w:sz w:val="28"/>
          <w:szCs w:val="28"/>
          <w:rtl/>
        </w:rPr>
        <w:t xml:space="preserve"> " يلتزمالمستأجربأنيستعملالمأجورعلىالنحوالمتفقعليه،فإنلميكنهناكاتفاقالتزمانيستعملهبحسبمااعدلهووفقا لمايقتضيهالعرف " و 590 من القانون المدني الكويتي التنص على أن</w:t>
      </w:r>
      <w:r>
        <w:rPr>
          <w:rFonts w:ascii="Simplified Arabic" w:eastAsiaTheme="minorHAnsi" w:hAnsi="Simplified Arabic" w:cs="Simplified Arabic" w:hint="cs"/>
          <w:sz w:val="28"/>
          <w:szCs w:val="28"/>
          <w:rtl/>
        </w:rPr>
        <w:t>ه</w:t>
      </w:r>
      <w:r w:rsidRPr="00EB1275">
        <w:rPr>
          <w:rFonts w:ascii="Simplified Arabic" w:eastAsiaTheme="minorHAnsi" w:hAnsi="Simplified Arabic" w:cs="Simplified Arabic"/>
          <w:sz w:val="28"/>
          <w:szCs w:val="28"/>
          <w:rtl/>
        </w:rPr>
        <w:t xml:space="preserve"> " لايجوزللمستأجربغيراذنالمؤجرانيحدثفيالمأجورتغييراينشأعنهضررللمؤجر</w:t>
      </w:r>
      <w:r>
        <w:rPr>
          <w:rFonts w:ascii="Simplified Arabic" w:eastAsiaTheme="minorHAnsi" w:hAnsi="Simplified Arabic" w:cs="Simplified Arabic" w:hint="cs"/>
          <w:sz w:val="28"/>
          <w:szCs w:val="28"/>
          <w:rtl/>
        </w:rPr>
        <w:t xml:space="preserve">" و المادة 592 من القانون المدني الكويتي التي تنص على أنه " </w:t>
      </w:r>
      <w:r w:rsidRPr="00EB1275">
        <w:rPr>
          <w:rFonts w:ascii="Simplified Arabic" w:eastAsiaTheme="minorHAnsi" w:hAnsi="Simplified Arabic" w:cs="Simplified Arabic"/>
          <w:sz w:val="28"/>
          <w:szCs w:val="28"/>
          <w:rtl/>
        </w:rPr>
        <w:t>يجبعلىالمستأجرانيبذلمنالعنايةفياستعمالالمأجوروفيالمحافظةعليهمايبذلهالشخصالعادي</w:t>
      </w:r>
      <w:r w:rsidRPr="00EB1275">
        <w:rPr>
          <w:rFonts w:ascii="Simplified Arabic" w:eastAsiaTheme="minorHAnsi" w:hAnsi="Simplified Arabic" w:cs="Simplified Arabic"/>
          <w:sz w:val="28"/>
          <w:szCs w:val="28"/>
        </w:rPr>
        <w:t>.</w:t>
      </w:r>
      <w:r w:rsidRPr="00EB1275">
        <w:rPr>
          <w:rFonts w:ascii="Simplified Arabic" w:eastAsiaTheme="minorHAnsi" w:hAnsi="Simplified Arabic" w:cs="Simplified Arabic"/>
          <w:sz w:val="28"/>
          <w:szCs w:val="28"/>
          <w:rtl/>
        </w:rPr>
        <w:t xml:space="preserve"> وهومس</w:t>
      </w:r>
      <w:r>
        <w:rPr>
          <w:rFonts w:ascii="Simplified Arabic" w:eastAsiaTheme="minorHAnsi" w:hAnsi="Simplified Arabic" w:cs="Simplified Arabic" w:hint="cs"/>
          <w:sz w:val="28"/>
          <w:szCs w:val="28"/>
          <w:rtl/>
        </w:rPr>
        <w:t xml:space="preserve">ؤول </w:t>
      </w:r>
      <w:r w:rsidRPr="00EB1275">
        <w:rPr>
          <w:rFonts w:ascii="Simplified Arabic" w:eastAsiaTheme="minorHAnsi" w:hAnsi="Simplified Arabic" w:cs="Simplified Arabic"/>
          <w:sz w:val="28"/>
          <w:szCs w:val="28"/>
          <w:rtl/>
        </w:rPr>
        <w:t>عمايصيبالمأجوراثناءانتفاعهبهمنتلفاوهلاكناشئعناستعمالهاستعمالاغيرمألوف</w:t>
      </w:r>
      <w:r>
        <w:rPr>
          <w:rFonts w:ascii="Simplified Arabic" w:eastAsiaTheme="minorHAnsi" w:hAnsi="Simplified Arabic" w:cs="Simplified Arabic" w:hint="cs"/>
          <w:sz w:val="28"/>
          <w:szCs w:val="28"/>
          <w:rtl/>
        </w:rPr>
        <w:t xml:space="preserve"> " و المادة 12 من المرسوم بالقانون رقم 35 لعام 1978 التي تنص على أنه " يلتزم المستأجر بأن يستعمل العين المؤجرة على النحو المتفق عليه فإن لم يكن هناك إتفاق إلتزم أن يستعمل العين بحسب ما أعدت له . و لا يجوز للمستأجر أن يحدث بالعين المؤجرة تغييرا بدون إذن المؤجر ، فإن أحدث بها تغييرا بدون إذن جاز للمؤجر مطالبته بإعادة العين إلى الحالة التي كانت عليها " و المادة 13 من ذات المرسوم التي تنص أنه " على المستأجر أن يبذل من العناية في المحافظة على العين المؤجرة و في إستعمالها ما يبذله الشخص المعتاد و عليه إجراء الإصلاحات التأجيرية التي ترجع إلى الإستعمال </w:t>
      </w:r>
      <w:r>
        <w:rPr>
          <w:rFonts w:ascii="Simplified Arabic" w:eastAsiaTheme="minorHAnsi" w:hAnsi="Simplified Arabic" w:cs="Simplified Arabic" w:hint="cs"/>
          <w:sz w:val="28"/>
          <w:szCs w:val="28"/>
          <w:rtl/>
        </w:rPr>
        <w:lastRenderedPageBreak/>
        <w:t xml:space="preserve">العادي المألوف كالإصلاحات الداخلية في التوصيلات الكهربائية أو الأدوات الصحية أو الأبواب و النوافذ أو الصبغ ما لم يكن هناك إتفاق على غير ذلك . و يكون المستأجر مسؤولا عما يصيب العين أثناء إنتفاعه بها من تلف أو هلاك إذ كان ذلك ناشئا عن إهمالها أو إستعمالها إستعمالا غير مألوف " . </w:t>
      </w:r>
    </w:p>
    <w:p w:rsidR="00C1642E" w:rsidRDefault="00C1642E" w:rsidP="00C1642E">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و قد قضي أن " .. العين المؤجرة محل التداعي لا يمكن الإنتفاع بها بالحالة التي عليها و لايمكن الإنتفاع بها بعد إصلاح ما تلف منها من الديكورات و التشطيبات لتمديد الكهرباء و التكييف و الإطفاء و المساج و الأبواب و الشبابيك و خلافه حسبما أورده التقرير المذكور ، و لما كان التقرير الفني لوزراة الأشغال والذي إستعانت الخبرة بالوزراة المذكورة أثبت وجود ضعف في الخرسانة ليس بسبب الحريق و إستخلصت لجنة الخبرة من ذلك عدم جدوى إجراءات الإصلاح السالفة الذكر بالعين المؤجرة في ظل عدم ضمان سلامة المبنى ، و كان تقرير لجنة الخبرة قد بني على أسس و أس</w:t>
      </w:r>
      <w:r w:rsidR="00DE36E3">
        <w:rPr>
          <w:rFonts w:ascii="Simplified Arabic" w:eastAsiaTheme="minorHAnsi" w:hAnsi="Simplified Arabic" w:cs="Simplified Arabic" w:hint="cs"/>
          <w:sz w:val="28"/>
          <w:szCs w:val="28"/>
          <w:rtl/>
        </w:rPr>
        <w:t>ا</w:t>
      </w:r>
      <w:r>
        <w:rPr>
          <w:rFonts w:ascii="Simplified Arabic" w:eastAsiaTheme="minorHAnsi" w:hAnsi="Simplified Arabic" w:cs="Simplified Arabic" w:hint="cs"/>
          <w:sz w:val="28"/>
          <w:szCs w:val="28"/>
          <w:rtl/>
        </w:rPr>
        <w:t>نيد فنية صحيحة و سائغة تقرها المحكمة فإنها تأخذ بالنتيجة التي إنتهى إليها محمولا على اسبابه بإعتباره جزءا من حكمها ، و إذ إنتهى هذا التقرير بها و أن إصلاحها غير مجد لوجود ضعف في الخرسانة و غير مضمون سلامة المبنى ، فإن هذا العيب الدائم يترتب عليه إستحالة إنتفاع المستأنف عليه بالعين المؤجرة و من ثم يأخذ حكم الهلاك الكلي للعين مما يترتب عليه بالتالي إنفساخ عقد الإيجار و متى إنفسخ العقد زالت إلتزامات كل من المستأنف و المستأنف عليه فلا تستحق الأجرة على المستأنف عليه من وقت الهلاك المعنوي المانع من الإنتفاع من العين المؤجرة ، و إذا كان المستأنف قد جعلها إسترداد ما لم يستحق منها و إذ كان ذلك و كانت طلبات المستأنف بشأن خلاء العين المؤجرة و الوفاء بالأجرة المتأخرة و المستحقة عن اشهر ي</w:t>
      </w:r>
      <w:r w:rsidR="00DE36E3">
        <w:rPr>
          <w:rFonts w:ascii="Simplified Arabic" w:eastAsiaTheme="minorHAnsi" w:hAnsi="Simplified Arabic" w:cs="Simplified Arabic" w:hint="cs"/>
          <w:sz w:val="28"/>
          <w:szCs w:val="28"/>
          <w:rtl/>
        </w:rPr>
        <w:t>و</w:t>
      </w:r>
      <w:r>
        <w:rPr>
          <w:rFonts w:ascii="Simplified Arabic" w:eastAsiaTheme="minorHAnsi" w:hAnsi="Simplified Arabic" w:cs="Simplified Arabic" w:hint="cs"/>
          <w:sz w:val="28"/>
          <w:szCs w:val="28"/>
          <w:rtl/>
        </w:rPr>
        <w:t xml:space="preserve">نيو و يوليو و أغسطس و سبتمبر 1999 و ما يستجد منها حتى إتمام الإخلاء و كان ثابت من الأوراق و التحقيقات التي تمت أن الحريق التي طال العين المؤجرة بتاريخ 1 / 5 / 1999 و ترتب عليه وعلى ما ثبت من وجود ضعف في الهيكل الخرساني للمبنى الكائن فيه العين المؤجرة عدم إنتفاع المستأنف عليه بالعين المؤجرة إعتبارا من 1 / 5 / 1999 بسبب لا يد لأحد المتعاقدين فيه فإنه يكون قد زال سبب إستئناف المستأنف عليه بالوفاء بالأجرة إعتبارا من 1 / 5 / 1999 و ذلك لإستحالة الإنتفاع كليا بالعين المؤجرة و إنفساخ العقد ، و يكون طلبات المستأنف عدا طلب تسليم العين المؤجرة و إنفساخ العقد غير قائمة على أساس و يتعين رفضها عدا تسليم العين المؤجرة لأن التسليم أثر من آثار </w:t>
      </w:r>
      <w:r>
        <w:rPr>
          <w:rFonts w:ascii="Simplified Arabic" w:eastAsiaTheme="minorHAnsi" w:hAnsi="Simplified Arabic" w:cs="Simplified Arabic" w:hint="cs"/>
          <w:sz w:val="28"/>
          <w:szCs w:val="28"/>
          <w:rtl/>
        </w:rPr>
        <w:lastRenderedPageBreak/>
        <w:t xml:space="preserve">إنفساخ عقد الإيجار و ألزمت المستأنف عليه المصروفات المناسبة شاملة أتعاب المحاماة عملا بالمواد 119 ، 121 ، 147  مرافعات و ذلك عن درجتي التقاضي .." </w:t>
      </w:r>
      <w:r>
        <w:rPr>
          <w:rStyle w:val="FootnoteReference"/>
          <w:rFonts w:ascii="Simplified Arabic" w:eastAsiaTheme="minorHAnsi" w:hAnsi="Simplified Arabic" w:cs="Simplified Arabic"/>
          <w:sz w:val="28"/>
          <w:szCs w:val="28"/>
          <w:rtl/>
        </w:rPr>
        <w:footnoteReference w:id="60"/>
      </w:r>
      <w:r>
        <w:rPr>
          <w:rFonts w:ascii="Simplified Arabic" w:eastAsiaTheme="minorHAnsi" w:hAnsi="Simplified Arabic" w:cs="Simplified Arabic" w:hint="cs"/>
          <w:sz w:val="28"/>
          <w:szCs w:val="28"/>
          <w:rtl/>
        </w:rPr>
        <w:t xml:space="preserve"> . </w:t>
      </w:r>
    </w:p>
    <w:p w:rsidR="00C1642E" w:rsidRDefault="00C1642E" w:rsidP="00DE36E3">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و قد قضي كذلك أن " ... من الثابت في الأوراق أن المطعون ضدها الأولى أقامت دعواها بطلب إلزام الطاعنة بتعويضها عن هلاك الرافعة و حاضنة الورق اللتين إستأجرتهما منها و أنها و إن كانت قد إستندت في ثبوت مسؤولية الأخيرة عن التعويض على اساس المسؤولية التقصيرية وفقا لمسؤولية حارس الأشياء و المقررة في المادة 243 من القانون المدني ، إلا أن الطاعنة قررت بقيام تلك العلاقة التعاقدية قد إتخذت منها اساسا لدرأ مسؤوليتها أمام المحكمة الموضوع بإعتبار أنها قد إتبعت أصول التخزين المطابقة لشروط السلامة و إلتزمت بالشروط الأمنية المطلوب منها و بما يفيد عدم إهمالها في المحافظة على المأجور و أن هلاكه كان بسبب أجنبي عنه هو الحريق المفاجىء الذي شب في المصنع ، و إستدلت على ذلك بالحكم الجزائي النهائي الصادر في القضية رقم 4485 لعام 2000 جنح الشعبية و القاضي ببراءة رئيس مجلس إدارتها من تهمة التسبب بإهمال في حريق المخزن ، و لما كنت محكمة الموضوع لا تتقيد بتحديد طبيعة المسؤولية التي إستند إليها المضرور في طلب التعويض أو النص القانوني الذي إعتمد عليه في ذلك ، إذ أن هذا الإستناد يعتبر من وسائل الدفاع في دعوى التعويض لا تلتزم بها المحكمة بل يتعين عليها من تلقاء ذاتها أن تحدد الأساس الصحيح للمسؤولية و أن تتقصى الحكم القانوني المنطبق على العلاقة بين طرفي دعوى التعويض و أن تنزله على الواقعة المطروحة عليها ، و لا يعد ذلك منها تغييرا بسبب الدعوى أو موضوعها . لما كان ذلك ، و كان الحكم المطعون فيه قد اطلق للمطعون ضدها المؤجرة الحق في الرجوع على الطاعنة المستأجرة إستنادا إلى أحكام المسؤولية التقصيرية المثبتة في المادة 243 من القانون المدني بوصفها حارسا على أسلاك كهرباء المصنع التي سببت الحريق و دون أن تفطن إلى أن أحكام المسؤولية التقصيرية التي لا يصار إليها في هذه الحالة إلا عندما يشكل الفعل الذي إرتكبه أحد الطرفين جريمة أو يعد غشا أو خطأ جسيما و ذلك دون أن يعرض لتوافر إحدى هذه الحالات ، و هو ما يعيبه و يوجب تمييزه لهذا السبب دون حاجة لبحث باقي إذ كانت المادة 595 من القانون المدني قد نصت على أن يلتزم المستأجر برد المأجور و ملحقاته عن إنتهاء الإيجار فإن أخل بإلتزامه بالتسليم وجب عليه تعويض المؤجر عما لحقه من ضرر ، و كانت المادة 596 التالية قد أوجبت على المستأجر أن يرد المأجور بالحالة التي تسلمه عليها إلا ما يكون قد أصابه من هلاك أو تلف بغير خطا يسأل عنه ، فإن مفاد ذلك و على ما جرى به قضاء هذه المحكمة أن المستأجر </w:t>
      </w:r>
      <w:r>
        <w:rPr>
          <w:rFonts w:ascii="Simplified Arabic" w:eastAsiaTheme="minorHAnsi" w:hAnsi="Simplified Arabic" w:cs="Simplified Arabic" w:hint="cs"/>
          <w:sz w:val="28"/>
          <w:szCs w:val="28"/>
          <w:rtl/>
        </w:rPr>
        <w:lastRenderedPageBreak/>
        <w:t xml:space="preserve">لا يلتزم بالرد أو التعويض إذا كان هلاك المأجور أو تلفه قد وقع بخطأ لا يسأل عنه و إذ نصت المادة 232 من القانون المدني على أنه إذا أثبت الشخص أن الضرر قد نشأ عن سبب أجنبي عنه لا يد له فيه كقوة قاهرة أو حادث فجائي أو بفعل المضرور أو بفعل الغير كان غير ملزما بالتعويض و ذلك ما لم يوجد نص يقضي بخلافه . مفاد ذلك ، أن السبب الأجنبي الذي يعفي المدين من الإلتزام بالتعويض إما أن يكون قوة قاهرة أو حادث فجائي أو فعل المضرور أو فعل الغير . لما كان ذلك ، و كان الثابت من الأوراق أن الحكم الصادر في الدعوى الجزائية رقم 4435 / 2000 جنح الشعبيه قد إنتهى إلى براءة رئيس مجلس إدارة الشركة المستأنفة من تهم التسبب بإهمال و عدم إحتياط في حريق مخزن الشركة التي إمتدت منه النيران إلى الرافعة و حاضنة الأوراق المؤجرتين من المستأنف ضدها الأولى ، و من ثم تنتفي مسؤولية المتسأنفة عن هلاك هاتين المعدتين و إذا إلتزم الحكم المستأنف هذا النظر و إنتهى إلى القضاء برفع دعوى المستأنف ضدها الأولى بالمطالبة بالتعويض عن هلاك الرافعة و حاضنة الورق المؤجرتين لها على سند إنتفاء مسؤوليتها كمستأجرة عن التعويض عن هلاكها آخذا بحجية الحكم الجزائي النهائي سالف البيان و عدم ثبوت خطأ في جانبها لإتباعها الشروط الأمنية و سلامة طرق التخزين و حدث حريق مفاجىء لسبب لا يد لها فيه ، و من ثم فإنه يكون قد وافق صحيح القانون و يتعين القضاء بتأييده و رفض الإستئناف ، و حيث إن مما تنعي به الطاعنة على الحكم المطعون فيه مخالفة القانون و </w:t>
      </w:r>
      <w:r w:rsidR="00DE36E3">
        <w:rPr>
          <w:rFonts w:ascii="Simplified Arabic" w:eastAsiaTheme="minorHAnsi" w:hAnsi="Simplified Arabic" w:cs="Simplified Arabic" w:hint="cs"/>
          <w:sz w:val="28"/>
          <w:szCs w:val="28"/>
          <w:rtl/>
        </w:rPr>
        <w:t>الخطأ</w:t>
      </w:r>
      <w:r>
        <w:rPr>
          <w:rFonts w:ascii="Simplified Arabic" w:eastAsiaTheme="minorHAnsi" w:hAnsi="Simplified Arabic" w:cs="Simplified Arabic" w:hint="cs"/>
          <w:sz w:val="28"/>
          <w:szCs w:val="28"/>
          <w:rtl/>
        </w:rPr>
        <w:t xml:space="preserve"> في تطبيقه و القصور في التسبيب و في بيان ذلك تقول أن الحكم المطعون فيه أقام قضاءه بإلزامها بالمبلغ المقضى به على سند من مسؤولياتها عن هلاك الرافعة و حاضنة الورق محل التداعي وفقا لقواعد المسؤولية التقصيرية ( م</w:t>
      </w:r>
      <w:r w:rsidR="00DE36E3">
        <w:rPr>
          <w:rFonts w:ascii="Simplified Arabic" w:eastAsiaTheme="minorHAnsi" w:hAnsi="Simplified Arabic" w:cs="Simplified Arabic" w:hint="cs"/>
          <w:sz w:val="28"/>
          <w:szCs w:val="28"/>
          <w:rtl/>
        </w:rPr>
        <w:t>س</w:t>
      </w:r>
      <w:r>
        <w:rPr>
          <w:rFonts w:ascii="Simplified Arabic" w:eastAsiaTheme="minorHAnsi" w:hAnsi="Simplified Arabic" w:cs="Simplified Arabic" w:hint="cs"/>
          <w:sz w:val="28"/>
          <w:szCs w:val="28"/>
          <w:rtl/>
        </w:rPr>
        <w:t>ؤولية حارس الشيء ) رغم أنه لا مجال لإعمالها لإر</w:t>
      </w:r>
      <w:r w:rsidR="00DE36E3">
        <w:rPr>
          <w:rFonts w:ascii="Simplified Arabic" w:eastAsiaTheme="minorHAnsi" w:hAnsi="Simplified Arabic" w:cs="Simplified Arabic" w:hint="cs"/>
          <w:sz w:val="28"/>
          <w:szCs w:val="28"/>
          <w:rtl/>
        </w:rPr>
        <w:t>ت</w:t>
      </w:r>
      <w:r>
        <w:rPr>
          <w:rFonts w:ascii="Simplified Arabic" w:eastAsiaTheme="minorHAnsi" w:hAnsi="Simplified Arabic" w:cs="Simplified Arabic" w:hint="cs"/>
          <w:sz w:val="28"/>
          <w:szCs w:val="28"/>
          <w:rtl/>
        </w:rPr>
        <w:t>باطها مع الشركة المطعون ضدها الأولى بعلاقة تعاقدية هي قيام علاقة إيجار الرافعة و حاضنة الورق التي كانت تستأجره منها و أن م</w:t>
      </w:r>
      <w:r w:rsidR="00DE36E3">
        <w:rPr>
          <w:rFonts w:ascii="Simplified Arabic" w:eastAsiaTheme="minorHAnsi" w:hAnsi="Simplified Arabic" w:cs="Simplified Arabic" w:hint="cs"/>
          <w:sz w:val="28"/>
          <w:szCs w:val="28"/>
          <w:rtl/>
        </w:rPr>
        <w:t>س</w:t>
      </w:r>
      <w:r>
        <w:rPr>
          <w:rFonts w:ascii="Simplified Arabic" w:eastAsiaTheme="minorHAnsi" w:hAnsi="Simplified Arabic" w:cs="Simplified Arabic" w:hint="cs"/>
          <w:sz w:val="28"/>
          <w:szCs w:val="28"/>
          <w:rtl/>
        </w:rPr>
        <w:t xml:space="preserve">ؤولية حارس الشيء تستبعد متى قامت علاقة تعاقدية بين الحارس و المضرور طالما أن الحكم النهائي الصادر في الجنحة رقم 4485 / 2000 الشعيبه و المؤيد إستئنافيا قد إنتهى إلى القضاء ببراءة رئيس مجلس إدارة الشركة الطاعنة تأسيسا على أن الطاعنة إتبعت الشروط الأمنية و سلامة طرق التخزين و إنتفاء ركن الخطأ في جانبها ، و من ثم فإنه لا يمكن الإستناد إلى أحكام المسؤولية التقصيرية دون أحكام العقد و إذ خالف الحكم المطعون فيه هذا النظر فإنه يكون معيبا ما يستوجب تمييزه ، و حيث أن هذا النعي في محله ذلك أنه من المقرر في قضاء هذه المحكمة أن المشرع وقد خص كل من المسؤولية العقدية و المسؤولية التقصيرية بأحكام تستقل بها عن الأخرى و جعل لكل من المسؤوليتين في نطاق القانون موضعا منفصلا عن المسؤولية الأخرى ، فقد أفصح </w:t>
      </w:r>
      <w:r>
        <w:rPr>
          <w:rFonts w:ascii="Simplified Arabic" w:eastAsiaTheme="minorHAnsi" w:hAnsi="Simplified Arabic" w:cs="Simplified Arabic" w:hint="cs"/>
          <w:sz w:val="28"/>
          <w:szCs w:val="28"/>
          <w:rtl/>
        </w:rPr>
        <w:lastRenderedPageBreak/>
        <w:t xml:space="preserve">بذلك عن رغبته في إقامة نطاق محدد لأحكام كل من المسؤوليتين ، فإذا قامت علاقة قانونية محددة بأطرافها و نطاقها و كان الضرر الذي أصاب أحد </w:t>
      </w:r>
      <w:r w:rsidR="00DE36E3">
        <w:rPr>
          <w:rFonts w:ascii="Simplified Arabic" w:eastAsiaTheme="minorHAnsi" w:hAnsi="Simplified Arabic" w:cs="Simplified Arabic" w:hint="cs"/>
          <w:sz w:val="28"/>
          <w:szCs w:val="28"/>
          <w:rtl/>
        </w:rPr>
        <w:t>المتعاقدين</w:t>
      </w:r>
      <w:r>
        <w:rPr>
          <w:rFonts w:ascii="Simplified Arabic" w:eastAsiaTheme="minorHAnsi" w:hAnsi="Simplified Arabic" w:cs="Simplified Arabic" w:hint="cs"/>
          <w:sz w:val="28"/>
          <w:szCs w:val="28"/>
          <w:rtl/>
        </w:rPr>
        <w:t xml:space="preserve"> قد وقع بسبب إخلال الطرف الآخر بتنفيذ العقد ، فإنه يتعين ال</w:t>
      </w:r>
      <w:r w:rsidR="00DE36E3">
        <w:rPr>
          <w:rFonts w:ascii="Simplified Arabic" w:eastAsiaTheme="minorHAnsi" w:hAnsi="Simplified Arabic" w:cs="Simplified Arabic" w:hint="cs"/>
          <w:sz w:val="28"/>
          <w:szCs w:val="28"/>
          <w:rtl/>
        </w:rPr>
        <w:t>أ</w:t>
      </w:r>
      <w:r>
        <w:rPr>
          <w:rFonts w:ascii="Simplified Arabic" w:eastAsiaTheme="minorHAnsi" w:hAnsi="Simplified Arabic" w:cs="Simplified Arabic" w:hint="cs"/>
          <w:sz w:val="28"/>
          <w:szCs w:val="28"/>
          <w:rtl/>
        </w:rPr>
        <w:t>خذ بأحكام العقد و ما هو مقرر في القانون بشأنه بإعتبار أن هذه الأحكام وحدها هي التي تضبط كل علاقة بين الطرفين بسبب العقد سواء عن تنفيذه تنفيذا صحيحا أو عند الإخلال بتنفيذه ، و لا يجوز الأخذ بأحكام المسؤولية التقصيرية التي لا يرتبط المضرور فيها بعلاقة عقدية سابقة لما يترتب على الأخذ بأحكام المسؤولية التقصيرية في مقام العلاقة العقدية من إهدار لنصوص العقد المتعلقة بالمسؤولية من عدم تنفيذها مما يخل بالقوة اللازمة له ، و ذلك ما لم يثبت د أحد الطرفين أن الفعل الذي إرتكبه و أدى إلى الإضرار بالطرف الآخر يكون جريمة أو يعد غشا أو خطأ جسيما مما تتحقق معه المسؤولية التقصيرية ، لما كان ما تقدم و كان الثابت بالأوراق أن المطعون ضدها الأولى أقامت دعواها بطلب إلزام الطاعنة بتعويضها عن هلاك الرافعة و حاضنة الورق التي إستأجرتهما منها و أنها و إن كانت قد إستندت في ثبوت مسؤولية الأخيرة عن التعويض على أساس المسؤولية التقصيرية وفقا لمسؤولية حارس الأشياء المقررة في المادة 243 من القانون المدني إلا أن الطاعنة بعد أن قررت بقيام تلك العلاقة التعاقدية قد إتخذت منها اساسا لدرء مسؤوليتها أمام محكمة الموضوع بإعتبار أنها قد إتبعت أصول التخزين المطابقة لشروط السلامة و إلتزمت بالشروط الأمنية المطلوبة منها ، و بما يفيد عدم إهمالها في المحافظة على المأجور و أن هلاكه كان بسبب أجنبي عنها هو الحريق المفاجأ الذي شب في المصنع ، و إستدلت على ذلك بالحكم الجزائي النهائي الصادر في قضية رقم 3385 لعام 2000 جنح الشعيبه و القاضي ببراءة رئيس مجلس إدارتها من تهمة التسبب بإهمال في حريق المخزن ، و لما كانت محكمة الموضوع لا تتقيد بتحديد طبيعة المسؤولية التي إستند إليها المضرور في طلب التعويض أو النص القانوني الذي إعتمد عليه في ذلك ، إذ أن الإستناد يعتبر من وسائل الدفاع في دعوى التعويض لا تلتزم بها المحكمة بل يتعين عليها من تلقاء ذاتها أن تحدد الأساس الصحيح للمسؤولية و أن تتقصى الحكم القانوني المنطبق على العلاقة بين طرفي دعوى التعويض و أن تنزله على الواقعة المطروحة عليها و لا يعد ذلك منها تغييرا لسبب الدعوى أو موضوعها لما كان ذلك و كان الحكم المطعون فيه قد اطلق للمطعون ضدها الأولى المؤجرة الحق في الرجوع على الطاعنة المستأجرة إستنادا على أحكام المسؤولية التقصيرية المثبتة في المادة 243 من القانون المدني بوصفها حارسة على أسلاك كهرباء المص</w:t>
      </w:r>
      <w:r w:rsidR="00DE36E3">
        <w:rPr>
          <w:rFonts w:ascii="Simplified Arabic" w:eastAsiaTheme="minorHAnsi" w:hAnsi="Simplified Arabic" w:cs="Simplified Arabic" w:hint="cs"/>
          <w:sz w:val="28"/>
          <w:szCs w:val="28"/>
          <w:rtl/>
        </w:rPr>
        <w:t>ن</w:t>
      </w:r>
      <w:r>
        <w:rPr>
          <w:rFonts w:ascii="Simplified Arabic" w:eastAsiaTheme="minorHAnsi" w:hAnsi="Simplified Arabic" w:cs="Simplified Arabic" w:hint="cs"/>
          <w:sz w:val="28"/>
          <w:szCs w:val="28"/>
          <w:rtl/>
        </w:rPr>
        <w:t xml:space="preserve">ع التي سببت الحريق و دون أن تفطن إلى أن أحكام المسؤولية التقصيرية التي لا يصار إليها في هذه الحالة إلا عندما يشكل الفعل الذي إرتكبه أحد الطرفين جريمة أو يعد غشا أو خطأ جسيما و </w:t>
      </w:r>
      <w:r>
        <w:rPr>
          <w:rFonts w:ascii="Simplified Arabic" w:eastAsiaTheme="minorHAnsi" w:hAnsi="Simplified Arabic" w:cs="Simplified Arabic" w:hint="cs"/>
          <w:sz w:val="28"/>
          <w:szCs w:val="28"/>
          <w:rtl/>
        </w:rPr>
        <w:lastRenderedPageBreak/>
        <w:t xml:space="preserve">ذلك دون أن يعرض لتوافر إحدى هذه الحالات و هو ما يعيبه و يوجب تمييزه لهذا السبب دون حاجة لبحث باقي أسباب الطعن ، و حيث أنه عن موضوع الإستئناف 626 لعام 2003 تجاري و لما تقدم ، و إذ كانت المادة 595 من القانون المدني قد نصت على أن يلتزم المستأجر برد المأجور و ملحقاته عن إنتهاء الإيجار فإن أخل بإلتزامه بالتسليم وجب عليه تعويض المؤجر عما لحقه من ضرر ... و كانت المادة 596 التالية قد أوجبت على المستأجر أن يرد المأجور بالحالة التي تسلمه عليها إلا ما يكون قد اصابه من هلاك أو تلف بغير خطأ يسأل عنه فإن مفاد ذلك و على ما جاء به قضاء هذه المحكمة أن المستأجر لا يلتزم بالرد أو التعويض إذا كان هلاك المأجور أو تلفه قد وقع بخطأ لا يسأل عنه و إذ نصت المادة 232 من القانون المدني على أنه إذا أبت الشخص أن الضرر قد نشأ عن سبب أجنبيعنه لا يد له فيه كقوة قاهرة أو حادث فجائي أو بفعل المضرور أو بفعل الغير كان غير ملزم بالتعويض و ذلك ما لم يوجد نص يقضي بخلافه ، مفاد ذلك أن السبب الأجنبي الذي يعفي المدين من الإلتزام بالتعويض إما أن يكون قوة قاهرة أو حادث فجائي أو فعل المضرور أو فعل الغير ، و لما كان ذلك و كان الثابت من الأوراق أن الحكم الصادر في الدعوى الجزائية 4485 لعام 2000 جنح الشعيبه قد إنتهى إلى براءة رئيس مجلس إدارة الشركة المستأنفة من تهمة التسبب بإهمال و عدم إحتياط في حريق مخزن الشركة الذي إمتدت منه النيران إلى الرافعة و حاضنة الأوراق المؤجرتين من المستأنف ضدها الأولى و من ثم تنتفي مسؤولية المستأنفة عن هلاك هاتين المعدتين و إذ إلتزم الحكم المستأنف هذا النظر و إنتهى إلى القضاء برفض دعوى المستأنف ضدها الأولى بالمطالبة بالتعويض عن هلاك الرافعة و حاضنة الورق المؤجرتين لها على سند من إنتفاء مسؤوليتها كمستأجرة عن التعويض عن هلاكها آخذا بحجية الحكم الجزائي النهائي سالف البيان و عدم ثبوت خطا في جانبها لإتباعها الشروط الأمنية و سلامة طرق التخزين و حدوث حريق مفاجىء لسبب لا يد لها فيه ، و من ثم فإنه يكون قد وافق صحيح القانون و يتعين القضاء بتأييده و رد الإستئناف ، و حيث أنه عن المصروفات الشاملة مقابل أتعاب المحاماة فتلزم بها المحكمة المستأنفة عملا بالمادتين 119 و 120 من قانون المرافعات .. " </w:t>
      </w:r>
      <w:r>
        <w:rPr>
          <w:rStyle w:val="FootnoteReference"/>
          <w:rFonts w:ascii="Simplified Arabic" w:eastAsiaTheme="minorHAnsi" w:hAnsi="Simplified Arabic" w:cs="Simplified Arabic"/>
          <w:sz w:val="28"/>
          <w:szCs w:val="28"/>
          <w:rtl/>
        </w:rPr>
        <w:footnoteReference w:id="61"/>
      </w:r>
      <w:r>
        <w:rPr>
          <w:rFonts w:ascii="Simplified Arabic" w:eastAsiaTheme="minorHAnsi" w:hAnsi="Simplified Arabic" w:cs="Simplified Arabic" w:hint="cs"/>
          <w:sz w:val="28"/>
          <w:szCs w:val="28"/>
          <w:rtl/>
        </w:rPr>
        <w:t xml:space="preserve"> ، </w:t>
      </w:r>
    </w:p>
    <w:p w:rsidR="00C1642E" w:rsidRDefault="00C1642E" w:rsidP="00DE36E3">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كما قضي أنه " .. أقام المطعون ضدهما الدعوى ضد الطاعن لإلزامه بالتعويض عن الضرر المادي و الأدبي الذي حاق بهما من حريق العين التي يستأجرها منهما بخطأه و تابعيه ، و محكمة </w:t>
      </w:r>
      <w:r>
        <w:rPr>
          <w:rFonts w:ascii="Simplified Arabic" w:eastAsiaTheme="minorHAnsi" w:hAnsi="Simplified Arabic" w:cs="Simplified Arabic" w:hint="cs"/>
          <w:sz w:val="28"/>
          <w:szCs w:val="28"/>
          <w:rtl/>
        </w:rPr>
        <w:lastRenderedPageBreak/>
        <w:t xml:space="preserve">الإستئناف قضت لهما بتعويض ، فطعن الطاعن على الحكم متمسكا بأن العلاقة بينهما عقدية و ينقضي إلتزامه إذا أثبت أن تنفيذه لإلتزامه أصبح مستحيلا لسبب أحنبي و يقع عبء إثبات الخطأ على الدائن ، و قد ثبت من الأوراق وقوع الحريق بسبب أجنبي و إنتفاء خطئه ، كما إنعدمت علاقة السببية بين خطئه و الضرر كما لم يلحق المطعون ضدهما ضررا أدبيا ، و قد طلب إحالة الدعوى إلى التحقيق لإثبات إنتفاء خطته و عدم علمه بالحريق و أن عمال المطعون ضدهما يشغلون العين . و إنه لما كان مقرر أن لمحكمة الموضوع السلطة التامة في إستخلاص إخلال المتعاقد بإلتزامه الموجب بالمسؤولية العقدية من عدمه ، و تحصيل فهم الواقع في الدعوى و تقدير الأدلة و الأخذ بما تطمئن إليه منها كما أن لها إستخلاص توافر أو عدم توافر الضرر الأدبي الموجب للتعويض متى أقامت قضائها على أسباب سائغة لها معينها من الأوراق و تكفي لحمله ، و كان من المقرر ايضا أنه متى أقيم الحكم على دعامتين و كانت إحداهما صحيحة و تكفي لحمل قضائه فإن تعييبه في دعامته الأولى يكون غير منتج لما كان ذلك و كانت المادة 592 من القانون المدني تنص على أن " يجب على  المستأجر أن يبذل من العناية في إستعمال المأجور و المحافظة عليه ما يبذله الشخص العادي. و هو مسؤول عما يصيب المأجور أثناء إنتفاعه به من تلف أو هلاك ناشىء عن إستعماله إستعمالا غير مألوف " ، و تنص الفقرة الأولى من المادة 596 من ذات القانون على أن " ... على المستأجر أن يرد المأجور بالحالة التي تسلمه عليها إلا ما يكون قد اصابه من هلاك أو تلف بغير خطأ يسأل عنه " و كأن مؤدى هذين النصين و على ما أوردته المذكرة الإيضاحية للقانون المشار إليه </w:t>
      </w:r>
      <w:r>
        <w:rPr>
          <w:rFonts w:ascii="Simplified Arabic" w:eastAsiaTheme="minorHAnsi" w:hAnsi="Simplified Arabic" w:cs="Simplified Arabic"/>
          <w:sz w:val="28"/>
          <w:szCs w:val="28"/>
          <w:rtl/>
        </w:rPr>
        <w:t>–</w:t>
      </w:r>
      <w:r>
        <w:rPr>
          <w:rFonts w:ascii="Simplified Arabic" w:eastAsiaTheme="minorHAnsi" w:hAnsi="Simplified Arabic" w:cs="Simplified Arabic" w:hint="cs"/>
          <w:sz w:val="28"/>
          <w:szCs w:val="28"/>
          <w:rtl/>
        </w:rPr>
        <w:t xml:space="preserve"> أن المشرع قد جعل معيار العناية التي فرضها على المستأجر معيارا ماديا هو عناية الرجل المعتاد بإعتباره تطبيقا للقاعدة العامة الوارد في المادة 290 / 1 من القانون نفسه التي تقضي بأنه " .. إذا كان المطلوب من المدين أن يحافظ على الشيء أو أن يقوم بإدارته أو كان المطلوب أن يتوخى الحيطة في تنفيذ إلتزامه فإنه قد يكون وفى بالإلتزام إذا بذل في تنفيذه و عناية الشخص العادي و لو لم يتحقق الغرض المقصود هذا ما لم ينص القانون أو الإتفاق على غير ذلك " ، و هو ذات ما تضمنه نص المادة 13 من المرسوم بقانون رقم 35 لعام 1978 في شأن إيجار العقارات من أنه " على المستأجر أن يبذل من العناية في المحافظة على العين المؤجرة و في إستعمالها ما يبذله الشخص المعتاد .. ما لم يكن هناك إتفاق على غير ذلك و يكون المستأجر مسؤولا عما يصيب العين أثناء إنتفاعه بها من تلف أو هلاك إذا كان ناشئا عن إهماله أو إستعمالها إستعمالا غير مألوف " بما مؤداه أن مسؤولية المستأجر في هذه الحالة مفترضة و لا ترتفع إلا إذا اثبت أن التلف أو الحريق لم يكن بخطئه أو أنه نشأ بفعل أجنبي لا يد له فيه ... و لا تقتصر </w:t>
      </w:r>
      <w:r>
        <w:rPr>
          <w:rFonts w:ascii="Simplified Arabic" w:eastAsiaTheme="minorHAnsi" w:hAnsi="Simplified Arabic" w:cs="Simplified Arabic" w:hint="cs"/>
          <w:sz w:val="28"/>
          <w:szCs w:val="28"/>
          <w:rtl/>
        </w:rPr>
        <w:lastRenderedPageBreak/>
        <w:t>مسؤولية المستأجر بالمحافظة على المأجور و في إستعماله المألوف على أفعاله الشخصية بل يمتد ايضا و على ما اشارت إليه المذكرة الإيضاحية للقانون المدني إلى أعمال تابعيه فإذا أصحاب المأجور تلف أو هلاك وقع على المستأجر عبء إثبات أنه بذل عناية الشخص العادي بأن إستعمل المأجور إستعمالا مالوفا و أنه إتخذ الإحتياطات المعتادة في المحافظة عليه ، فإن لم يستطع إثبات ذلك أو اثبت المؤجر أن المستأجر لم يبذل عناية الشخص العادي بل قصر في إتخذ الإحتياطات المعتادة فإنه يبقى على المستأجر للتخلص من المسؤولية أن يثبت أنه بالرغم من عدم بذله عناية الشخص العادي فإن تلف المأجور أو هلاكه إنما رجع إلى سبب أجنبي .. و ذهب القضاء المصري في هذا الشأن إلى أنه إذا كان الثابت من مدونات الحكم المطعون فيه أن الحريق وقع نتيجة غلقاء أحد رواد المقهى لبقايا لفافة تبغ فإن المطعون عليه يكون مسؤولا عنه و إذا خالف الحكم المطعون هذا النظر و حصر مسؤولية المطعون عليها في حالتي حصول الحريق بفعله أو بفعل أحج تابعيه ، فإنه يكون أخطا في تطبيق القانون و حجية هذا عن بحث مدى توافر شروط المادة 23 / ج من القانون رقم 52 لعام 1969 و التي يستند إليها الطاعن في دعواه و التي تجيز للمؤجر أن يطلب إخلاء المستأجر إذا إستعمل المكان المؤجر أو سمح بإستعماله بطريقة تخالف الشروط الإيجار المعقولة أو تضر بمصلحة المؤجر ... لما كان ذلك ، و كان الحكم المطعون فيه قد أقام قضاءه على دعامتين مستقلتين إلتزم في إحداهما النظر المتقدم و إنتهى إلى مسؤولية الطاعن عما لحق المطعون ضدها من مجرد ما اصاب العين المؤجرة من تلف ناشىء عن الحريق الذي شب بها إستنادا إلى قوله " .. و كان ما إنتهى إليه تقرير قسم الحريق و المتفجرات من إمكانية مستعمل الطريق العام أن يلقى بقايا لفافة تبغ مستع</w:t>
      </w:r>
      <w:r w:rsidR="00B1128F">
        <w:rPr>
          <w:rFonts w:ascii="Simplified Arabic" w:eastAsiaTheme="minorHAnsi" w:hAnsi="Simplified Arabic" w:cs="Simplified Arabic" w:hint="cs"/>
          <w:sz w:val="28"/>
          <w:szCs w:val="28"/>
          <w:rtl/>
        </w:rPr>
        <w:t>م</w:t>
      </w:r>
      <w:r>
        <w:rPr>
          <w:rFonts w:ascii="Simplified Arabic" w:eastAsiaTheme="minorHAnsi" w:hAnsi="Simplified Arabic" w:cs="Simplified Arabic" w:hint="cs"/>
          <w:sz w:val="28"/>
          <w:szCs w:val="28"/>
          <w:rtl/>
        </w:rPr>
        <w:t>لة إلى المكان الذي بدأ فيه الحريق ، العين المؤجرة ، و هو مفتوح لا يتوفر به معنى السبب الأجنبي الذي تمسك به المستأنف عليه ذلك أنه إذا ثبت إرسال الأوراق و مما جرى به إنتفاع الطرفين و من عناصر الأدلة المطروحة فيها و ما جاء بالتحقيقات و إجراءات الإستدلال فيها و مما حوته التقارير الفنية أن للمخزن المؤجر بابا رئيسيا يطل على الطريق العام و بجواره صالون حلاقة و محطة أتوبيس عامة للركاب ...." و قد سحبت منه بضاعة يوم الحادث فإن ذلك و حسب المجرى العادي للأمور كان يوجب على المستأنف و تابعيه الذين ترددا على المخزن في ذلك اليوم الإهتمام و العناية بمراقبة بابه و هو مفتوح تلافيا للأخطار و هي متوقعة مثل السرقة و عبث الغير و ليس في هذا الواجب ما يخرج عن حد الطاقة بل عناية الشخص المعتاد فيما لو كان مفتوحا في أقل القليل و الحال أنه به بضاعة لا تقل قيمتها عن مبلغ 50 ألف دينار و مؤمن عليه و أعيانه ضد أخطار ال</w:t>
      </w:r>
      <w:r w:rsidR="00DE36E3">
        <w:rPr>
          <w:rFonts w:ascii="Simplified Arabic" w:eastAsiaTheme="minorHAnsi" w:hAnsi="Simplified Arabic" w:cs="Simplified Arabic" w:hint="cs"/>
          <w:sz w:val="28"/>
          <w:szCs w:val="28"/>
          <w:rtl/>
        </w:rPr>
        <w:t>ح</w:t>
      </w:r>
      <w:r>
        <w:rPr>
          <w:rFonts w:ascii="Simplified Arabic" w:eastAsiaTheme="minorHAnsi" w:hAnsi="Simplified Arabic" w:cs="Simplified Arabic" w:hint="cs"/>
          <w:sz w:val="28"/>
          <w:szCs w:val="28"/>
          <w:rtl/>
        </w:rPr>
        <w:t xml:space="preserve">ريق بمبلغ كبير .. و إذا خلت الأوراق من ثمة دليل </w:t>
      </w:r>
      <w:r>
        <w:rPr>
          <w:rFonts w:ascii="Simplified Arabic" w:eastAsiaTheme="minorHAnsi" w:hAnsi="Simplified Arabic" w:cs="Simplified Arabic" w:hint="cs"/>
          <w:sz w:val="28"/>
          <w:szCs w:val="28"/>
          <w:rtl/>
        </w:rPr>
        <w:lastRenderedPageBreak/>
        <w:t>يقيني تطمئن إليه المحكمة على قيام المذكور بهذا الواجب فإن إمكانية إلقاء مستعمل الطريق العام بقا</w:t>
      </w:r>
      <w:r w:rsidR="00DE36E3">
        <w:rPr>
          <w:rFonts w:ascii="Simplified Arabic" w:eastAsiaTheme="minorHAnsi" w:hAnsi="Simplified Arabic" w:cs="Simplified Arabic" w:hint="cs"/>
          <w:sz w:val="28"/>
          <w:szCs w:val="28"/>
          <w:rtl/>
        </w:rPr>
        <w:t>ي</w:t>
      </w:r>
      <w:r>
        <w:rPr>
          <w:rFonts w:ascii="Simplified Arabic" w:eastAsiaTheme="minorHAnsi" w:hAnsi="Simplified Arabic" w:cs="Simplified Arabic" w:hint="cs"/>
          <w:sz w:val="28"/>
          <w:szCs w:val="28"/>
          <w:rtl/>
        </w:rPr>
        <w:t>ا لفافة تبغ مشتعلة إلى مكان بداية الحريق عبر باب المخرن و هو مفتوح مرجعها إهمال و تقصير المستأجر على الصورة السابقة بما لا يقبل معه قائلة وجود السبب الأجنبي و لا يستكين معه في الوقت نفسه الإدعاء ب</w:t>
      </w:r>
      <w:r w:rsidR="00D53CBD">
        <w:rPr>
          <w:rFonts w:ascii="Simplified Arabic" w:eastAsiaTheme="minorHAnsi" w:hAnsi="Simplified Arabic" w:cs="Simplified Arabic" w:hint="cs"/>
          <w:sz w:val="28"/>
          <w:szCs w:val="28"/>
          <w:rtl/>
        </w:rPr>
        <w:t>إ</w:t>
      </w:r>
      <w:r>
        <w:rPr>
          <w:rFonts w:ascii="Simplified Arabic" w:eastAsiaTheme="minorHAnsi" w:hAnsi="Simplified Arabic" w:cs="Simplified Arabic" w:hint="cs"/>
          <w:sz w:val="28"/>
          <w:szCs w:val="28"/>
          <w:rtl/>
        </w:rPr>
        <w:t xml:space="preserve">سناد الحريق إلى عمال من قبل المؤجر بعد أن ثبت من الأوراق أن المخزن تخت يد المستأنف عليه وحده و أن مزلاج بابه يحوزه أحد عماله ثم أن عدم وصول إلى مصدر اللهب المباشر و بقائه مجهولا و على ما إنتهت إليه سلطة التحقيق المختصة و قد إنتفى السبب الأجنبي و ثبت سلامة نوافذ المخزن و خضوعه لسيطرة المستأجر و ثبوت تقصيره يبقى على مسؤولية الأخير عن الحريق و هو من صور التلف إنطلاقا من إلتزامه العقدي  من حفظ و رعاية العين المؤجرة و يغدو طلب التحقيق غير منتج و يتعين </w:t>
      </w:r>
      <w:r w:rsidR="00B1128F">
        <w:rPr>
          <w:rFonts w:ascii="Simplified Arabic" w:eastAsiaTheme="minorHAnsi" w:hAnsi="Simplified Arabic" w:cs="Simplified Arabic" w:hint="cs"/>
          <w:sz w:val="28"/>
          <w:szCs w:val="28"/>
          <w:rtl/>
        </w:rPr>
        <w:t>إ</w:t>
      </w:r>
      <w:r>
        <w:rPr>
          <w:rFonts w:ascii="Simplified Arabic" w:eastAsiaTheme="minorHAnsi" w:hAnsi="Simplified Arabic" w:cs="Simplified Arabic" w:hint="cs"/>
          <w:sz w:val="28"/>
          <w:szCs w:val="28"/>
          <w:rtl/>
        </w:rPr>
        <w:t xml:space="preserve">لزامه بكامل التعويض ... خلص الحكم إلى توافر الضرر الأدبي بقوله أنه و قد ثبت من محاضر أعمال خبير الدعوى </w:t>
      </w:r>
      <w:r w:rsidR="00B1128F">
        <w:rPr>
          <w:rFonts w:ascii="Simplified Arabic" w:eastAsiaTheme="minorHAnsi" w:hAnsi="Simplified Arabic" w:cs="Simplified Arabic" w:hint="cs"/>
          <w:sz w:val="28"/>
          <w:szCs w:val="28"/>
          <w:rtl/>
        </w:rPr>
        <w:t>المستعجلة</w:t>
      </w:r>
      <w:r>
        <w:rPr>
          <w:rFonts w:ascii="Simplified Arabic" w:eastAsiaTheme="minorHAnsi" w:hAnsi="Simplified Arabic" w:cs="Simplified Arabic" w:hint="cs"/>
          <w:sz w:val="28"/>
          <w:szCs w:val="28"/>
          <w:rtl/>
        </w:rPr>
        <w:t xml:space="preserve"> و المعاينة التي أجراها أن المستأنف و أسرته يسكنون الدور الأول و يقوم بأعمال ترميمات و إصلاحات للدور الأرضي " المخزن " من آثار الحريق فإنه لا يستقيم القول بأن المؤجر غادر مسكنه إلى مسكن آخر في وقت سابق و كأثر للحريق و كأن مما لا مرية فيه أن المستأنف الأول و هو المؤجر قد ألم به الحزن و الأسى النفسي من جراء القلق الذي لحق بالعين المؤجرة كما اصابه و باقي المستأنفين و الحال أن المستأنف عليه لا ينازع في كون الآخرين من أفراد أسرة المؤجر الهلع و الفزع من صورة الحريق و هو على قاب قوسين أو أدنى منهم تلك الصورة التي سجلتها التحقيقات و التقارير الفنية و ما إقتضى إخماده من الإستعانة برجال الإطفاء و قوة من الإنقاذ مما يتوافر به معنى الضرر الأدبي .. و كأن هذا الذي أورده الحكم سائغا مما له أصل ثابت في الأوراق و يتضمن الرد الكافي على دفاع الطاعن و من شأنه أن يؤدي إلى النتيجة التي إنتهى إليها و لا مخالفة فيه للقانون أو قضى في تطبيقه ، فإن النعي عليه بسبب ما سلف على غير اساس كما يضحى تعييبه في دعامته الأخرى فيما أورده  بشأن تفسير البند الرابع من عقد الإيجار غير منتج و لا جدوى منه و لا على الحكم إن إلتفت عن </w:t>
      </w:r>
      <w:r w:rsidR="00DE36E3">
        <w:rPr>
          <w:rFonts w:ascii="Simplified Arabic" w:eastAsiaTheme="minorHAnsi" w:hAnsi="Simplified Arabic" w:cs="Simplified Arabic" w:hint="cs"/>
          <w:sz w:val="28"/>
          <w:szCs w:val="28"/>
          <w:rtl/>
        </w:rPr>
        <w:t>إجابة</w:t>
      </w:r>
      <w:r>
        <w:rPr>
          <w:rFonts w:ascii="Simplified Arabic" w:eastAsiaTheme="minorHAnsi" w:hAnsi="Simplified Arabic" w:cs="Simplified Arabic" w:hint="cs"/>
          <w:sz w:val="28"/>
          <w:szCs w:val="28"/>
          <w:rtl/>
        </w:rPr>
        <w:t xml:space="preserve"> الطاعن إلى طلبه إحالة الدعوى إلى التحقيق و قد إرتأت المحكمة في أوراق الدعوى و مساندتها ما يكفي لتكوين عقيدتها ... " </w:t>
      </w:r>
      <w:r>
        <w:rPr>
          <w:rStyle w:val="FootnoteReference"/>
          <w:rFonts w:ascii="Simplified Arabic" w:eastAsiaTheme="minorHAnsi" w:hAnsi="Simplified Arabic" w:cs="Simplified Arabic"/>
          <w:sz w:val="28"/>
          <w:szCs w:val="28"/>
          <w:rtl/>
        </w:rPr>
        <w:footnoteReference w:id="62"/>
      </w:r>
      <w:r>
        <w:rPr>
          <w:rFonts w:ascii="Simplified Arabic" w:eastAsiaTheme="minorHAnsi" w:hAnsi="Simplified Arabic" w:cs="Simplified Arabic" w:hint="cs"/>
          <w:sz w:val="28"/>
          <w:szCs w:val="28"/>
          <w:rtl/>
        </w:rPr>
        <w:t xml:space="preserve"> ، </w:t>
      </w:r>
    </w:p>
    <w:p w:rsidR="00C1642E" w:rsidRDefault="00C1642E" w:rsidP="00890848">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كما قضي " .. أن النص في المادتين 589 ، 590 من القانون المدني على إلتزام المتسأجر بإستعمال المبنى المؤجر على النحو المتفق عليه و ب</w:t>
      </w:r>
      <w:r w:rsidR="00890848">
        <w:rPr>
          <w:rFonts w:ascii="Simplified Arabic" w:eastAsiaTheme="minorHAnsi" w:hAnsi="Simplified Arabic" w:cs="Simplified Arabic" w:hint="cs"/>
          <w:sz w:val="28"/>
          <w:szCs w:val="28"/>
          <w:rtl/>
        </w:rPr>
        <w:t>أ</w:t>
      </w:r>
      <w:r>
        <w:rPr>
          <w:rFonts w:ascii="Simplified Arabic" w:eastAsiaTheme="minorHAnsi" w:hAnsi="Simplified Arabic" w:cs="Simplified Arabic" w:hint="cs"/>
          <w:sz w:val="28"/>
          <w:szCs w:val="28"/>
          <w:rtl/>
        </w:rPr>
        <w:t xml:space="preserve">لا يحدث بها تغيرات بدون </w:t>
      </w:r>
      <w:r w:rsidR="00DE36E3">
        <w:rPr>
          <w:rFonts w:ascii="Simplified Arabic" w:eastAsiaTheme="minorHAnsi" w:hAnsi="Simplified Arabic" w:cs="Simplified Arabic" w:hint="cs"/>
          <w:sz w:val="28"/>
          <w:szCs w:val="28"/>
          <w:rtl/>
        </w:rPr>
        <w:t>إ</w:t>
      </w:r>
      <w:r>
        <w:rPr>
          <w:rFonts w:ascii="Simplified Arabic" w:eastAsiaTheme="minorHAnsi" w:hAnsi="Simplified Arabic" w:cs="Simplified Arabic" w:hint="cs"/>
          <w:sz w:val="28"/>
          <w:szCs w:val="28"/>
          <w:rtl/>
        </w:rPr>
        <w:t>ذن المؤجر ، يدل على أن المستأجر يلتزم ب</w:t>
      </w:r>
      <w:r w:rsidR="00DE36E3">
        <w:rPr>
          <w:rFonts w:ascii="Simplified Arabic" w:eastAsiaTheme="minorHAnsi" w:hAnsi="Simplified Arabic" w:cs="Simplified Arabic" w:hint="cs"/>
          <w:sz w:val="28"/>
          <w:szCs w:val="28"/>
          <w:rtl/>
        </w:rPr>
        <w:t>إ</w:t>
      </w:r>
      <w:r>
        <w:rPr>
          <w:rFonts w:ascii="Simplified Arabic" w:eastAsiaTheme="minorHAnsi" w:hAnsi="Simplified Arabic" w:cs="Simplified Arabic" w:hint="cs"/>
          <w:sz w:val="28"/>
          <w:szCs w:val="28"/>
          <w:rtl/>
        </w:rPr>
        <w:t xml:space="preserve">ستعمال المبنى المؤجر في الغرض الذي أجر من أجله ، فإن تحدد هذا </w:t>
      </w:r>
      <w:r>
        <w:rPr>
          <w:rFonts w:ascii="Simplified Arabic" w:eastAsiaTheme="minorHAnsi" w:hAnsi="Simplified Arabic" w:cs="Simplified Arabic" w:hint="cs"/>
          <w:sz w:val="28"/>
          <w:szCs w:val="28"/>
          <w:rtl/>
        </w:rPr>
        <w:lastRenderedPageBreak/>
        <w:t xml:space="preserve">الإستعمال في العقد وجب على المستأجر أن يقتصر عليه و أن لا يعمد إلى تغييره إلا بعد حصوله على إذن من المؤجر ، كذلك يمتنع على المستأجر إجراء اي تغيير مادي بالمبنى المؤجر كالهدم و البناء إلا بإذن المؤجر ، إلا أنه يستثنى من ذلك حالة التغيير بنوعيه المادي و المعنوي و الذي لا يترتب عليه ضرر للمؤجر ، فتنتفي عندئذ حكمة التقيد و يصبح التغيير جائزا ، و لا يغير من ذلك أن يتضمن عقد الإيجار حظرا صريحا للتغيير بكافة صوره لأن تمسك المؤجر بهذا النص المانع رغم ثبوت إنتفاء الضرر يجعله متعسفا في </w:t>
      </w:r>
      <w:r w:rsidR="00890848">
        <w:rPr>
          <w:rFonts w:ascii="Simplified Arabic" w:eastAsiaTheme="minorHAnsi" w:hAnsi="Simplified Arabic" w:cs="Simplified Arabic" w:hint="cs"/>
          <w:sz w:val="28"/>
          <w:szCs w:val="28"/>
          <w:rtl/>
        </w:rPr>
        <w:t>إ</w:t>
      </w:r>
      <w:r>
        <w:rPr>
          <w:rFonts w:ascii="Simplified Arabic" w:eastAsiaTheme="minorHAnsi" w:hAnsi="Simplified Arabic" w:cs="Simplified Arabic" w:hint="cs"/>
          <w:sz w:val="28"/>
          <w:szCs w:val="28"/>
          <w:rtl/>
        </w:rPr>
        <w:t xml:space="preserve">ستعمال حقه في طلب الفسخ تطبيقا لحكم الفقرة الثانية من المادة 30 من القانون المدني التي تنص على ان " يكون إستعمال الحق غير مشروع .. ( ب ) إذا لم يقصد به سوى الإضرار بالغير " فإذا إنتفى الضرر فللمستأجر إجراء التغيير و لو إعترض عليه المؤجر بشرط إعادة العين لأصلها عند نهاية الإيجار ، و يقع إثبات الضرر وفقا للقواعد العامة على عاتق مدعيه </w:t>
      </w:r>
      <w:r>
        <w:rPr>
          <w:rFonts w:ascii="Simplified Arabic" w:eastAsiaTheme="minorHAnsi" w:hAnsi="Simplified Arabic" w:cs="Simplified Arabic"/>
          <w:sz w:val="28"/>
          <w:szCs w:val="28"/>
          <w:rtl/>
        </w:rPr>
        <w:t>–</w:t>
      </w:r>
      <w:r>
        <w:rPr>
          <w:rFonts w:ascii="Simplified Arabic" w:eastAsiaTheme="minorHAnsi" w:hAnsi="Simplified Arabic" w:cs="Simplified Arabic" w:hint="cs"/>
          <w:sz w:val="28"/>
          <w:szCs w:val="28"/>
          <w:rtl/>
        </w:rPr>
        <w:t xml:space="preserve"> المؤجر . لما كان ذلك ، و كان الحكم المطعون فيه قد </w:t>
      </w:r>
      <w:r w:rsidR="00890848">
        <w:rPr>
          <w:rFonts w:ascii="Simplified Arabic" w:eastAsiaTheme="minorHAnsi" w:hAnsi="Simplified Arabic" w:cs="Simplified Arabic" w:hint="cs"/>
          <w:sz w:val="28"/>
          <w:szCs w:val="28"/>
          <w:rtl/>
        </w:rPr>
        <w:t>أقام</w:t>
      </w:r>
      <w:r>
        <w:rPr>
          <w:rFonts w:ascii="Simplified Arabic" w:eastAsiaTheme="minorHAnsi" w:hAnsi="Simplified Arabic" w:cs="Simplified Arabic" w:hint="cs"/>
          <w:sz w:val="28"/>
          <w:szCs w:val="28"/>
          <w:rtl/>
        </w:rPr>
        <w:t xml:space="preserve"> قضاءه بفسخ عقد الإيجار و إخلاء المبنى المؤجرة على قوله " و كان الخبير المنتدب من محكمة الدرجة الأولى قد عاين ذلك المبنى بحضور الطرفين و اثبت من بين منقولاتها لوحات إعلانية و مواد و معدات لصناعة لوح</w:t>
      </w:r>
      <w:r w:rsidR="00890848">
        <w:rPr>
          <w:rFonts w:ascii="Simplified Arabic" w:eastAsiaTheme="minorHAnsi" w:hAnsi="Simplified Arabic" w:cs="Simplified Arabic" w:hint="cs"/>
          <w:sz w:val="28"/>
          <w:szCs w:val="28"/>
          <w:rtl/>
        </w:rPr>
        <w:t>ا</w:t>
      </w:r>
      <w:r>
        <w:rPr>
          <w:rFonts w:ascii="Simplified Arabic" w:eastAsiaTheme="minorHAnsi" w:hAnsi="Simplified Arabic" w:cs="Simplified Arabic" w:hint="cs"/>
          <w:sz w:val="28"/>
          <w:szCs w:val="28"/>
          <w:rtl/>
        </w:rPr>
        <w:t xml:space="preserve">ت إعلانية و تطمئن لأقوال شاهدي المستأنف بصفته </w:t>
      </w:r>
      <w:r>
        <w:rPr>
          <w:rFonts w:ascii="Simplified Arabic" w:eastAsiaTheme="minorHAnsi" w:hAnsi="Simplified Arabic" w:cs="Simplified Arabic"/>
          <w:sz w:val="28"/>
          <w:szCs w:val="28"/>
          <w:rtl/>
        </w:rPr>
        <w:t>–</w:t>
      </w:r>
      <w:r>
        <w:rPr>
          <w:rFonts w:ascii="Simplified Arabic" w:eastAsiaTheme="minorHAnsi" w:hAnsi="Simplified Arabic" w:cs="Simplified Arabic" w:hint="cs"/>
          <w:sz w:val="28"/>
          <w:szCs w:val="28"/>
          <w:rtl/>
        </w:rPr>
        <w:t xml:space="preserve"> المطعون ضده بأن المستأنف عليها أقامت مصنعا في المبنى المؤجرة فإنها تكون مخلة بما رضه العقد عليها من إلتزامات .. " رغم أنه لم يثبت من الأوراق ، و لم يقدم المؤجر و هو المكلف بإثبات وقوع الضرر ، دليلا على وقوعه فإنه يكون قد أسس قضاءه بالإخلاء على مجرد حصول التغيير المادي و المعنوي بالمبنى المؤجرة مما يعيبه و يوجب تمييزه لهذا السبب دون بحث باقي أسباب الطعن .. " </w:t>
      </w:r>
      <w:r>
        <w:rPr>
          <w:rStyle w:val="FootnoteReference"/>
          <w:rFonts w:ascii="Simplified Arabic" w:eastAsiaTheme="minorHAnsi" w:hAnsi="Simplified Arabic" w:cs="Simplified Arabic"/>
          <w:sz w:val="28"/>
          <w:szCs w:val="28"/>
          <w:rtl/>
        </w:rPr>
        <w:footnoteReference w:id="63"/>
      </w:r>
      <w:r>
        <w:rPr>
          <w:rFonts w:ascii="Simplified Arabic" w:eastAsiaTheme="minorHAnsi" w:hAnsi="Simplified Arabic" w:cs="Simplified Arabic" w:hint="cs"/>
          <w:sz w:val="28"/>
          <w:szCs w:val="28"/>
          <w:rtl/>
        </w:rPr>
        <w:t xml:space="preserve"> .   </w:t>
      </w:r>
    </w:p>
    <w:p w:rsidR="00C1642E" w:rsidRPr="00A44D80" w:rsidRDefault="00C1642E" w:rsidP="00500302">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كما قضي ضمن نفس السياق ، أنه " .. لئن كانت المادة 31 من القانون رقم 49 لسنة 1977 المنطبق على واقعة الدعوى و المقابلة للمادة 23 من القانون رقم 52 لعام 1969 قد إستحدث حكما جديدا بما نصت عليه من جواز الإخلاء إذا إستعمل المستأجر المكان أو سمح بإستعماله بطريقة تخالف شروط ا</w:t>
      </w:r>
      <w:r w:rsidR="00890848">
        <w:rPr>
          <w:rFonts w:ascii="Simplified Arabic" w:eastAsiaTheme="minorHAnsi" w:hAnsi="Simplified Arabic" w:cs="Simplified Arabic" w:hint="cs"/>
          <w:sz w:val="28"/>
          <w:szCs w:val="28"/>
          <w:rtl/>
        </w:rPr>
        <w:t>لا</w:t>
      </w:r>
      <w:r>
        <w:rPr>
          <w:rFonts w:ascii="Simplified Arabic" w:eastAsiaTheme="minorHAnsi" w:hAnsi="Simplified Arabic" w:cs="Simplified Arabic" w:hint="cs"/>
          <w:sz w:val="28"/>
          <w:szCs w:val="28"/>
          <w:rtl/>
        </w:rPr>
        <w:t>يجار المعقولة أو المتعارف عليها و تضر بمصلحة المؤجر ، أو إستعماله في غير الأغراض المؤجر من أجلها مما قد يوحي في ظاهره بإنتفاء شرط الضرر في حالة مخالفة الغرض من الإستعمال بإعتبار أن شرط الضرر حسبما ورد في النص قد إقترن بمخالفة شروط الإيجار المعقولة دون مخالفة الغرض من الإستعمال ، إلا أن ذلك مرد</w:t>
      </w:r>
      <w:r w:rsidR="00500302">
        <w:rPr>
          <w:rFonts w:ascii="Simplified Arabic" w:eastAsiaTheme="minorHAnsi" w:hAnsi="Simplified Arabic" w:cs="Simplified Arabic" w:hint="cs"/>
          <w:sz w:val="28"/>
          <w:szCs w:val="28"/>
          <w:rtl/>
        </w:rPr>
        <w:t>د</w:t>
      </w:r>
      <w:r>
        <w:rPr>
          <w:rFonts w:ascii="Simplified Arabic" w:eastAsiaTheme="minorHAnsi" w:hAnsi="Simplified Arabic" w:cs="Simplified Arabic" w:hint="cs"/>
          <w:sz w:val="28"/>
          <w:szCs w:val="28"/>
          <w:rtl/>
        </w:rPr>
        <w:t xml:space="preserve"> بأن المستفاد من مناقشات مجلس الشعب في شأن هذه الفقرة أن واضعي النص إعتبروا أن توافر الضرر شرط للحكم بالإخلاء في الحالتين المنصوص عليهما لوحدة العلة بينهما و هي حماية المستأجر من عنت المالك و بإعتبار </w:t>
      </w:r>
      <w:r>
        <w:rPr>
          <w:rFonts w:ascii="Simplified Arabic" w:eastAsiaTheme="minorHAnsi" w:hAnsi="Simplified Arabic" w:cs="Simplified Arabic" w:hint="cs"/>
          <w:sz w:val="28"/>
          <w:szCs w:val="28"/>
          <w:rtl/>
        </w:rPr>
        <w:lastRenderedPageBreak/>
        <w:t xml:space="preserve">أن طلب الإخلاء مع عدم توافر الضرر ينطوي على تعسف في إستعمال الحق ، إذ أن الأصل طبقا للقواعد العامة التي نصت عليها المادة 580 من القانون المدني يدل على أن المحظور هو الإستعمال أو التغيير الذي ينشا عنه ضرر للمؤجر ... " </w:t>
      </w:r>
      <w:r>
        <w:rPr>
          <w:rStyle w:val="FootnoteReference"/>
          <w:rFonts w:ascii="Simplified Arabic" w:eastAsiaTheme="minorHAnsi" w:hAnsi="Simplified Arabic" w:cs="Simplified Arabic"/>
          <w:sz w:val="28"/>
          <w:szCs w:val="28"/>
          <w:rtl/>
        </w:rPr>
        <w:footnoteReference w:id="64"/>
      </w:r>
      <w:r>
        <w:rPr>
          <w:rFonts w:ascii="Simplified Arabic" w:eastAsiaTheme="minorHAnsi" w:hAnsi="Simplified Arabic" w:cs="Simplified Arabic" w:hint="cs"/>
          <w:sz w:val="28"/>
          <w:szCs w:val="28"/>
          <w:rtl/>
        </w:rPr>
        <w:t xml:space="preserve"> ، كما قضي أن " .. النص في المادة 18 من القانون رقم 136 لسنة 1981 في شأن بعض الأحكام الخاصة بتأجير الأماكن و تنظيم العلاقة بين المؤجر و المستأجر و المنطبق على واقعة الدعوى على أنه " لا يجوز للمؤجر أن يطلب إخلاء المكان و لو إنتهت المدة المتفق عليها في العقد إلا لأحد الأسباب الآتية .. د </w:t>
      </w:r>
      <w:r>
        <w:rPr>
          <w:rFonts w:ascii="Simplified Arabic" w:eastAsiaTheme="minorHAnsi" w:hAnsi="Simplified Arabic" w:cs="Simplified Arabic"/>
          <w:sz w:val="28"/>
          <w:szCs w:val="28"/>
          <w:rtl/>
        </w:rPr>
        <w:t>–</w:t>
      </w:r>
      <w:r>
        <w:rPr>
          <w:rFonts w:ascii="Simplified Arabic" w:eastAsiaTheme="minorHAnsi" w:hAnsi="Simplified Arabic" w:cs="Simplified Arabic" w:hint="cs"/>
          <w:sz w:val="28"/>
          <w:szCs w:val="28"/>
          <w:rtl/>
        </w:rPr>
        <w:t xml:space="preserve"> غذا ثبت أن المستأجر إستعمل المكان المؤجر أو سمح بإستعماله بطريقة مقلقة للراحة أو ضارة بسلامة المبنى أو بالصحة العامة أو في أغراض منافية للآداب العامة " يدل على أن المشرع لا يجيز الإخلاء لإساءة إستعمال العين المؤجرة إلا إذا إستعمل المستأجر العين المؤجرة بطريقة مقلقة للراحة أو ضارة بسلامة المبنى أو بالصحة العامة أو في أغراض منافية للآداب العامة ، و من المقرر في قضاء هذه المحكمة أن إثبات أو نفي الضرر هو من مسائل الواقع التي تستقل محكمة الموضوع بتقديره دون معقب عليها في ذلك متى أقيم قضاؤها على أسباب سائغة و إن رأى الخبير لا يعدو أن يكون عنصرا من عناصر الإثبات يخضع لتقدير محكمة الموضوع فلها ان تأخذ بتقرير الخبير كله ما لها أن تأخذ ببعض ما جاء به و تطرح ما عداه دون إلتزام عليها البرد إستقلالا على ما يوجه إليه من مطاعن لأن في أخذها به ما يفيد أنها وجدت في اسبابه ما ينفي صحة هذه المطاعن . و لما كان الحكم المطعون فيه اقام قضاءه على ما إطمأن إليه من النتيجة التي إنتهى إليها الخبير المنتدب أمام محكمة أول درجة أن التعديلات التي أجريت بعين النزاع يترتب عليها ضرر بالمبنى فإنه يكون قد خلص إلى نتيجة محولة على اسباب تبررها و تضمن الرد الضمني المسقط لما يناهضها مما يركن إليه الطاعن في دفاعه و ذلك في حدود الس</w:t>
      </w:r>
      <w:r w:rsidR="00500302">
        <w:rPr>
          <w:rFonts w:ascii="Simplified Arabic" w:eastAsiaTheme="minorHAnsi" w:hAnsi="Simplified Arabic" w:cs="Simplified Arabic" w:hint="cs"/>
          <w:sz w:val="28"/>
          <w:szCs w:val="28"/>
          <w:rtl/>
        </w:rPr>
        <w:t>ل</w:t>
      </w:r>
      <w:r>
        <w:rPr>
          <w:rFonts w:ascii="Simplified Arabic" w:eastAsiaTheme="minorHAnsi" w:hAnsi="Simplified Arabic" w:cs="Simplified Arabic" w:hint="cs"/>
          <w:sz w:val="28"/>
          <w:szCs w:val="28"/>
          <w:rtl/>
        </w:rPr>
        <w:t xml:space="preserve">طة التقديرية للمحكمة في الموازنة بين الأدلة المقدم إليها و الأخذ بما تطمئن إليه و </w:t>
      </w:r>
      <w:r w:rsidR="00500302">
        <w:rPr>
          <w:rFonts w:ascii="Simplified Arabic" w:eastAsiaTheme="minorHAnsi" w:hAnsi="Simplified Arabic" w:cs="Simplified Arabic" w:hint="cs"/>
          <w:sz w:val="28"/>
          <w:szCs w:val="28"/>
          <w:rtl/>
        </w:rPr>
        <w:t>طرح</w:t>
      </w:r>
      <w:r>
        <w:rPr>
          <w:rFonts w:ascii="Simplified Arabic" w:eastAsiaTheme="minorHAnsi" w:hAnsi="Simplified Arabic" w:cs="Simplified Arabic" w:hint="cs"/>
          <w:sz w:val="28"/>
          <w:szCs w:val="28"/>
          <w:rtl/>
        </w:rPr>
        <w:t xml:space="preserve"> ما عداه . و لا يعيبه ما أورده تزيدا بشأن إغتصاب المطعون ضده الثالث للبدروم و الأرض الفضاء و عدم تقديم المطعون ضدهم عقد </w:t>
      </w:r>
      <w:r w:rsidR="009723AC">
        <w:rPr>
          <w:rFonts w:ascii="Simplified Arabic" w:eastAsiaTheme="minorHAnsi" w:hAnsi="Simplified Arabic" w:cs="Simplified Arabic" w:hint="cs"/>
          <w:sz w:val="28"/>
          <w:szCs w:val="28"/>
          <w:rtl/>
        </w:rPr>
        <w:t>إ</w:t>
      </w:r>
      <w:r>
        <w:rPr>
          <w:rFonts w:ascii="Simplified Arabic" w:eastAsiaTheme="minorHAnsi" w:hAnsi="Simplified Arabic" w:cs="Simplified Arabic" w:hint="cs"/>
          <w:sz w:val="28"/>
          <w:szCs w:val="28"/>
          <w:rtl/>
        </w:rPr>
        <w:t xml:space="preserve">يجار عين النزاع رغم </w:t>
      </w:r>
      <w:r w:rsidR="00500302">
        <w:rPr>
          <w:rFonts w:ascii="Simplified Arabic" w:eastAsiaTheme="minorHAnsi" w:hAnsi="Simplified Arabic" w:cs="Simplified Arabic" w:hint="cs"/>
          <w:sz w:val="28"/>
          <w:szCs w:val="28"/>
          <w:rtl/>
        </w:rPr>
        <w:t>إلزامهم</w:t>
      </w:r>
      <w:r>
        <w:rPr>
          <w:rFonts w:ascii="Simplified Arabic" w:eastAsiaTheme="minorHAnsi" w:hAnsi="Simplified Arabic" w:cs="Simplified Arabic" w:hint="cs"/>
          <w:sz w:val="28"/>
          <w:szCs w:val="28"/>
          <w:rtl/>
        </w:rPr>
        <w:t xml:space="preserve"> بذلك و من ثم يكون النعي على غير أساس .." </w:t>
      </w:r>
      <w:r>
        <w:rPr>
          <w:rStyle w:val="FootnoteReference"/>
          <w:rFonts w:ascii="Simplified Arabic" w:eastAsiaTheme="minorHAnsi" w:hAnsi="Simplified Arabic" w:cs="Simplified Arabic"/>
          <w:sz w:val="28"/>
          <w:szCs w:val="28"/>
          <w:rtl/>
        </w:rPr>
        <w:footnoteReference w:id="65"/>
      </w:r>
    </w:p>
    <w:p w:rsidR="00C1642E" w:rsidRDefault="00C1642E" w:rsidP="00500302">
      <w:pPr>
        <w:autoSpaceDE w:val="0"/>
        <w:autoSpaceDN w:val="0"/>
        <w:adjustRightInd w:val="0"/>
        <w:jc w:val="both"/>
        <w:rPr>
          <w:rFonts w:ascii="Simplified Arabic" w:eastAsiaTheme="minorHAnsi" w:hAnsi="Simplified Arabic" w:cs="Simplified Arabic"/>
          <w:sz w:val="28"/>
          <w:szCs w:val="28"/>
          <w:rtl/>
        </w:rPr>
      </w:pPr>
      <w:r w:rsidRPr="009723AC">
        <w:rPr>
          <w:rFonts w:ascii="Simplified Arabic" w:eastAsiaTheme="minorHAnsi" w:hAnsi="Simplified Arabic" w:cs="Simplified Arabic" w:hint="cs"/>
          <w:sz w:val="28"/>
          <w:szCs w:val="28"/>
          <w:u w:val="single"/>
          <w:rtl/>
        </w:rPr>
        <w:lastRenderedPageBreak/>
        <w:t xml:space="preserve">كما يقع على عاتق المستأجر إلتزام رد العين المؤجرة حين إنتهاء الإيجار بذاتها و ليس بقيمتها أو تقديم بديل عنها حتى و لو كان أكثر قيمة من العين ما لم يوافق المؤجر على ذلك ، </w:t>
      </w:r>
      <w:r>
        <w:rPr>
          <w:rFonts w:ascii="Simplified Arabic" w:eastAsiaTheme="minorHAnsi" w:hAnsi="Simplified Arabic" w:cs="Simplified Arabic" w:hint="cs"/>
          <w:sz w:val="28"/>
          <w:szCs w:val="28"/>
          <w:rtl/>
        </w:rPr>
        <w:t xml:space="preserve">على نحو ما تفيده المادة 595 من القانون المدني التي تنص على أن " </w:t>
      </w:r>
      <w:r w:rsidRPr="00CB2868">
        <w:rPr>
          <w:rFonts w:ascii="Simplified Arabic" w:eastAsiaTheme="minorHAnsi" w:hAnsi="Simplified Arabic" w:cs="Simplified Arabic"/>
          <w:sz w:val="28"/>
          <w:szCs w:val="28"/>
          <w:rtl/>
        </w:rPr>
        <w:t>يلتزمالمستأجربردالمأجوروملحقاتهعندانتهاءالايجار</w:t>
      </w:r>
      <w:r w:rsidRPr="00CB2868">
        <w:rPr>
          <w:rFonts w:ascii="Simplified Arabic" w:eastAsiaTheme="minorHAnsi" w:hAnsi="Simplified Arabic" w:cs="Simplified Arabic"/>
          <w:sz w:val="28"/>
          <w:szCs w:val="28"/>
        </w:rPr>
        <w:t xml:space="preserve">. </w:t>
      </w:r>
      <w:r w:rsidRPr="00CB2868">
        <w:rPr>
          <w:rFonts w:ascii="Simplified Arabic" w:eastAsiaTheme="minorHAnsi" w:hAnsi="Simplified Arabic" w:cs="Simplified Arabic"/>
          <w:sz w:val="28"/>
          <w:szCs w:val="28"/>
          <w:rtl/>
        </w:rPr>
        <w:t>فإناخلبالتزامهبالتسليموجبعليهتعويضالمؤجرعمالحقهمن ضرر،وذلكدوناخلالبحقالمؤجرفيتسلمالمأجور</w:t>
      </w:r>
      <w:r>
        <w:rPr>
          <w:rFonts w:ascii="Simplified Arabic" w:eastAsiaTheme="minorHAnsi" w:hAnsi="Simplified Arabic" w:cs="Simplified Arabic" w:hint="cs"/>
          <w:sz w:val="28"/>
          <w:szCs w:val="28"/>
          <w:rtl/>
        </w:rPr>
        <w:t xml:space="preserve"> " و المادة 23 من المرسوم بقانون رقم 35 لعام 1978 التي تنص على أنه " عند إنتهاء الإيجار لأي سبب يجب على المستأجر أن يرد العين المؤجرة فإذا أبقاها تحت يده دون حق كان ملزما أن يدفع عن المدة الزائدة تعويضا يعادل ضعف الأجرة مع عدم الإخلال بحق المؤجر في إخلائه و يرد المتسأجر العين بالحالة التي تسلمها عليها إلا ما يكون قد اصاب العين من هلاك أو تلف لسبب لا يد له فيه . و إذا كان تسليم العين للمستأجر قد تم دون كتابة محضر أو دون بيان بأوصاف هذه العين إفترض حتى يقوم الدليل على العكس أن المستأجر قد تسلم العين في حال حسنة . و إذا كان المستأجر قد أوجد في العين المؤجرة بناء أو غراسا أو غير ذلك من التحسينات فله عند إنقضاء الإيجار أن يتركها أو يزيلها على نفقته دون أضرار بالعقار ما لم يكن هناك إتفاق يقضي بغير ذلك " . و قد قضي أنه " .. حيث أن الطعن أقيم على سببين ينعي بهما الطاعن على الحكم المطعون فيه الخطأ في تطبيق القانون و القصور في التسبيب و الفساد في الإستدلال ، و في بيان ذلك يقول أنه طلب عدم الإعتداد بإنذار العرض و الإيداع تأسيسا على أنه لم يعلن قانونا بهذا الإنذار لأنه </w:t>
      </w:r>
      <w:r w:rsidR="00500302">
        <w:rPr>
          <w:rFonts w:ascii="Simplified Arabic" w:eastAsiaTheme="minorHAnsi" w:hAnsi="Simplified Arabic" w:cs="Simplified Arabic" w:hint="cs"/>
          <w:sz w:val="28"/>
          <w:szCs w:val="28"/>
          <w:rtl/>
        </w:rPr>
        <w:t>أعلن</w:t>
      </w:r>
      <w:r>
        <w:rPr>
          <w:rFonts w:ascii="Simplified Arabic" w:eastAsiaTheme="minorHAnsi" w:hAnsi="Simplified Arabic" w:cs="Simplified Arabic" w:hint="cs"/>
          <w:sz w:val="28"/>
          <w:szCs w:val="28"/>
          <w:rtl/>
        </w:rPr>
        <w:t xml:space="preserve"> على مكتب محاميه الذي كان مغلقا وقت الإعلان فسلمت صورة الإعلان لمخفر الشرطة كما أن المفاتيح المودعة إدارة التنفيذ لا تخص هذين العقارين مما يبطل هذين الإجراءين بطلانا متعلقا بالنظام العام و يعدم كل أثر لهما لمخالفتهما للمادة 299 من قانون المرافعات و المادتين 595 و 596 من القانون المدني التي أوجبت أن يتم العرض و الإيداع لشخص الدائن على محل سكنه أو عمله و من ثم فقد إنحصر موضوع دعواه في بحث مدى صحة هذين الإجراءين بإعتبار أن القصد منهما هو الوفاء بالدين لإثبات واقعة الإخلاء و تمسك بدفاع مؤداه أن الشهادة المؤرخة 15 / 1 / 2004 التي قدمتها المطعون ضدها من إدارة التنفيذ و التي تتضمن إستلامه المفاتيح دون تحفظ </w:t>
      </w:r>
      <w:r>
        <w:rPr>
          <w:rFonts w:ascii="Simplified Arabic" w:eastAsiaTheme="minorHAnsi" w:hAnsi="Simplified Arabic" w:cs="Simplified Arabic" w:hint="cs"/>
          <w:sz w:val="28"/>
          <w:szCs w:val="28"/>
          <w:rtl/>
        </w:rPr>
        <w:lastRenderedPageBreak/>
        <w:t xml:space="preserve">يدحضها محضري إثبات الحالة المؤرخين 13 / 4 / 2003 و 26 / 5 / 2003 و الثابت أن وكيله إستلم 12 مفتاح صغير مما يستخدم في إقفال أدراج المكاتب بينما الثابت بالأوراق أن المطعون ضدها إستأجرت منه العقارين كل منهما يتكون من 24 شقة و سرداب كما يدحضها قيامه بتنفيذ حكم الإخلاء بمعرفة مأمور </w:t>
      </w:r>
      <w:r w:rsidR="00500302">
        <w:rPr>
          <w:rFonts w:ascii="Simplified Arabic" w:eastAsiaTheme="minorHAnsi" w:hAnsi="Simplified Arabic" w:cs="Simplified Arabic" w:hint="cs"/>
          <w:sz w:val="28"/>
          <w:szCs w:val="28"/>
          <w:rtl/>
        </w:rPr>
        <w:t>ال</w:t>
      </w:r>
      <w:r>
        <w:rPr>
          <w:rFonts w:ascii="Simplified Arabic" w:eastAsiaTheme="minorHAnsi" w:hAnsi="Simplified Arabic" w:cs="Simplified Arabic" w:hint="cs"/>
          <w:sz w:val="28"/>
          <w:szCs w:val="28"/>
          <w:rtl/>
        </w:rPr>
        <w:t xml:space="preserve">تنفيذ و هو ما يعني عدم إعتدادهما بإجراءات العرض و الإيداع لبطلانها و هو إقرار قضائي له حجيته في الإثبات و لم تطعن عليه المطعون ضدها الأولى ، فلم يتسلم العقارين إلا في 1 / 11 / 2003 ، و إذا إلتفت الحكم المطعون فيه الذي أيد الحكم الإبتدائي عن دفاعه منتهيا إلى صحة محضري العقد و الإيداع و رفض دعواه و هو ما يعيبه و يستوجب تمييزه . و حيث أن هذا النعي غير سديد ذلك أن النص في المادة 299 من قانون المرافعات على أن " يحصل العرض الحقيقي بإعلان الدائن على يد أحد مندوبي الإعلان و يشتمل العرض على بيان شروطه و الشيء المعروض و قبوله أو رده و إذا كان المعروض مما لا يمكن تسليمه للدائن في موطنه أو محل عمله أو مما لا يتيسر نقله إلا بمشقة فيكفي في عرضه عرضا حقيقيا مجرد تكليف الدائن على يد أحد مندوبي الإعلان بتسليمه .." يدل على ما </w:t>
      </w:r>
      <w:r w:rsidR="00500302">
        <w:rPr>
          <w:rFonts w:ascii="Simplified Arabic" w:eastAsiaTheme="minorHAnsi" w:hAnsi="Simplified Arabic" w:cs="Simplified Arabic" w:hint="cs"/>
          <w:sz w:val="28"/>
          <w:szCs w:val="28"/>
          <w:rtl/>
        </w:rPr>
        <w:t>أفصحت</w:t>
      </w:r>
      <w:r>
        <w:rPr>
          <w:rFonts w:ascii="Simplified Arabic" w:eastAsiaTheme="minorHAnsi" w:hAnsi="Simplified Arabic" w:cs="Simplified Arabic" w:hint="cs"/>
          <w:sz w:val="28"/>
          <w:szCs w:val="28"/>
          <w:rtl/>
        </w:rPr>
        <w:t xml:space="preserve"> عنه المذكرة الإيضاحية على أنه إذا كان الدين مما لا يمكن تسليمه للدائن في موطنه أو محل عمله كأن كان عقارا أو منقولا مما لا يتيسر نقله إلا بمشقة و مؤونة فإن العرض الحقيقي في هذه الحالة يتم بأن يكلف المدين دائنه على يد مندوب الإعلان بتسلم هذا الشيء فإذا لم يقبل الدائن العرض بعد الإيداع فإن للمدين أن يطلب الحكم بصحة العرض و الإيداع ، كما أن للدائن دون أن ينتظر رفع دعوى يطلب فيها الحكم ببطلان العرض و الإيداع هذا ، و مفاد نص المادة 402 من القانون المدني على أن " يقوم مقام الوفاء عرض الدين عرضا حقيقيا إذ تلاه إيداع أو أجر بديل وفقا لأحكام قانون المرافعات ثم قبله الدائن أو صدر حكم نهائي بصحته " ، مفاده أنه متى أودع الدين بعد عرضه عرضا حقيقيا على الدائن وفقا لقانون المرافعات يقوم مقام الوفاء </w:t>
      </w:r>
      <w:r w:rsidR="00500302">
        <w:rPr>
          <w:rFonts w:ascii="Simplified Arabic" w:eastAsiaTheme="minorHAnsi" w:hAnsi="Simplified Arabic" w:cs="Simplified Arabic" w:hint="cs"/>
          <w:sz w:val="28"/>
          <w:szCs w:val="28"/>
          <w:rtl/>
        </w:rPr>
        <w:t>المبرئ</w:t>
      </w:r>
      <w:r>
        <w:rPr>
          <w:rFonts w:ascii="Simplified Arabic" w:eastAsiaTheme="minorHAnsi" w:hAnsi="Simplified Arabic" w:cs="Simplified Arabic" w:hint="cs"/>
          <w:sz w:val="28"/>
          <w:szCs w:val="28"/>
          <w:rtl/>
        </w:rPr>
        <w:t xml:space="preserve"> للذمة إذا قبلها الدائن أو صدر حكم نهائي بصحته و أن مناط صحة الإعلان في الموطن المختار طبقا للمادة 132 هو أن يكون الخصم إتخذه موطنا له ف ورقة إعلان الحكم لأنه بذلك يكون قد أفصح عن رغبته في قيام الموطن المختار محل الموطن الأصلي في إعلان الأوراق الخاصة بالحكم و أن المادة 219 من قانون المرافعات بعد أن نصت على أن يكون الإجراء باطلا إذا نص القانون على بطلانه أو إذا شابه عيب جوهري ترتب عليه ضرر الخصم وضعت قاعدة عامة مؤداها أنه لا يحكم بالبطلان في هذه الحالات إذا لم يترتب على الإجراء ضرر للخصم و لا يكون هذا الضرر إذا تحقق الغرض من الإجراء ، لما كان ذلك و كان الطاعن إتخذ مكتب الأستاذ المحامي موطنا مختارا في ورقة إعلان </w:t>
      </w:r>
      <w:r>
        <w:rPr>
          <w:rFonts w:ascii="Simplified Arabic" w:eastAsiaTheme="minorHAnsi" w:hAnsi="Simplified Arabic" w:cs="Simplified Arabic" w:hint="cs"/>
          <w:sz w:val="28"/>
          <w:szCs w:val="28"/>
          <w:rtl/>
        </w:rPr>
        <w:lastRenderedPageBreak/>
        <w:t xml:space="preserve">الحكم الصادر لصالحه في الدعويين رقمي 1612 و 2001 و 356 لسنة 2002 إيجارات كلي الذي قضى بإخلاء المطعون ضدها الأولى من العقارين و هو ذات موطنه المختار في الدعوى الراهنة و من ثم فإن إنذار العرض و الإيداع وقد أعلن للطاعن على هذا الموطن المختار يكون إعلانا قانونيا صحيحا و قد أقر الطاعن بإستلام مفاتيح العقارين في 25ر / 3 / 2003 ، اليوم الثاني مباشرة لإعلانه به ، و من ثم فلم يلحق به ضرر من جراء توجيه إنذار العرض و الإيداع على محله المختار ، لما كان ذلك و كانت المطعون ضدها الأولى قد أنذرته بتاريخ 24 / 3 / 2003 بإخلائها العقارين المؤجرين لها و عرضت عليه مفاتيحها و أعلن على مكتب محاميه فقد تم إيداعها إدارة التنفيذ بتاريخ 25 / 3 / 2003 فإن تسليم العقارين قد تم و لا يجدي الطاعن دفاعه من المفاتيح التي تم </w:t>
      </w:r>
      <w:r w:rsidR="00500302">
        <w:rPr>
          <w:rFonts w:ascii="Simplified Arabic" w:eastAsiaTheme="minorHAnsi" w:hAnsi="Simplified Arabic" w:cs="Simplified Arabic" w:hint="cs"/>
          <w:sz w:val="28"/>
          <w:szCs w:val="28"/>
          <w:rtl/>
        </w:rPr>
        <w:t>إيداعها</w:t>
      </w:r>
      <w:r>
        <w:rPr>
          <w:rFonts w:ascii="Simplified Arabic" w:eastAsiaTheme="minorHAnsi" w:hAnsi="Simplified Arabic" w:cs="Simplified Arabic" w:hint="cs"/>
          <w:sz w:val="28"/>
          <w:szCs w:val="28"/>
          <w:rtl/>
        </w:rPr>
        <w:t xml:space="preserve"> إدارة التنفيذ لا تحص العقارين بل هي مفاتيح أقفال و أدراج المكاتب ذلك أن الثا</w:t>
      </w:r>
      <w:r w:rsidR="00500302">
        <w:rPr>
          <w:rFonts w:ascii="Simplified Arabic" w:eastAsiaTheme="minorHAnsi" w:hAnsi="Simplified Arabic" w:cs="Simplified Arabic" w:hint="cs"/>
          <w:sz w:val="28"/>
          <w:szCs w:val="28"/>
          <w:rtl/>
        </w:rPr>
        <w:t>ب</w:t>
      </w:r>
      <w:r>
        <w:rPr>
          <w:rFonts w:ascii="Simplified Arabic" w:eastAsiaTheme="minorHAnsi" w:hAnsi="Simplified Arabic" w:cs="Simplified Arabic" w:hint="cs"/>
          <w:sz w:val="28"/>
          <w:szCs w:val="28"/>
          <w:rtl/>
        </w:rPr>
        <w:t xml:space="preserve">ت من الشهادة الصادرة من إدارة التنفيذ المؤرخة في 15 / 10 / 2003 أن الطاعن إستلم المفاتيح و عدها 12 مفتاح المودعة إدارة التنفيذ بتاريخ 13 / 4 / 2003 دون تحفظ لا ينال من ذلك حصول الطاعن على شهادة أخرى من إدارة التنفيذ بتاريخ 14 / 4 / 2003 تفيد أنه تحفظ على إستلامه المفاتيح بأنها لا تخص العقار إذ تناقض هذه الشهادة ما حصلت عليه المطعون ضدها الأولى من شهادة تفيد عكسها فإذا أضيف إلى ما تقدم أن القصد من العرض و الإيداع بخصوص الدعوى الراهنة هو إنتهاء العلاقة الإيجارية و إخلاء العين المؤجرة و عدم شغل المدين لها و هو ما يتحقق من تاريخ إستلامه مفاتيح العقار دون تحفظ و لم يدع الطاعن أن هناك عقبات حالت بينه و بين إستلامه العقارين و كان بإمكان الإلتجاء إلى إدارة التنفيذ للإستعانة بها في تنفيذ الحكم لو كان هناك ثمة عقبات تحول بينه و بين إستلام العقارين و هو ما لم يدعيه الطاعن كما أنه لم يبادر إلى رفع هذه الدعوى دون أن ينتظر كما تقول المذكرة الإيضاحية إلا في 12 / 8 / 2003 إستلامه مفاتيح العقار في 13 / 4 / 2003 و إذا إلتزم الحكم المطعون فيه هذا النظر و قضى برفض دعواه فإنه يكون قد وافق صحيح القانون و يضحى النعي على غير اساس ، و حيث أنه لما تقدم يتعين رفض الطعن .. " </w:t>
      </w:r>
      <w:r>
        <w:rPr>
          <w:rStyle w:val="FootnoteReference"/>
          <w:rFonts w:ascii="Simplified Arabic" w:eastAsiaTheme="minorHAnsi" w:hAnsi="Simplified Arabic" w:cs="Simplified Arabic"/>
          <w:sz w:val="28"/>
          <w:szCs w:val="28"/>
          <w:rtl/>
        </w:rPr>
        <w:footnoteReference w:id="66"/>
      </w:r>
      <w:r>
        <w:rPr>
          <w:rFonts w:ascii="Simplified Arabic" w:eastAsiaTheme="minorHAnsi" w:hAnsi="Simplified Arabic" w:cs="Simplified Arabic" w:hint="cs"/>
          <w:sz w:val="28"/>
          <w:szCs w:val="28"/>
          <w:rtl/>
        </w:rPr>
        <w:t xml:space="preserve"> ، كما قضي أن " .. ما ألقاء المشرع على عاتق المستأجر من واجب بذل عناية الشخص العادي في إستعمال المأجور و المحافظة عليه ورده بالحالة التي تسلمه عليها إلا ما يكون قد أصابه من هلاك أو تلف بغير خطأ يسأل عنه بنص المادة 592 و 596 من القانون المدني ليس من القواعد الآمرة ، و من ثم فإنه يجوز إتفاق أطراف عقد الإيجار على التخفيف من ذلك الإلتزام أو التشديد فيه حتى لو نشأ هلاك المأجور أو تلفه عن قوة قاهرة أو سبب </w:t>
      </w:r>
      <w:r>
        <w:rPr>
          <w:rFonts w:ascii="Simplified Arabic" w:eastAsiaTheme="minorHAnsi" w:hAnsi="Simplified Arabic" w:cs="Simplified Arabic" w:hint="cs"/>
          <w:sz w:val="28"/>
          <w:szCs w:val="28"/>
          <w:rtl/>
        </w:rPr>
        <w:lastRenderedPageBreak/>
        <w:t>أجنبي على تقدير أن ذلك نوع من التأمين عليها ، يفيد ذلك أن بيان نطاق إلتزام المستأجر بالمادتين لا يعدو ترديدا للأصل العام المقرر بالمادة 290 / 1 من القانون المذكور الذي يقرر أنه إذا كان المطلوب من المدين أن يحافظ على شيء أو يقوم بإدارته أو كان المطلوب أن يتوقى الحيلة في تنفيذ إلتزامه فإنه يكون قد وفى بالإلتزام إذ بذل في تنفيذه ع</w:t>
      </w:r>
      <w:r w:rsidR="00500302">
        <w:rPr>
          <w:rFonts w:ascii="Simplified Arabic" w:eastAsiaTheme="minorHAnsi" w:hAnsi="Simplified Arabic" w:cs="Simplified Arabic" w:hint="cs"/>
          <w:sz w:val="28"/>
          <w:szCs w:val="28"/>
          <w:rtl/>
        </w:rPr>
        <w:t>ن</w:t>
      </w:r>
      <w:r>
        <w:rPr>
          <w:rFonts w:ascii="Simplified Arabic" w:eastAsiaTheme="minorHAnsi" w:hAnsi="Simplified Arabic" w:cs="Simplified Arabic" w:hint="cs"/>
          <w:sz w:val="28"/>
          <w:szCs w:val="28"/>
          <w:rtl/>
        </w:rPr>
        <w:t xml:space="preserve">اية الشخص العادي و لو لم يتحقق الغرض المقصود ، هذا ما لم ينص القانون أو الإتفاق على غير ذلك ... " </w:t>
      </w:r>
      <w:r>
        <w:rPr>
          <w:rStyle w:val="FootnoteReference"/>
          <w:rFonts w:ascii="Simplified Arabic" w:eastAsiaTheme="minorHAnsi" w:hAnsi="Simplified Arabic" w:cs="Simplified Arabic"/>
          <w:sz w:val="28"/>
          <w:szCs w:val="28"/>
          <w:rtl/>
        </w:rPr>
        <w:footnoteReference w:id="67"/>
      </w:r>
      <w:r>
        <w:rPr>
          <w:rFonts w:ascii="Simplified Arabic" w:eastAsiaTheme="minorHAnsi" w:hAnsi="Simplified Arabic" w:cs="Simplified Arabic" w:hint="cs"/>
          <w:sz w:val="28"/>
          <w:szCs w:val="28"/>
          <w:rtl/>
        </w:rPr>
        <w:t xml:space="preserve"> ، كما قضي أنه " .. من المقرر ، في قضاء هذه المحكمة ، أن الإلتزام الذي ألقاه المشرع على عاتق المستأجر في المادتين 592 ، 596 من القانون المدني من واجب بذل عناية الشخص العادي في لإستعمال المأجور و المحافظة عليه و رده بالحالة التي تسلمه عليها إلا ما يكون قد أصابه من هلاك أو تلف بغير خطأ يسأل عنه ليس من القواعد الآمرة و من ثم فإنه يجوز لأطراف عقد الإجار الإتفاق على التخفيف من ذلك الإلتزام أو التشديد فيه حتى لو نشأ هلاك المأجور أو تلفه عن قوة قاهرة أو سبب أجنبي على تقدير أن ذلك نوع من التأمين عليها . لما كان ذلك ، و كان البين من عقد إيجار الشاحنات المبرم بين الطاعن بصفته و المطعون ضده في 25 / 5 / 2003 أنه تضمن في البند السابع منه النص على أنه " لا يقوم الطرف الأول الطاعن بصفته بضمان الشاحنة من التلف و الفقدان داخل الكويت و العراق خلال مدة العمل " ، و من ثم فإن هذا الإتفاق يتضمن تشديدا لإلتزام المستأجر الطاعن بصفته في المحافظة على السيارات المؤجرة و يقرر بم</w:t>
      </w:r>
      <w:r w:rsidR="00500302">
        <w:rPr>
          <w:rFonts w:ascii="Simplified Arabic" w:eastAsiaTheme="minorHAnsi" w:hAnsi="Simplified Arabic" w:cs="Simplified Arabic" w:hint="cs"/>
          <w:sz w:val="28"/>
          <w:szCs w:val="28"/>
          <w:rtl/>
        </w:rPr>
        <w:t>س</w:t>
      </w:r>
      <w:r>
        <w:rPr>
          <w:rFonts w:ascii="Simplified Arabic" w:eastAsiaTheme="minorHAnsi" w:hAnsi="Simplified Arabic" w:cs="Simplified Arabic" w:hint="cs"/>
          <w:sz w:val="28"/>
          <w:szCs w:val="28"/>
          <w:rtl/>
        </w:rPr>
        <w:t xml:space="preserve">ؤوليته عن ضمان ردها في كل الظروف ، بالتالي فإن الإحتجاج بأن فقد السيارتين محل النزاع يرجع إلى القوة القاهرة أو السبب الأجنبي لا يعفي المستأجر من واجب الرد لحصول الإتفاق على التشديد من مسؤوليته ، و يقع عليه عبء إثبات رد المأجور بالحالة التي تسلمه عليها ، و إذ إلتزم الحكم المطعون فيه هذا النظر و خلص إلى إستبعاد اثر ما تمسك به الطاعن من إستحالة تنفيذ إلتزامه بالرد متذرعا بالقوة القاهرة المتمثلة في حالة الإختلال الأمني في العراق على سند أن الشركة التي يمثلها الطاعن وضعت إحتمال فقدها و ضمنت المأجور على نحو ما ورد بالبند السابع عشر من العقد ، و من ثم فإنه يكون قد إلتزم صحيح القانون و لم يشبه فساد في الإستدلال و يكون النعي عليه بهذا السبب على غير أساس ... " </w:t>
      </w:r>
      <w:r>
        <w:rPr>
          <w:rStyle w:val="FootnoteReference"/>
          <w:rFonts w:ascii="Simplified Arabic" w:eastAsiaTheme="minorHAnsi" w:hAnsi="Simplified Arabic" w:cs="Simplified Arabic"/>
          <w:sz w:val="28"/>
          <w:szCs w:val="28"/>
          <w:rtl/>
        </w:rPr>
        <w:footnoteReference w:id="68"/>
      </w:r>
      <w:r>
        <w:rPr>
          <w:rFonts w:ascii="Simplified Arabic" w:eastAsiaTheme="minorHAnsi" w:hAnsi="Simplified Arabic" w:cs="Simplified Arabic" w:hint="cs"/>
          <w:sz w:val="28"/>
          <w:szCs w:val="28"/>
          <w:rtl/>
        </w:rPr>
        <w:t xml:space="preserve"> . </w:t>
      </w:r>
    </w:p>
    <w:p w:rsidR="00C1642E" w:rsidRDefault="00C1642E" w:rsidP="00C1642E">
      <w:pPr>
        <w:autoSpaceDE w:val="0"/>
        <w:autoSpaceDN w:val="0"/>
        <w:adjustRightInd w:val="0"/>
        <w:jc w:val="both"/>
        <w:rPr>
          <w:rFonts w:ascii="Simplified Arabic" w:hAnsi="Simplified Arabic" w:cs="Simplified Arabic"/>
          <w:sz w:val="28"/>
          <w:szCs w:val="28"/>
          <w:rtl/>
          <w:lang w:bidi="ar-LB"/>
        </w:rPr>
      </w:pPr>
      <w:r>
        <w:rPr>
          <w:rFonts w:ascii="Simplified Arabic" w:eastAsiaTheme="minorHAnsi" w:hAnsi="Simplified Arabic" w:cs="Simplified Arabic" w:hint="cs"/>
          <w:sz w:val="28"/>
          <w:szCs w:val="28"/>
          <w:rtl/>
        </w:rPr>
        <w:t xml:space="preserve">كذلك قضي ضمن نفس السياق ، أن " ... العبرة في حكم المادة 369 من القانون المدني القديم التي تنص على أن يسلم الشيء المؤجر بالحالة التي يكون عليها في الوقت المعين لإبتداء إنتفاع المستأجر به ما لم يحدث به خلل بعد عقد الإيجار بفعل المؤجر أو من قام مقامه </w:t>
      </w:r>
      <w:r>
        <w:rPr>
          <w:rFonts w:ascii="Simplified Arabic" w:eastAsiaTheme="minorHAnsi" w:hAnsi="Simplified Arabic" w:cs="Simplified Arabic"/>
          <w:sz w:val="28"/>
          <w:szCs w:val="28"/>
          <w:rtl/>
        </w:rPr>
        <w:t>–</w:t>
      </w:r>
      <w:r>
        <w:rPr>
          <w:rFonts w:ascii="Simplified Arabic" w:eastAsiaTheme="minorHAnsi" w:hAnsi="Simplified Arabic" w:cs="Simplified Arabic" w:hint="cs"/>
          <w:sz w:val="28"/>
          <w:szCs w:val="28"/>
          <w:rtl/>
        </w:rPr>
        <w:t xml:space="preserve"> العبرة في حكم </w:t>
      </w:r>
      <w:r>
        <w:rPr>
          <w:rFonts w:ascii="Simplified Arabic" w:eastAsiaTheme="minorHAnsi" w:hAnsi="Simplified Arabic" w:cs="Simplified Arabic" w:hint="cs"/>
          <w:sz w:val="28"/>
          <w:szCs w:val="28"/>
          <w:rtl/>
        </w:rPr>
        <w:lastRenderedPageBreak/>
        <w:t xml:space="preserve">هذه المادة إنما هي بما يحدث من خلل في العين المؤجرة بفعل المؤجر أو من قام مقامه في الفترة التي تبدأ بعد العقد و قبل تسليم العين المؤجرة لا قبل ذلك ... " </w:t>
      </w:r>
      <w:r>
        <w:rPr>
          <w:rStyle w:val="FootnoteReference"/>
          <w:rFonts w:ascii="Simplified Arabic" w:eastAsiaTheme="minorHAnsi" w:hAnsi="Simplified Arabic" w:cs="Simplified Arabic"/>
          <w:sz w:val="28"/>
          <w:szCs w:val="28"/>
          <w:rtl/>
        </w:rPr>
        <w:footnoteReference w:id="69"/>
      </w:r>
      <w:r>
        <w:rPr>
          <w:rFonts w:ascii="Simplified Arabic" w:eastAsiaTheme="minorHAnsi" w:hAnsi="Simplified Arabic" w:cs="Simplified Arabic" w:hint="cs"/>
          <w:sz w:val="28"/>
          <w:szCs w:val="28"/>
          <w:rtl/>
        </w:rPr>
        <w:t xml:space="preserve"> ، كما قضي " ... إن القانون المدني قد أورد في أحكام الإجارة حكما خاصا بسؤولية </w:t>
      </w:r>
      <w:r w:rsidR="00500302">
        <w:rPr>
          <w:rFonts w:ascii="Simplified Arabic" w:eastAsiaTheme="minorHAnsi" w:hAnsi="Simplified Arabic" w:cs="Simplified Arabic" w:hint="cs"/>
          <w:sz w:val="28"/>
          <w:szCs w:val="28"/>
          <w:rtl/>
        </w:rPr>
        <w:t>المستأجر</w:t>
      </w:r>
      <w:r>
        <w:rPr>
          <w:rFonts w:ascii="Simplified Arabic" w:eastAsiaTheme="minorHAnsi" w:hAnsi="Simplified Arabic" w:cs="Simplified Arabic" w:hint="cs"/>
          <w:sz w:val="28"/>
          <w:szCs w:val="28"/>
          <w:rtl/>
        </w:rPr>
        <w:t xml:space="preserve"> عن الشيء المؤجر جرى به نص المادة 378 و هو يقضي بسؤوليته عن التلف الحاصل بفعله أو بفعل مستخدميه أو بفعل من كان ساكنا معهم أو بفعل المستأجر الثاني و هذا النص ترتب على المستأجر مسؤولية خاصة عن فعل الغير ليست هي المسؤولية العامة المقررة في المادة 152 بل تختلف عنها في مداها و شرائطها . فحصر مسؤولية المستأجر في حدود المادتين 151 ، 152 وحدهما يكون مخالفا للقانون . و إذ كان الحريق نوعا من التلف فإن المستأجر يكون مسؤولا عنه متى توافرت شروط المادة 378 السابقة الذكر ... " </w:t>
      </w:r>
      <w:r>
        <w:rPr>
          <w:rStyle w:val="FootnoteReference"/>
          <w:rFonts w:ascii="Simplified Arabic" w:eastAsiaTheme="minorHAnsi" w:hAnsi="Simplified Arabic" w:cs="Simplified Arabic"/>
          <w:sz w:val="28"/>
          <w:szCs w:val="28"/>
          <w:rtl/>
        </w:rPr>
        <w:footnoteReference w:id="70"/>
      </w:r>
      <w:r>
        <w:rPr>
          <w:rFonts w:ascii="Simplified Arabic" w:eastAsiaTheme="minorHAnsi" w:hAnsi="Simplified Arabic" w:cs="Simplified Arabic" w:hint="cs"/>
          <w:sz w:val="28"/>
          <w:szCs w:val="28"/>
          <w:rtl/>
        </w:rPr>
        <w:t xml:space="preserve"> ، </w:t>
      </w:r>
      <w:r w:rsidRPr="009E3560">
        <w:rPr>
          <w:rFonts w:ascii="Simplified Arabic" w:hAnsi="Simplified Arabic" w:cs="Simplified Arabic"/>
          <w:sz w:val="28"/>
          <w:szCs w:val="28"/>
          <w:rtl/>
          <w:lang w:bidi="ar-LB"/>
        </w:rPr>
        <w:t xml:space="preserve">كما قضي " </w:t>
      </w:r>
      <w:r>
        <w:rPr>
          <w:rFonts w:ascii="Simplified Arabic" w:hAnsi="Simplified Arabic" w:cs="Simplified Arabic" w:hint="cs"/>
          <w:sz w:val="28"/>
          <w:szCs w:val="28"/>
          <w:rtl/>
          <w:lang w:bidi="ar-LB"/>
        </w:rPr>
        <w:t xml:space="preserve">... أنه إذا كان عقد الإيجار يوجب على المستأجر القيام بما يلزم العين المؤجرة من إصلاحات و يخول المؤجر أن يقوم بعمل هذه الإصلاحات على نفقة المستأجر في حال تأخره عن إجرائها ، فإنه إذا ما أهمل المستأجر في القيام بتلك الإصلاحات و لم يستعمل المؤجر حقه في القيام بها فذلك لا يعتبر من جانب المؤجر خطأ مستوجبا خفض ما يستحقه من التضمينات عما اصاب العين المؤجرة من تلف ... " </w:t>
      </w:r>
      <w:r>
        <w:rPr>
          <w:rStyle w:val="FootnoteReference"/>
          <w:rFonts w:ascii="Simplified Arabic" w:hAnsi="Simplified Arabic" w:cs="Simplified Arabic"/>
          <w:sz w:val="28"/>
          <w:szCs w:val="28"/>
          <w:rtl/>
          <w:lang w:bidi="ar-LB"/>
        </w:rPr>
        <w:footnoteReference w:id="71"/>
      </w:r>
      <w:r>
        <w:rPr>
          <w:rFonts w:ascii="Simplified Arabic" w:hAnsi="Simplified Arabic" w:cs="Simplified Arabic" w:hint="cs"/>
          <w:sz w:val="28"/>
          <w:szCs w:val="28"/>
          <w:rtl/>
          <w:lang w:bidi="ar-LB"/>
        </w:rPr>
        <w:t xml:space="preserve"> . </w:t>
      </w:r>
    </w:p>
    <w:p w:rsidR="00C1642E" w:rsidRDefault="00C1642E" w:rsidP="00C1642E">
      <w:pPr>
        <w:autoSpaceDE w:val="0"/>
        <w:autoSpaceDN w:val="0"/>
        <w:adjustRightInd w:val="0"/>
        <w:jc w:val="both"/>
        <w:rPr>
          <w:rFonts w:ascii="Simplified Arabic" w:hAnsi="Simplified Arabic" w:cs="Simplified Arabic"/>
          <w:sz w:val="28"/>
          <w:szCs w:val="28"/>
          <w:rtl/>
          <w:lang w:bidi="ar-LB"/>
        </w:rPr>
      </w:pPr>
    </w:p>
    <w:p w:rsidR="00C1642E" w:rsidRDefault="00C1642E" w:rsidP="00C1642E">
      <w:pPr>
        <w:autoSpaceDE w:val="0"/>
        <w:autoSpaceDN w:val="0"/>
        <w:adjustRightInd w:val="0"/>
        <w:jc w:val="both"/>
        <w:rPr>
          <w:rFonts w:ascii="Simplified Arabic" w:hAnsi="Simplified Arabic" w:cs="Simplified Arabic"/>
          <w:sz w:val="28"/>
          <w:szCs w:val="28"/>
          <w:rtl/>
          <w:lang w:bidi="ar-LB"/>
        </w:rPr>
      </w:pPr>
    </w:p>
    <w:p w:rsidR="00C1642E" w:rsidRDefault="00C1642E" w:rsidP="00C1642E">
      <w:pPr>
        <w:autoSpaceDE w:val="0"/>
        <w:autoSpaceDN w:val="0"/>
        <w:adjustRightInd w:val="0"/>
        <w:jc w:val="both"/>
        <w:rPr>
          <w:rFonts w:ascii="Simplified Arabic" w:hAnsi="Simplified Arabic" w:cs="Simplified Arabic"/>
          <w:sz w:val="28"/>
          <w:szCs w:val="28"/>
          <w:rtl/>
          <w:lang w:bidi="ar-LB"/>
        </w:rPr>
      </w:pPr>
    </w:p>
    <w:p w:rsidR="00C1642E" w:rsidRDefault="00C1642E" w:rsidP="00C1642E">
      <w:pPr>
        <w:autoSpaceDE w:val="0"/>
        <w:autoSpaceDN w:val="0"/>
        <w:adjustRightInd w:val="0"/>
        <w:jc w:val="both"/>
        <w:rPr>
          <w:rFonts w:ascii="Simplified Arabic" w:hAnsi="Simplified Arabic" w:cs="Simplified Arabic"/>
          <w:sz w:val="28"/>
          <w:szCs w:val="28"/>
          <w:rtl/>
          <w:lang w:bidi="ar-LB"/>
        </w:rPr>
      </w:pPr>
    </w:p>
    <w:p w:rsidR="00C1642E" w:rsidRDefault="00C1642E" w:rsidP="00C1642E">
      <w:pPr>
        <w:autoSpaceDE w:val="0"/>
        <w:autoSpaceDN w:val="0"/>
        <w:adjustRightInd w:val="0"/>
        <w:jc w:val="both"/>
        <w:rPr>
          <w:rFonts w:ascii="Simplified Arabic" w:hAnsi="Simplified Arabic" w:cs="Simplified Arabic"/>
          <w:sz w:val="28"/>
          <w:szCs w:val="28"/>
          <w:rtl/>
          <w:lang w:bidi="ar-LB"/>
        </w:rPr>
      </w:pPr>
    </w:p>
    <w:p w:rsidR="00C1642E" w:rsidRPr="00E647C9" w:rsidRDefault="009723AC" w:rsidP="009723AC">
      <w:pPr>
        <w:autoSpaceDE w:val="0"/>
        <w:autoSpaceDN w:val="0"/>
        <w:adjustRightInd w:val="0"/>
        <w:jc w:val="cente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المبحث الثاني</w:t>
      </w:r>
    </w:p>
    <w:p w:rsidR="00C1642E" w:rsidRDefault="00C1642E" w:rsidP="00C1642E">
      <w:pPr>
        <w:autoSpaceDE w:val="0"/>
        <w:autoSpaceDN w:val="0"/>
        <w:adjustRightInd w:val="0"/>
        <w:jc w:val="center"/>
        <w:rPr>
          <w:rFonts w:ascii="Simplified Arabic" w:hAnsi="Simplified Arabic" w:cs="Simplified Arabic"/>
          <w:b/>
          <w:bCs/>
          <w:sz w:val="28"/>
          <w:szCs w:val="28"/>
          <w:rtl/>
          <w:lang w:bidi="ar-LB"/>
        </w:rPr>
      </w:pPr>
      <w:r w:rsidRPr="00E647C9">
        <w:rPr>
          <w:rFonts w:ascii="Simplified Arabic" w:hAnsi="Simplified Arabic" w:cs="Simplified Arabic" w:hint="cs"/>
          <w:b/>
          <w:bCs/>
          <w:sz w:val="28"/>
          <w:szCs w:val="28"/>
          <w:rtl/>
          <w:lang w:bidi="ar-LB"/>
        </w:rPr>
        <w:t xml:space="preserve">معضلة </w:t>
      </w:r>
      <w:r>
        <w:rPr>
          <w:rFonts w:ascii="Simplified Arabic" w:hAnsi="Simplified Arabic" w:cs="Simplified Arabic" w:hint="cs"/>
          <w:b/>
          <w:bCs/>
          <w:sz w:val="28"/>
          <w:szCs w:val="28"/>
          <w:rtl/>
          <w:lang w:bidi="ar-LB"/>
        </w:rPr>
        <w:t>الفقرة الثانية من ا</w:t>
      </w:r>
      <w:r w:rsidRPr="00E647C9">
        <w:rPr>
          <w:rFonts w:ascii="Simplified Arabic" w:hAnsi="Simplified Arabic" w:cs="Simplified Arabic" w:hint="cs"/>
          <w:b/>
          <w:bCs/>
          <w:sz w:val="28"/>
          <w:szCs w:val="28"/>
          <w:rtl/>
          <w:lang w:bidi="ar-LB"/>
        </w:rPr>
        <w:t>لمادة 26 من المرسوم بقانون رقم 35 لعام 1978 و تعديلاته</w:t>
      </w:r>
    </w:p>
    <w:p w:rsidR="00C1642E" w:rsidRDefault="00C1642E" w:rsidP="00C1642E">
      <w:pPr>
        <w:autoSpaceDE w:val="0"/>
        <w:autoSpaceDN w:val="0"/>
        <w:adjustRightInd w:val="0"/>
        <w:rPr>
          <w:rFonts w:ascii="Simplified Arabic" w:hAnsi="Simplified Arabic" w:cs="Simplified Arabic"/>
          <w:sz w:val="28"/>
          <w:szCs w:val="28"/>
          <w:rtl/>
          <w:lang w:bidi="ar-LB"/>
        </w:rPr>
      </w:pPr>
    </w:p>
    <w:p w:rsidR="001977AF" w:rsidRDefault="00C1642E" w:rsidP="001977AF">
      <w:pPr>
        <w:autoSpaceDE w:val="0"/>
        <w:autoSpaceDN w:val="0"/>
        <w:adjustRightInd w:val="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لا خلاف أن القانون ، فيما يقره من حقوق و واجبات ، علم إجتماعي ينمو في صميم قيم سامية يؤمن بها المجتمع و إن إختلفت بحسب الأزمنة و </w:t>
      </w:r>
      <w:r w:rsidR="00CD4AD3">
        <w:rPr>
          <w:rFonts w:ascii="Simplified Arabic" w:hAnsi="Simplified Arabic" w:cs="Simplified Arabic" w:hint="cs"/>
          <w:sz w:val="28"/>
          <w:szCs w:val="28"/>
          <w:rtl/>
          <w:lang w:bidi="ar-LB"/>
        </w:rPr>
        <w:t>الأمكنة</w:t>
      </w:r>
      <w:r>
        <w:rPr>
          <w:rFonts w:ascii="Simplified Arabic" w:hAnsi="Simplified Arabic" w:cs="Simplified Arabic" w:hint="cs"/>
          <w:sz w:val="28"/>
          <w:szCs w:val="28"/>
          <w:rtl/>
          <w:lang w:bidi="ar-LB"/>
        </w:rPr>
        <w:t xml:space="preserve"> ، تتجسد فعليا في هندسة أداته الرئيسية و نعني العقد بإعتباره عملية حسابية مبنية على التوازن الموضوعي أو الذاتي للقيم المتبادلة في سبيل الهدف المنشود من خلال إدراك المستقبل في عمل متوقع و الحصول مقابل خدمات آنية على منافع مستقبلية .فهو بحق كما ذهب كثيرون ليس غاية بذاتها بل وسيلة تختفي تحت عباءتها مبادىء و قيم محورية في قمة عالم الأخلاق يتقدمها المساواة الشكل الأكثر بداهة و الأكثر تعقيدا للعدالة و المنفعة المنشودة في مطلق عملية تعاقدية سليمة و مشروعة</w:t>
      </w:r>
      <w:r>
        <w:rPr>
          <w:rStyle w:val="FootnoteReference"/>
          <w:rFonts w:ascii="Simplified Arabic" w:hAnsi="Simplified Arabic" w:cs="Simplified Arabic"/>
          <w:sz w:val="28"/>
          <w:szCs w:val="28"/>
          <w:rtl/>
          <w:lang w:bidi="ar-LB"/>
        </w:rPr>
        <w:footnoteReference w:id="72"/>
      </w:r>
      <w:r w:rsidR="001977AF">
        <w:rPr>
          <w:rFonts w:ascii="Simplified Arabic" w:hAnsi="Simplified Arabic" w:cs="Simplified Arabic" w:hint="cs"/>
          <w:sz w:val="28"/>
          <w:szCs w:val="28"/>
          <w:rtl/>
          <w:lang w:bidi="ar-LB"/>
        </w:rPr>
        <w:t xml:space="preserve"> ( المطلب الأول ) ، </w:t>
      </w:r>
      <w:r>
        <w:rPr>
          <w:rFonts w:ascii="Simplified Arabic" w:hAnsi="Simplified Arabic" w:cs="Simplified Arabic" w:hint="cs"/>
          <w:sz w:val="28"/>
          <w:szCs w:val="28"/>
          <w:rtl/>
          <w:lang w:bidi="ar-LB"/>
        </w:rPr>
        <w:t xml:space="preserve">و </w:t>
      </w:r>
      <w:r w:rsidR="001977AF">
        <w:rPr>
          <w:rFonts w:ascii="Simplified Arabic" w:hAnsi="Simplified Arabic" w:cs="Simplified Arabic" w:hint="cs"/>
          <w:sz w:val="28"/>
          <w:szCs w:val="28"/>
          <w:rtl/>
          <w:lang w:bidi="ar-LB"/>
        </w:rPr>
        <w:t xml:space="preserve">التي لم يراعها المشرع المدني الكويتي لدى صياغته </w:t>
      </w:r>
      <w:r w:rsidR="001977AF" w:rsidRPr="001977AF">
        <w:rPr>
          <w:rFonts w:ascii="Simplified Arabic" w:hAnsi="Simplified Arabic" w:cs="Simplified Arabic" w:hint="cs"/>
          <w:sz w:val="28"/>
          <w:szCs w:val="28"/>
          <w:rtl/>
          <w:lang w:bidi="ar-LB"/>
        </w:rPr>
        <w:t xml:space="preserve">الفقرة الثانية من المادة 26 من المرسوم بقانون رقم 35 لعام 1978 و تعديلاته </w:t>
      </w:r>
      <w:r w:rsidR="001977AF">
        <w:rPr>
          <w:rFonts w:ascii="Simplified Arabic" w:hAnsi="Simplified Arabic" w:cs="Simplified Arabic" w:hint="cs"/>
          <w:sz w:val="28"/>
          <w:szCs w:val="28"/>
          <w:rtl/>
          <w:lang w:bidi="ar-LB"/>
        </w:rPr>
        <w:t xml:space="preserve">( المطلب الثاني ) . </w:t>
      </w:r>
    </w:p>
    <w:p w:rsidR="001977AF" w:rsidRDefault="001977AF" w:rsidP="001977AF">
      <w:pPr>
        <w:autoSpaceDE w:val="0"/>
        <w:autoSpaceDN w:val="0"/>
        <w:adjustRightInd w:val="0"/>
        <w:jc w:val="center"/>
        <w:rPr>
          <w:rFonts w:ascii="Simplified Arabic" w:hAnsi="Simplified Arabic" w:cs="Simplified Arabic"/>
          <w:b/>
          <w:bCs/>
          <w:sz w:val="28"/>
          <w:szCs w:val="28"/>
          <w:rtl/>
          <w:lang w:bidi="ar-LB"/>
        </w:rPr>
      </w:pPr>
    </w:p>
    <w:p w:rsidR="001977AF" w:rsidRPr="001977AF" w:rsidRDefault="001977AF" w:rsidP="001977AF">
      <w:pPr>
        <w:autoSpaceDE w:val="0"/>
        <w:autoSpaceDN w:val="0"/>
        <w:adjustRightInd w:val="0"/>
        <w:jc w:val="center"/>
        <w:rPr>
          <w:rFonts w:ascii="Simplified Arabic" w:hAnsi="Simplified Arabic" w:cs="Simplified Arabic"/>
          <w:b/>
          <w:bCs/>
          <w:sz w:val="28"/>
          <w:szCs w:val="28"/>
          <w:rtl/>
          <w:lang w:bidi="ar-LB"/>
        </w:rPr>
      </w:pPr>
      <w:r w:rsidRPr="001977AF">
        <w:rPr>
          <w:rFonts w:ascii="Simplified Arabic" w:hAnsi="Simplified Arabic" w:cs="Simplified Arabic" w:hint="cs"/>
          <w:b/>
          <w:bCs/>
          <w:sz w:val="28"/>
          <w:szCs w:val="28"/>
          <w:rtl/>
          <w:lang w:bidi="ar-LB"/>
        </w:rPr>
        <w:t>المطلب الأول</w:t>
      </w:r>
    </w:p>
    <w:p w:rsidR="001977AF" w:rsidRDefault="001977AF" w:rsidP="00464362">
      <w:pPr>
        <w:autoSpaceDE w:val="0"/>
        <w:autoSpaceDN w:val="0"/>
        <w:adjustRightInd w:val="0"/>
        <w:jc w:val="center"/>
        <w:rPr>
          <w:rFonts w:ascii="Simplified Arabic" w:hAnsi="Simplified Arabic" w:cs="Simplified Arabic"/>
          <w:b/>
          <w:bCs/>
          <w:sz w:val="28"/>
          <w:szCs w:val="28"/>
          <w:rtl/>
          <w:lang w:bidi="ar-LB"/>
        </w:rPr>
      </w:pPr>
      <w:r w:rsidRPr="001977AF">
        <w:rPr>
          <w:rFonts w:ascii="Simplified Arabic" w:hAnsi="Simplified Arabic" w:cs="Simplified Arabic" w:hint="cs"/>
          <w:b/>
          <w:bCs/>
          <w:sz w:val="28"/>
          <w:szCs w:val="28"/>
          <w:rtl/>
          <w:lang w:bidi="ar-LB"/>
        </w:rPr>
        <w:t xml:space="preserve">المساواة </w:t>
      </w:r>
      <w:r w:rsidR="003C02EA">
        <w:rPr>
          <w:rFonts w:ascii="Simplified Arabic" w:hAnsi="Simplified Arabic" w:cs="Simplified Arabic" w:hint="cs"/>
          <w:b/>
          <w:bCs/>
          <w:sz w:val="28"/>
          <w:szCs w:val="28"/>
          <w:rtl/>
          <w:lang w:bidi="ar-LB"/>
        </w:rPr>
        <w:t xml:space="preserve">أمام القانون و القضاء </w:t>
      </w:r>
      <w:r>
        <w:rPr>
          <w:rFonts w:ascii="Simplified Arabic" w:hAnsi="Simplified Arabic" w:cs="Simplified Arabic" w:hint="cs"/>
          <w:b/>
          <w:bCs/>
          <w:sz w:val="28"/>
          <w:szCs w:val="28"/>
          <w:rtl/>
          <w:lang w:bidi="ar-LB"/>
        </w:rPr>
        <w:t xml:space="preserve">ركيزة </w:t>
      </w:r>
      <w:r w:rsidR="00464362">
        <w:rPr>
          <w:rFonts w:ascii="Simplified Arabic" w:hAnsi="Simplified Arabic" w:cs="Simplified Arabic" w:hint="cs"/>
          <w:b/>
          <w:bCs/>
          <w:sz w:val="28"/>
          <w:szCs w:val="28"/>
          <w:rtl/>
          <w:lang w:bidi="ar-LB"/>
        </w:rPr>
        <w:t>وجودية ذات صبغة دينية ل</w:t>
      </w:r>
      <w:r w:rsidR="00D4081E">
        <w:rPr>
          <w:rFonts w:ascii="Simplified Arabic" w:hAnsi="Simplified Arabic" w:cs="Simplified Arabic" w:hint="cs"/>
          <w:b/>
          <w:bCs/>
          <w:sz w:val="28"/>
          <w:szCs w:val="28"/>
          <w:rtl/>
          <w:lang w:bidi="ar-LB"/>
        </w:rPr>
        <w:t xml:space="preserve">حوار الحضارات الإجتماعية و القانونية </w:t>
      </w:r>
    </w:p>
    <w:p w:rsidR="005A56CB" w:rsidRPr="001977AF" w:rsidRDefault="005A56CB" w:rsidP="00464362">
      <w:pPr>
        <w:autoSpaceDE w:val="0"/>
        <w:autoSpaceDN w:val="0"/>
        <w:adjustRightInd w:val="0"/>
        <w:jc w:val="center"/>
        <w:rPr>
          <w:rFonts w:ascii="Simplified Arabic" w:hAnsi="Simplified Arabic" w:cs="Simplified Arabic"/>
          <w:b/>
          <w:bCs/>
          <w:sz w:val="28"/>
          <w:szCs w:val="28"/>
          <w:rtl/>
          <w:lang w:bidi="ar-LB"/>
        </w:rPr>
      </w:pPr>
    </w:p>
    <w:p w:rsidR="00BE17B2" w:rsidRPr="00500302" w:rsidRDefault="00BE17B2" w:rsidP="00464362">
      <w:pPr>
        <w:autoSpaceDE w:val="0"/>
        <w:autoSpaceDN w:val="0"/>
        <w:adjustRightInd w:val="0"/>
        <w:jc w:val="both"/>
        <w:rPr>
          <w:rFonts w:ascii="Simplified Arabic" w:hAnsi="Simplified Arabic" w:cs="Simplified Arabic"/>
          <w:sz w:val="28"/>
          <w:szCs w:val="28"/>
          <w:rtl/>
        </w:rPr>
      </w:pPr>
      <w:r w:rsidRPr="00500302">
        <w:rPr>
          <w:rFonts w:ascii="Simplified Arabic" w:hAnsi="Simplified Arabic" w:cs="Simplified Arabic"/>
          <w:sz w:val="28"/>
          <w:szCs w:val="28"/>
          <w:rtl/>
          <w:lang w:bidi="ar-LB"/>
        </w:rPr>
        <w:t xml:space="preserve">لا خلاف على ما لمبدأ المساواة من قيمة متمايزة في عالمي الإجتماع و القانون </w:t>
      </w:r>
      <w:r w:rsidR="00464362" w:rsidRPr="00500302">
        <w:rPr>
          <w:rFonts w:ascii="Simplified Arabic" w:hAnsi="Simplified Arabic" w:cs="Simplified Arabic" w:hint="cs"/>
          <w:sz w:val="28"/>
          <w:szCs w:val="28"/>
          <w:rtl/>
          <w:lang w:bidi="ar-LB"/>
        </w:rPr>
        <w:t xml:space="preserve">، </w:t>
      </w:r>
      <w:r w:rsidRPr="00500302">
        <w:rPr>
          <w:rFonts w:ascii="Simplified Arabic" w:hAnsi="Simplified Arabic" w:cs="Simplified Arabic"/>
          <w:sz w:val="28"/>
          <w:szCs w:val="28"/>
          <w:rtl/>
          <w:lang w:bidi="ar-LB"/>
        </w:rPr>
        <w:t xml:space="preserve">بإعتباره الضمانة </w:t>
      </w:r>
      <w:r w:rsidRPr="00500302">
        <w:rPr>
          <w:rFonts w:ascii="Simplified Arabic" w:hAnsi="Simplified Arabic" w:cs="Simplified Arabic"/>
          <w:sz w:val="28"/>
          <w:szCs w:val="28"/>
          <w:rtl/>
        </w:rPr>
        <w:t xml:space="preserve">الأساسية لكفالة التمتع </w:t>
      </w:r>
      <w:r w:rsidR="00464362" w:rsidRPr="00500302">
        <w:rPr>
          <w:rFonts w:ascii="Simplified Arabic" w:hAnsi="Simplified Arabic" w:cs="Simplified Arabic" w:hint="cs"/>
          <w:sz w:val="28"/>
          <w:szCs w:val="28"/>
          <w:rtl/>
        </w:rPr>
        <w:t>ب</w:t>
      </w:r>
      <w:r w:rsidRPr="00500302">
        <w:rPr>
          <w:rFonts w:ascii="Simplified Arabic" w:hAnsi="Simplified Arabic" w:cs="Simplified Arabic"/>
          <w:sz w:val="28"/>
          <w:szCs w:val="28"/>
          <w:rtl/>
        </w:rPr>
        <w:t>الحقوق المعترف بها للأفراد في أي مجتمع سياسي بالنظر إل</w:t>
      </w:r>
      <w:r w:rsidRPr="00500302">
        <w:rPr>
          <w:rFonts w:ascii="Simplified Arabic" w:hAnsi="Simplified Arabic" w:cs="Simplified Arabic" w:hint="cs"/>
          <w:sz w:val="28"/>
          <w:szCs w:val="28"/>
          <w:rtl/>
        </w:rPr>
        <w:t>ى</w:t>
      </w:r>
      <w:r w:rsidRPr="00500302">
        <w:rPr>
          <w:rFonts w:ascii="Simplified Arabic" w:hAnsi="Simplified Arabic" w:cs="Simplified Arabic"/>
          <w:sz w:val="28"/>
          <w:szCs w:val="28"/>
          <w:rtl/>
        </w:rPr>
        <w:t xml:space="preserve"> أن توفير الحماية لأي حق من هذه الحقوق لابد وأن يتم في إطار من المساواة</w:t>
      </w:r>
      <w:r w:rsidR="00464362" w:rsidRPr="00500302">
        <w:rPr>
          <w:rFonts w:ascii="Simplified Arabic" w:hAnsi="Simplified Arabic" w:cs="Simplified Arabic"/>
          <w:sz w:val="28"/>
          <w:szCs w:val="28"/>
          <w:rtl/>
        </w:rPr>
        <w:t xml:space="preserve">بغض النظر عن </w:t>
      </w:r>
      <w:r w:rsidR="001D1096">
        <w:fldChar w:fldCharType="begin"/>
      </w:r>
      <w:r w:rsidR="001D1096">
        <w:instrText xml:space="preserve"> HYPERLINK "http://ar.wikipedia.org/wiki/%D8%AC%D9%86%D8%AF%D8%B1" \o "</w:instrText>
      </w:r>
      <w:r w:rsidR="001D1096">
        <w:rPr>
          <w:rtl/>
        </w:rPr>
        <w:instrText>جندر</w:instrText>
      </w:r>
      <w:r w:rsidR="001D1096">
        <w:instrText xml:space="preserve">" </w:instrText>
      </w:r>
      <w:r w:rsidR="001D1096">
        <w:fldChar w:fldCharType="separate"/>
      </w:r>
      <w:r w:rsidR="00464362" w:rsidRPr="00500302">
        <w:rPr>
          <w:rStyle w:val="Hyperlink"/>
          <w:rFonts w:ascii="Simplified Arabic" w:hAnsi="Simplified Arabic" w:cs="Simplified Arabic"/>
          <w:color w:val="auto"/>
          <w:sz w:val="28"/>
          <w:szCs w:val="28"/>
          <w:u w:val="none"/>
          <w:rtl/>
        </w:rPr>
        <w:t>الجنس</w:t>
      </w:r>
      <w:r w:rsidR="001D1096">
        <w:rPr>
          <w:rStyle w:val="Hyperlink"/>
          <w:rFonts w:ascii="Simplified Arabic" w:hAnsi="Simplified Arabic" w:cs="Simplified Arabic"/>
          <w:color w:val="auto"/>
          <w:sz w:val="28"/>
          <w:szCs w:val="28"/>
          <w:u w:val="none"/>
        </w:rPr>
        <w:fldChar w:fldCharType="end"/>
      </w:r>
      <w:r w:rsidR="00464362" w:rsidRPr="00500302">
        <w:rPr>
          <w:rFonts w:ascii="Simplified Arabic" w:hAnsi="Simplified Arabic" w:cs="Simplified Arabic"/>
          <w:sz w:val="28"/>
          <w:szCs w:val="28"/>
          <w:rtl/>
        </w:rPr>
        <w:t xml:space="preserve"> ، </w:t>
      </w:r>
      <w:r w:rsidR="001D1096">
        <w:fldChar w:fldCharType="begin"/>
      </w:r>
      <w:r w:rsidR="001D1096">
        <w:instrText xml:space="preserve"> HYPERLINK "http://ar.wikipedia.org/wiki/%D9%82%D9%88%D9%85" \o "</w:instrText>
      </w:r>
      <w:r w:rsidR="001D1096">
        <w:rPr>
          <w:rtl/>
        </w:rPr>
        <w:instrText>قوم</w:instrText>
      </w:r>
      <w:r w:rsidR="001D1096">
        <w:instrText xml:space="preserve">" </w:instrText>
      </w:r>
      <w:r w:rsidR="001D1096">
        <w:fldChar w:fldCharType="separate"/>
      </w:r>
      <w:r w:rsidR="00464362" w:rsidRPr="00500302">
        <w:rPr>
          <w:rStyle w:val="Hyperlink"/>
          <w:rFonts w:ascii="Simplified Arabic" w:hAnsi="Simplified Arabic" w:cs="Simplified Arabic"/>
          <w:color w:val="auto"/>
          <w:sz w:val="28"/>
          <w:szCs w:val="28"/>
          <w:u w:val="none"/>
          <w:rtl/>
        </w:rPr>
        <w:t>العرق</w:t>
      </w:r>
      <w:r w:rsidR="001D1096">
        <w:rPr>
          <w:rStyle w:val="Hyperlink"/>
          <w:rFonts w:ascii="Simplified Arabic" w:hAnsi="Simplified Arabic" w:cs="Simplified Arabic"/>
          <w:color w:val="auto"/>
          <w:sz w:val="28"/>
          <w:szCs w:val="28"/>
          <w:u w:val="none"/>
        </w:rPr>
        <w:fldChar w:fldCharType="end"/>
      </w:r>
      <w:r w:rsidR="00464362" w:rsidRPr="00500302">
        <w:rPr>
          <w:rFonts w:ascii="Simplified Arabic" w:hAnsi="Simplified Arabic" w:cs="Simplified Arabic"/>
          <w:sz w:val="28"/>
          <w:szCs w:val="28"/>
          <w:rtl/>
        </w:rPr>
        <w:t xml:space="preserve"> ، </w:t>
      </w:r>
      <w:r w:rsidR="001D1096">
        <w:fldChar w:fldCharType="begin"/>
      </w:r>
      <w:r w:rsidR="001D1096">
        <w:instrText xml:space="preserve"> HYPERLINK "http://ar.wikipedia.org/wiki/%D8%AF%D9%8A%D9%86" \o "</w:instrText>
      </w:r>
      <w:r w:rsidR="001D1096">
        <w:rPr>
          <w:rtl/>
        </w:rPr>
        <w:instrText>دين</w:instrText>
      </w:r>
      <w:r w:rsidR="001D1096">
        <w:instrText xml:space="preserve">" </w:instrText>
      </w:r>
      <w:r w:rsidR="001D1096">
        <w:fldChar w:fldCharType="separate"/>
      </w:r>
      <w:r w:rsidR="00464362" w:rsidRPr="00500302">
        <w:rPr>
          <w:rStyle w:val="Hyperlink"/>
          <w:rFonts w:ascii="Simplified Arabic" w:hAnsi="Simplified Arabic" w:cs="Simplified Arabic"/>
          <w:color w:val="auto"/>
          <w:sz w:val="28"/>
          <w:szCs w:val="28"/>
          <w:u w:val="none"/>
          <w:rtl/>
        </w:rPr>
        <w:t>الدين</w:t>
      </w:r>
      <w:r w:rsidR="001D1096">
        <w:rPr>
          <w:rStyle w:val="Hyperlink"/>
          <w:rFonts w:ascii="Simplified Arabic" w:hAnsi="Simplified Arabic" w:cs="Simplified Arabic"/>
          <w:color w:val="auto"/>
          <w:sz w:val="28"/>
          <w:szCs w:val="28"/>
          <w:u w:val="none"/>
        </w:rPr>
        <w:fldChar w:fldCharType="end"/>
      </w:r>
      <w:r w:rsidR="00464362" w:rsidRPr="00500302">
        <w:rPr>
          <w:rFonts w:ascii="Simplified Arabic" w:hAnsi="Simplified Arabic" w:cs="Simplified Arabic"/>
          <w:sz w:val="28"/>
          <w:szCs w:val="28"/>
          <w:rtl/>
        </w:rPr>
        <w:t xml:space="preserve"> ، </w:t>
      </w:r>
      <w:r w:rsidR="001D1096">
        <w:fldChar w:fldCharType="begin"/>
      </w:r>
      <w:r w:rsidR="001D1096">
        <w:instrText xml:space="preserve"> HYPERLINK "http://ar.wikipedia.org/w/index.php?title=%D8%A7%D9%84%D9%88%D8%B6%D8%B9_%D8%A7%D9%84%D8%A7%D8%AC%D8%AA%D9%85%D8%A7%D8%B9%D9%8A_%D9%88%D8%A7%D9%84%D8%A7%D9%82%D8%AA%D8%B5%D8%A7%D8%AF%D9%8A&amp;action=edit&amp;redlink=1" \o "</w:instrText>
      </w:r>
      <w:r w:rsidR="001D1096">
        <w:rPr>
          <w:rtl/>
        </w:rPr>
        <w:instrText>الوضع الاجتماعي والاقتصادي (</w:instrText>
      </w:r>
      <w:r w:rsidR="001D1096">
        <w:rPr>
          <w:rtl/>
        </w:rPr>
        <w:instrText>الصفحة غير موجودة</w:instrText>
      </w:r>
      <w:r w:rsidR="001D1096">
        <w:instrText xml:space="preserve">)" </w:instrText>
      </w:r>
      <w:r w:rsidR="001D1096">
        <w:fldChar w:fldCharType="separate"/>
      </w:r>
      <w:r w:rsidR="00464362" w:rsidRPr="00500302">
        <w:rPr>
          <w:rStyle w:val="Hyperlink"/>
          <w:rFonts w:ascii="Simplified Arabic" w:hAnsi="Simplified Arabic" w:cs="Simplified Arabic"/>
          <w:color w:val="auto"/>
          <w:sz w:val="28"/>
          <w:szCs w:val="28"/>
          <w:u w:val="none"/>
          <w:rtl/>
        </w:rPr>
        <w:t>الوضع الاجتماعي والاقتصادي</w:t>
      </w:r>
      <w:r w:rsidR="001D1096">
        <w:rPr>
          <w:rStyle w:val="Hyperlink"/>
          <w:rFonts w:ascii="Simplified Arabic" w:hAnsi="Simplified Arabic" w:cs="Simplified Arabic"/>
          <w:color w:val="auto"/>
          <w:sz w:val="28"/>
          <w:szCs w:val="28"/>
          <w:u w:val="none"/>
        </w:rPr>
        <w:fldChar w:fldCharType="end"/>
      </w:r>
      <w:r w:rsidR="00464362" w:rsidRPr="00500302">
        <w:rPr>
          <w:rFonts w:ascii="Simplified Arabic" w:hAnsi="Simplified Arabic" w:cs="Simplified Arabic"/>
          <w:sz w:val="28"/>
          <w:szCs w:val="28"/>
          <w:rtl/>
        </w:rPr>
        <w:t xml:space="preserve"> وغيرها، من دون امتياز ،</w:t>
      </w:r>
      <w:r w:rsidRPr="00500302">
        <w:rPr>
          <w:rFonts w:ascii="Simplified Arabic" w:hAnsi="Simplified Arabic" w:cs="Simplified Arabic"/>
          <w:sz w:val="28"/>
          <w:szCs w:val="28"/>
          <w:rtl/>
        </w:rPr>
        <w:t>وإلا كان ذلك إخلالا بالحق ذاته وانتقاصا منه</w:t>
      </w:r>
      <w:r w:rsidRPr="00500302">
        <w:rPr>
          <w:rFonts w:ascii="Simplified Arabic" w:hAnsi="Simplified Arabic" w:cs="Simplified Arabic" w:hint="cs"/>
          <w:sz w:val="28"/>
          <w:szCs w:val="28"/>
          <w:rtl/>
        </w:rPr>
        <w:t xml:space="preserve"> . </w:t>
      </w:r>
    </w:p>
    <w:p w:rsidR="00464362" w:rsidRDefault="00464362" w:rsidP="00BE17B2">
      <w:pPr>
        <w:autoSpaceDE w:val="0"/>
        <w:autoSpaceDN w:val="0"/>
        <w:adjustRightInd w:val="0"/>
        <w:jc w:val="both"/>
        <w:rPr>
          <w:rFonts w:ascii="Simplified Arabic" w:hAnsi="Simplified Arabic" w:cs="Simplified Arabic"/>
          <w:color w:val="333333"/>
          <w:sz w:val="28"/>
          <w:szCs w:val="28"/>
          <w:rtl/>
        </w:rPr>
      </w:pPr>
    </w:p>
    <w:p w:rsidR="005A56CB" w:rsidRDefault="00BE17B2" w:rsidP="005A56CB">
      <w:pPr>
        <w:autoSpaceDE w:val="0"/>
        <w:autoSpaceDN w:val="0"/>
        <w:adjustRightInd w:val="0"/>
        <w:jc w:val="both"/>
        <w:rPr>
          <w:rFonts w:ascii="Simplified Arabic" w:hAnsi="Simplified Arabic" w:cs="Simplified Arabic"/>
          <w:b/>
          <w:bCs/>
          <w:color w:val="333333"/>
          <w:sz w:val="28"/>
          <w:szCs w:val="28"/>
          <w:rtl/>
        </w:rPr>
      </w:pPr>
      <w:r w:rsidRPr="00464362">
        <w:rPr>
          <w:rFonts w:ascii="Simplified Arabic" w:hAnsi="Simplified Arabic" w:cs="Simplified Arabic" w:hint="cs"/>
          <w:b/>
          <w:bCs/>
          <w:color w:val="333333"/>
          <w:sz w:val="28"/>
          <w:szCs w:val="28"/>
          <w:rtl/>
        </w:rPr>
        <w:t xml:space="preserve">أولا- </w:t>
      </w:r>
      <w:r w:rsidR="005A56CB">
        <w:rPr>
          <w:rFonts w:ascii="Simplified Arabic" w:hAnsi="Simplified Arabic" w:cs="Simplified Arabic" w:hint="cs"/>
          <w:b/>
          <w:bCs/>
          <w:color w:val="333333"/>
          <w:sz w:val="28"/>
          <w:szCs w:val="28"/>
          <w:rtl/>
        </w:rPr>
        <w:t>في القيمة الحضارية ذات الأصول الدينية ل</w:t>
      </w:r>
      <w:r w:rsidRPr="00464362">
        <w:rPr>
          <w:rFonts w:ascii="Simplified Arabic" w:hAnsi="Simplified Arabic" w:cs="Simplified Arabic" w:hint="cs"/>
          <w:b/>
          <w:bCs/>
          <w:color w:val="333333"/>
          <w:sz w:val="28"/>
          <w:szCs w:val="28"/>
          <w:rtl/>
        </w:rPr>
        <w:t xml:space="preserve">مبدأ المساواة </w:t>
      </w:r>
      <w:r w:rsidR="003C02EA">
        <w:rPr>
          <w:rFonts w:ascii="Simplified Arabic" w:hAnsi="Simplified Arabic" w:cs="Simplified Arabic" w:hint="cs"/>
          <w:b/>
          <w:bCs/>
          <w:color w:val="333333"/>
          <w:sz w:val="28"/>
          <w:szCs w:val="28"/>
          <w:rtl/>
        </w:rPr>
        <w:t xml:space="preserve">أمام القانون و القضاء </w:t>
      </w:r>
      <w:r w:rsidR="005A56CB">
        <w:rPr>
          <w:rFonts w:ascii="Simplified Arabic" w:hAnsi="Simplified Arabic" w:cs="Simplified Arabic" w:hint="cs"/>
          <w:b/>
          <w:bCs/>
          <w:color w:val="333333"/>
          <w:sz w:val="28"/>
          <w:szCs w:val="28"/>
          <w:rtl/>
        </w:rPr>
        <w:t xml:space="preserve">. </w:t>
      </w:r>
    </w:p>
    <w:p w:rsidR="00C1642E" w:rsidRPr="005A56CB" w:rsidRDefault="005A56CB" w:rsidP="005A56CB">
      <w:pPr>
        <w:autoSpaceDE w:val="0"/>
        <w:autoSpaceDN w:val="0"/>
        <w:adjustRightInd w:val="0"/>
        <w:jc w:val="both"/>
        <w:rPr>
          <w:rFonts w:ascii="Simplified Arabic" w:hAnsi="Simplified Arabic" w:cs="Simplified Arabic"/>
          <w:sz w:val="28"/>
          <w:szCs w:val="28"/>
          <w:rtl/>
          <w:lang w:bidi="ar-LB"/>
        </w:rPr>
      </w:pPr>
      <w:r w:rsidRPr="005A56CB">
        <w:rPr>
          <w:rFonts w:ascii="Simplified Arabic" w:hAnsi="Simplified Arabic" w:cs="Simplified Arabic" w:hint="cs"/>
          <w:color w:val="333333"/>
          <w:sz w:val="28"/>
          <w:szCs w:val="28"/>
          <w:rtl/>
        </w:rPr>
        <w:t xml:space="preserve">تفيد المعطيات التاريخية الثابتة ، أن </w:t>
      </w:r>
      <w:r w:rsidR="00464362" w:rsidRPr="005A56CB">
        <w:rPr>
          <w:rFonts w:ascii="Simplified Arabic" w:hAnsi="Simplified Arabic" w:cs="Simplified Arabic" w:hint="cs"/>
          <w:color w:val="333333"/>
          <w:sz w:val="28"/>
          <w:szCs w:val="28"/>
          <w:rtl/>
        </w:rPr>
        <w:t xml:space="preserve">الرسالات السماوية </w:t>
      </w:r>
      <w:r w:rsidR="00BE17B2" w:rsidRPr="005A56CB">
        <w:rPr>
          <w:rFonts w:ascii="Simplified Arabic" w:hAnsi="Simplified Arabic" w:cs="Simplified Arabic"/>
          <w:color w:val="333333"/>
          <w:sz w:val="28"/>
          <w:szCs w:val="28"/>
          <w:rtl/>
        </w:rPr>
        <w:t xml:space="preserve">في العصور الوسطي </w:t>
      </w:r>
      <w:r w:rsidRPr="005A56CB">
        <w:rPr>
          <w:rFonts w:ascii="Simplified Arabic" w:hAnsi="Simplified Arabic" w:cs="Simplified Arabic" w:hint="cs"/>
          <w:color w:val="333333"/>
          <w:sz w:val="28"/>
          <w:szCs w:val="28"/>
          <w:rtl/>
        </w:rPr>
        <w:t xml:space="preserve">بخاصة وضعت </w:t>
      </w:r>
      <w:r w:rsidR="00BE17B2" w:rsidRPr="005A56CB">
        <w:rPr>
          <w:rFonts w:ascii="Simplified Arabic" w:hAnsi="Simplified Arabic" w:cs="Simplified Arabic"/>
          <w:color w:val="333333"/>
          <w:sz w:val="28"/>
          <w:szCs w:val="28"/>
          <w:rtl/>
        </w:rPr>
        <w:t>اللبنات الأولي لمبدأ خضوع الدولة للقانون ونادت بمبدأ المساواة</w:t>
      </w:r>
      <w:r w:rsidR="00BE17B2" w:rsidRPr="005A56CB">
        <w:rPr>
          <w:rFonts w:ascii="Simplified Arabic" w:hAnsi="Simplified Arabic" w:cs="Simplified Arabic"/>
          <w:color w:val="333333"/>
          <w:sz w:val="28"/>
          <w:szCs w:val="28"/>
          <w:rtl/>
        </w:rPr>
        <w:br/>
      </w:r>
      <w:r w:rsidR="00C1642E" w:rsidRPr="005A56CB">
        <w:rPr>
          <w:rFonts w:ascii="Simplified Arabic" w:hAnsi="Simplified Arabic" w:cs="Simplified Arabic" w:hint="cs"/>
          <w:sz w:val="28"/>
          <w:szCs w:val="28"/>
          <w:rtl/>
          <w:lang w:bidi="ar-LB"/>
        </w:rPr>
        <w:t xml:space="preserve">قبل تكريسه في النظم الوضعية و المواثيق الإقليمية و الدولية ، و بخاصة الرسالة الإسلامية حيث يجد مصدره في كتب الله الكريم عز و جل و في أحاديث الرسول صلى الله عليه و سلم و خطب الخلفاء الراشدين و مكاتبتهم إلى الولاة و القضاة . </w:t>
      </w:r>
    </w:p>
    <w:p w:rsidR="00C1642E" w:rsidRPr="009E3560" w:rsidRDefault="00C1642E" w:rsidP="00C1642E">
      <w:pPr>
        <w:autoSpaceDE w:val="0"/>
        <w:autoSpaceDN w:val="0"/>
        <w:adjustRightInd w:val="0"/>
        <w:jc w:val="both"/>
        <w:rPr>
          <w:rFonts w:ascii="Simplified Arabic" w:eastAsiaTheme="minorHAnsi" w:hAnsi="Simplified Arabic" w:cs="Simplified Arabic"/>
          <w:sz w:val="28"/>
          <w:szCs w:val="28"/>
          <w:rtl/>
        </w:rPr>
      </w:pPr>
      <w:r>
        <w:rPr>
          <w:rFonts w:ascii="Simplified Arabic" w:hAnsi="Simplified Arabic" w:cs="Simplified Arabic" w:hint="cs"/>
          <w:sz w:val="28"/>
          <w:szCs w:val="28"/>
          <w:rtl/>
          <w:lang w:bidi="ar-LB"/>
        </w:rPr>
        <w:t xml:space="preserve">فالله جل شأنه يقول في كتابه الكريم " </w:t>
      </w:r>
      <w:r w:rsidRPr="004B47E9">
        <w:rPr>
          <w:rFonts w:ascii="Simplified Arabic" w:hAnsi="Simplified Arabic" w:cs="Simplified Arabic" w:hint="cs"/>
          <w:i/>
          <w:iCs/>
          <w:sz w:val="28"/>
          <w:szCs w:val="28"/>
          <w:rtl/>
          <w:lang w:bidi="ar-LB"/>
        </w:rPr>
        <w:t xml:space="preserve">يا أيها الذين آمنوا كونوا قوامين بالقسط شهداء لله و لو على أنفسكم أو الوالدين و الأقربين إن يكن غنيا أو فقيرا فالله أولى بهما فلا تتبعوا الهوى أن تعدلوا و إن تلووا أو تعرضوا فإن الله كان بما تعلمون خبيرا </w:t>
      </w:r>
      <w:r>
        <w:rPr>
          <w:rFonts w:ascii="Simplified Arabic" w:hAnsi="Simplified Arabic" w:cs="Simplified Arabic" w:hint="cs"/>
          <w:sz w:val="28"/>
          <w:szCs w:val="28"/>
          <w:rtl/>
          <w:lang w:bidi="ar-LB"/>
        </w:rPr>
        <w:t xml:space="preserve">" ( سورة النساء ، آية 135 ) ، </w:t>
      </w:r>
    </w:p>
    <w:p w:rsidR="00C1642E" w:rsidRDefault="00C1642E" w:rsidP="00C1642E">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و يقول عزَ و جل " </w:t>
      </w:r>
      <w:r w:rsidRPr="004B47E9">
        <w:rPr>
          <w:rFonts w:ascii="Simplified Arabic" w:eastAsiaTheme="minorHAnsi" w:hAnsi="Simplified Arabic" w:cs="Simplified Arabic" w:hint="cs"/>
          <w:i/>
          <w:iCs/>
          <w:sz w:val="28"/>
          <w:szCs w:val="28"/>
          <w:rtl/>
        </w:rPr>
        <w:t>إن الله يأمركم أن تؤدوا الأمانات إلى أهلها و إذا حكمتم بين الناس أو تحكموا بالعدل إن الله نعما يعظكم به</w:t>
      </w:r>
      <w:r>
        <w:rPr>
          <w:rFonts w:ascii="Simplified Arabic" w:eastAsiaTheme="minorHAnsi" w:hAnsi="Simplified Arabic" w:cs="Simplified Arabic" w:hint="cs"/>
          <w:sz w:val="28"/>
          <w:szCs w:val="28"/>
          <w:rtl/>
        </w:rPr>
        <w:t xml:space="preserve"> " ( سورة النساء ، آية 85 ) ، كما بين رسولنا الكريم صلوات الله عليه ما للمساواة أمام القضاء من خطورة و أهمية و أن الإخلال بها يؤدي إلى إهلاك الأمم حينما قال " </w:t>
      </w:r>
      <w:r w:rsidRPr="004B47E9">
        <w:rPr>
          <w:rFonts w:ascii="Simplified Arabic" w:eastAsiaTheme="minorHAnsi" w:hAnsi="Simplified Arabic" w:cs="Simplified Arabic" w:hint="cs"/>
          <w:i/>
          <w:iCs/>
          <w:sz w:val="28"/>
          <w:szCs w:val="28"/>
          <w:rtl/>
        </w:rPr>
        <w:t>إنما هلك الذين من قبلكم أنهم كانوا إذا سرق فيهم الشريف تركوه و إذا سرق فيهم الضعيف أقاموا عليه الحد فوأيم الله لو أن فاطمة بنت محمد سرقت لقطعت يدها</w:t>
      </w:r>
      <w:r>
        <w:rPr>
          <w:rFonts w:ascii="Simplified Arabic" w:eastAsiaTheme="minorHAnsi" w:hAnsi="Simplified Arabic" w:cs="Simplified Arabic" w:hint="cs"/>
          <w:sz w:val="28"/>
          <w:szCs w:val="28"/>
          <w:rtl/>
        </w:rPr>
        <w:t xml:space="preserve"> " . و لقد أوضح صلوات الله عليه للقاضي المسلم كيفية تحقيق المساواة في معاملة الخصوم أمام القضاء بقوله في حديثه الشريف أنه " </w:t>
      </w:r>
      <w:r w:rsidRPr="004B47E9">
        <w:rPr>
          <w:rFonts w:ascii="Simplified Arabic" w:eastAsiaTheme="minorHAnsi" w:hAnsi="Simplified Arabic" w:cs="Simplified Arabic" w:hint="cs"/>
          <w:i/>
          <w:iCs/>
          <w:sz w:val="28"/>
          <w:szCs w:val="28"/>
          <w:rtl/>
        </w:rPr>
        <w:t>إذا جلس بين يديك الخصمان فلا تقضي حتى تسمع كلام الآخر كما سمعت كلام الأول فإنه أحرى أن يتبين لك وجه القضاء</w:t>
      </w:r>
      <w:r>
        <w:rPr>
          <w:rFonts w:ascii="Simplified Arabic" w:eastAsiaTheme="minorHAnsi" w:hAnsi="Simplified Arabic" w:cs="Simplified Arabic" w:hint="cs"/>
          <w:sz w:val="28"/>
          <w:szCs w:val="28"/>
          <w:rtl/>
        </w:rPr>
        <w:t xml:space="preserve"> " . و في حديث آخر يقول صلى الله عليه و سلم " </w:t>
      </w:r>
      <w:r w:rsidRPr="004B47E9">
        <w:rPr>
          <w:rFonts w:ascii="Simplified Arabic" w:eastAsiaTheme="minorHAnsi" w:hAnsi="Simplified Arabic" w:cs="Simplified Arabic" w:hint="cs"/>
          <w:i/>
          <w:iCs/>
          <w:sz w:val="28"/>
          <w:szCs w:val="28"/>
          <w:rtl/>
        </w:rPr>
        <w:t>سوى بين الخصمين في لحظك و لفظك</w:t>
      </w:r>
      <w:r>
        <w:rPr>
          <w:rFonts w:ascii="Simplified Arabic" w:eastAsiaTheme="minorHAnsi" w:hAnsi="Simplified Arabic" w:cs="Simplified Arabic" w:hint="cs"/>
          <w:sz w:val="28"/>
          <w:szCs w:val="28"/>
          <w:rtl/>
        </w:rPr>
        <w:t xml:space="preserve"> " . </w:t>
      </w:r>
    </w:p>
    <w:p w:rsidR="00C1642E" w:rsidRDefault="00C1642E" w:rsidP="00C1642E">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و على ذات السنة سار خليفة الرسول عليه الصلاة و السلام أبو بكر الصديق رضي الله عنه ، حين قال " </w:t>
      </w:r>
      <w:r w:rsidRPr="004B47E9">
        <w:rPr>
          <w:rFonts w:ascii="Simplified Arabic" w:eastAsiaTheme="minorHAnsi" w:hAnsi="Simplified Arabic" w:cs="Simplified Arabic" w:hint="cs"/>
          <w:i/>
          <w:iCs/>
          <w:sz w:val="28"/>
          <w:szCs w:val="28"/>
          <w:rtl/>
        </w:rPr>
        <w:t>ألا إن أقواكم عندي الضعيف حتى آخذ الحق له و أضعفكم عندي القوي حتى آخذ الحق منه</w:t>
      </w:r>
      <w:r>
        <w:rPr>
          <w:rFonts w:ascii="Simplified Arabic" w:eastAsiaTheme="minorHAnsi" w:hAnsi="Simplified Arabic" w:cs="Simplified Arabic" w:hint="cs"/>
          <w:sz w:val="28"/>
          <w:szCs w:val="28"/>
          <w:rtl/>
        </w:rPr>
        <w:t xml:space="preserve"> " . </w:t>
      </w:r>
    </w:p>
    <w:p w:rsidR="00C1642E" w:rsidRDefault="00C1642E" w:rsidP="00C1642E">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و لقد كان عمر بن الخطاب رضي الله عنه و حرصه على تحقيق و تطبيق المساواة هو الذي حدا به إلى الكتابة إلى القضاة و الولاة مرشدا موجها و كانت أبرز رسائله تلك التي أرسلها إلى عامله أبي موسى الأشعري جامعة شاملة لمبادىء و إجراءات و أصول التقاضي فقال فيها " </w:t>
      </w:r>
    </w:p>
    <w:p w:rsidR="00C1642E" w:rsidRPr="0014538E" w:rsidRDefault="00C1642E" w:rsidP="00C1642E">
      <w:pPr>
        <w:autoSpaceDE w:val="0"/>
        <w:autoSpaceDN w:val="0"/>
        <w:adjustRightInd w:val="0"/>
        <w:jc w:val="center"/>
        <w:rPr>
          <w:rFonts w:ascii="Simplified Arabic" w:eastAsiaTheme="minorHAnsi" w:hAnsi="Simplified Arabic" w:cs="Simplified Arabic"/>
          <w:i/>
          <w:iCs/>
          <w:sz w:val="28"/>
          <w:szCs w:val="28"/>
          <w:rtl/>
        </w:rPr>
      </w:pPr>
      <w:r w:rsidRPr="0014538E">
        <w:rPr>
          <w:rFonts w:ascii="Simplified Arabic" w:eastAsiaTheme="minorHAnsi" w:hAnsi="Simplified Arabic" w:cs="Simplified Arabic" w:hint="cs"/>
          <w:i/>
          <w:iCs/>
          <w:sz w:val="28"/>
          <w:szCs w:val="28"/>
          <w:rtl/>
        </w:rPr>
        <w:t>بسم الله الرحمن الرحيم</w:t>
      </w:r>
    </w:p>
    <w:p w:rsidR="00C1642E" w:rsidRDefault="00C1642E" w:rsidP="00500302">
      <w:pPr>
        <w:ind w:left="204" w:right="204"/>
        <w:jc w:val="both"/>
        <w:rPr>
          <w:rFonts w:ascii="Simplified Arabic" w:hAnsi="Simplified Arabic" w:cs="Simplified Arabic"/>
          <w:i/>
          <w:iCs/>
          <w:sz w:val="27"/>
          <w:szCs w:val="27"/>
          <w:rtl/>
        </w:rPr>
      </w:pPr>
      <w:r w:rsidRPr="0014538E">
        <w:rPr>
          <w:rFonts w:ascii="Simplified Arabic" w:hAnsi="Simplified Arabic" w:cs="Simplified Arabic"/>
          <w:i/>
          <w:iCs/>
          <w:color w:val="12419E"/>
          <w:szCs w:val="27"/>
          <w:rtl/>
        </w:rPr>
        <w:lastRenderedPageBreak/>
        <w:t> </w:t>
      </w:r>
      <w:r w:rsidRPr="0014538E">
        <w:rPr>
          <w:rFonts w:ascii="Simplified Arabic" w:hAnsi="Simplified Arabic" w:cs="Simplified Arabic"/>
          <w:i/>
          <w:iCs/>
          <w:sz w:val="27"/>
          <w:szCs w:val="27"/>
          <w:rtl/>
        </w:rPr>
        <w:t>من عبد الله عمر بن الخطاب ، أمير المؤمنين إلى عبد الله بن قيس ؛ سلام عليك؛ أما بعد ، فإن القضاء فريضة محكمة ، وسنة متبعة ، فافهم إذاأدلي إليك</w:t>
      </w:r>
      <w:r w:rsidRPr="0014538E">
        <w:rPr>
          <w:rFonts w:ascii="Simplified Arabic" w:hAnsi="Simplified Arabic" w:cs="Simplified Arabic"/>
          <w:i/>
          <w:iCs/>
          <w:szCs w:val="27"/>
          <w:rtl/>
        </w:rPr>
        <w:t> </w:t>
      </w:r>
      <w:r w:rsidRPr="0014538E">
        <w:rPr>
          <w:rFonts w:ascii="Simplified Arabic" w:hAnsi="Simplified Arabic" w:cs="Simplified Arabic"/>
          <w:i/>
          <w:iCs/>
          <w:sz w:val="27"/>
          <w:szCs w:val="27"/>
          <w:rtl/>
        </w:rPr>
        <w:t>؛ فإنه لا ينفع تكل بحق لا نفاذ له .</w:t>
      </w:r>
      <w:r w:rsidRPr="0014538E">
        <w:rPr>
          <w:rFonts w:ascii="Simplified Arabic" w:hAnsi="Simplified Arabic" w:cs="Simplified Arabic"/>
          <w:i/>
          <w:iCs/>
          <w:szCs w:val="27"/>
          <w:rtl/>
        </w:rPr>
        <w:t> </w:t>
      </w:r>
      <w:r w:rsidRPr="0014538E">
        <w:rPr>
          <w:rFonts w:ascii="Simplified Arabic" w:hAnsi="Simplified Arabic" w:cs="Simplified Arabic"/>
          <w:i/>
          <w:iCs/>
          <w:sz w:val="27"/>
          <w:szCs w:val="27"/>
          <w:rtl/>
        </w:rPr>
        <w:t>آس بين الناس</w:t>
      </w:r>
      <w:r w:rsidRPr="0014538E">
        <w:rPr>
          <w:rFonts w:ascii="Simplified Arabic" w:hAnsi="Simplified Arabic" w:cs="Simplified Arabic"/>
          <w:i/>
          <w:iCs/>
          <w:szCs w:val="27"/>
          <w:rtl/>
        </w:rPr>
        <w:t> </w:t>
      </w:r>
      <w:r w:rsidRPr="0014538E">
        <w:rPr>
          <w:rFonts w:ascii="Simplified Arabic" w:hAnsi="Simplified Arabic" w:cs="Simplified Arabic"/>
          <w:i/>
          <w:iCs/>
          <w:sz w:val="27"/>
          <w:szCs w:val="27"/>
          <w:rtl/>
        </w:rPr>
        <w:t xml:space="preserve">في وجهك وعدلك ومجلسك ؛ </w:t>
      </w:r>
      <w:r w:rsidR="00500302" w:rsidRPr="0014538E">
        <w:rPr>
          <w:rFonts w:ascii="Simplified Arabic" w:hAnsi="Simplified Arabic" w:cs="Simplified Arabic" w:hint="cs"/>
          <w:i/>
          <w:iCs/>
          <w:sz w:val="27"/>
          <w:szCs w:val="27"/>
          <w:rtl/>
        </w:rPr>
        <w:t>حي</w:t>
      </w:r>
      <w:r w:rsidR="00500302">
        <w:rPr>
          <w:rFonts w:ascii="Simplified Arabic" w:hAnsi="Simplified Arabic" w:cs="Simplified Arabic" w:hint="cs"/>
          <w:i/>
          <w:iCs/>
          <w:sz w:val="27"/>
          <w:szCs w:val="27"/>
          <w:rtl/>
        </w:rPr>
        <w:t>ث</w:t>
      </w:r>
      <w:r w:rsidRPr="0014538E">
        <w:rPr>
          <w:rFonts w:ascii="Simplified Arabic" w:hAnsi="Simplified Arabic" w:cs="Simplified Arabic"/>
          <w:i/>
          <w:iCs/>
          <w:sz w:val="27"/>
          <w:szCs w:val="27"/>
          <w:rtl/>
        </w:rPr>
        <w:t xml:space="preserve"> لا يطمع شريف في</w:t>
      </w:r>
      <w:r w:rsidRPr="0014538E">
        <w:rPr>
          <w:rFonts w:ascii="Simplified Arabic" w:hAnsi="Simplified Arabic" w:cs="Simplified Arabic"/>
          <w:i/>
          <w:iCs/>
          <w:szCs w:val="27"/>
          <w:rtl/>
        </w:rPr>
        <w:t> </w:t>
      </w:r>
      <w:r w:rsidRPr="0014538E">
        <w:rPr>
          <w:rFonts w:ascii="Simplified Arabic" w:hAnsi="Simplified Arabic" w:cs="Simplified Arabic"/>
          <w:i/>
          <w:iCs/>
          <w:sz w:val="27"/>
          <w:szCs w:val="27"/>
          <w:rtl/>
        </w:rPr>
        <w:t>حيفك</w:t>
      </w:r>
      <w:r w:rsidRPr="0014538E">
        <w:rPr>
          <w:rFonts w:ascii="Simplified Arabic" w:hAnsi="Simplified Arabic" w:cs="Simplified Arabic"/>
          <w:i/>
          <w:iCs/>
          <w:szCs w:val="27"/>
          <w:rtl/>
        </w:rPr>
        <w:t> </w:t>
      </w:r>
      <w:r w:rsidRPr="0014538E">
        <w:rPr>
          <w:rFonts w:ascii="Simplified Arabic" w:hAnsi="Simplified Arabic" w:cs="Simplified Arabic"/>
          <w:i/>
          <w:iCs/>
          <w:sz w:val="27"/>
          <w:szCs w:val="27"/>
          <w:rtl/>
        </w:rPr>
        <w:t>ولا ييأس ضعيف من عدلك . البينة على من ادّعى واليمين على من أنكر ، والصلح جائز بين المسلمين إلا صلحاً أحل حراماً . أو حرم حلالاً .لا يمنعك قضاء قضيته اليوم ، فراجعت فيه عقلك ، وهديت فيه لرشدك أن ترجع إلى الحق ؛ فإن الحق قديم ، ومراجعة الحق خير من التمادي في الباطل ، الفهمَ الفهمَ فيما</w:t>
      </w:r>
      <w:r w:rsidRPr="0014538E">
        <w:rPr>
          <w:rFonts w:ascii="Simplified Arabic" w:hAnsi="Simplified Arabic" w:cs="Simplified Arabic"/>
          <w:i/>
          <w:iCs/>
          <w:szCs w:val="27"/>
          <w:rtl/>
        </w:rPr>
        <w:t> </w:t>
      </w:r>
      <w:r w:rsidRPr="0014538E">
        <w:rPr>
          <w:rFonts w:ascii="Simplified Arabic" w:hAnsi="Simplified Arabic" w:cs="Simplified Arabic"/>
          <w:i/>
          <w:iCs/>
          <w:sz w:val="27"/>
          <w:szCs w:val="27"/>
          <w:rtl/>
        </w:rPr>
        <w:t>تلجلج</w:t>
      </w:r>
      <w:r w:rsidRPr="0014538E">
        <w:rPr>
          <w:rFonts w:ascii="Simplified Arabic" w:hAnsi="Simplified Arabic" w:cs="Simplified Arabic"/>
          <w:i/>
          <w:iCs/>
          <w:szCs w:val="27"/>
          <w:rtl/>
        </w:rPr>
        <w:t> </w:t>
      </w:r>
      <w:r w:rsidRPr="0014538E">
        <w:rPr>
          <w:rFonts w:ascii="Simplified Arabic" w:hAnsi="Simplified Arabic" w:cs="Simplified Arabic"/>
          <w:i/>
          <w:iCs/>
          <w:sz w:val="27"/>
          <w:szCs w:val="27"/>
          <w:rtl/>
        </w:rPr>
        <w:t>في صدرك مما ليس في</w:t>
      </w:r>
      <w:r w:rsidRPr="0014538E">
        <w:rPr>
          <w:rFonts w:ascii="Simplified Arabic" w:hAnsi="Simplified Arabic" w:cs="Simplified Arabic"/>
          <w:i/>
          <w:iCs/>
          <w:szCs w:val="27"/>
          <w:rtl/>
        </w:rPr>
        <w:t> </w:t>
      </w:r>
      <w:r w:rsidRPr="0014538E">
        <w:rPr>
          <w:rFonts w:ascii="Simplified Arabic" w:hAnsi="Simplified Arabic" w:cs="Simplified Arabic"/>
          <w:i/>
          <w:iCs/>
          <w:sz w:val="27"/>
          <w:szCs w:val="27"/>
          <w:rtl/>
        </w:rPr>
        <w:t>كتاب ولا سنة</w:t>
      </w:r>
      <w:r w:rsidRPr="0014538E">
        <w:rPr>
          <w:rFonts w:ascii="Simplified Arabic" w:hAnsi="Simplified Arabic" w:cs="Simplified Arabic"/>
          <w:i/>
          <w:iCs/>
          <w:szCs w:val="27"/>
          <w:rtl/>
        </w:rPr>
        <w:t> </w:t>
      </w:r>
      <w:r w:rsidRPr="0014538E">
        <w:rPr>
          <w:rFonts w:ascii="Simplified Arabic" w:hAnsi="Simplified Arabic" w:cs="Simplified Arabic"/>
          <w:i/>
          <w:iCs/>
          <w:sz w:val="27"/>
          <w:szCs w:val="27"/>
          <w:rtl/>
        </w:rPr>
        <w:t>ثم اعرف الأشباه والأمثال فقس الأمور عند ذلك ، واعمد إلى أقربها إلى الله، وأشبهها بالحق ، واجعل لمن ادعى حقاً غائباً أو بينة أمداً ينتهي إليه ، فإذا أحضر بينة أخذت له بحقه ، وإلا استحللت عليه القضية ؛ فإنه أنفى للشك ، وأجلى للعمى . المسلمون عدول بعضهم على بعض ، إلا مجلوداً في حد ، أو مجرباً عليه شهادة زور ، أو</w:t>
      </w:r>
      <w:r w:rsidRPr="0014538E">
        <w:rPr>
          <w:rFonts w:ascii="Simplified Arabic" w:hAnsi="Simplified Arabic" w:cs="Simplified Arabic"/>
          <w:i/>
          <w:iCs/>
          <w:szCs w:val="27"/>
          <w:rtl/>
        </w:rPr>
        <w:t> </w:t>
      </w:r>
      <w:r w:rsidRPr="0014538E">
        <w:rPr>
          <w:rFonts w:ascii="Simplified Arabic" w:hAnsi="Simplified Arabic" w:cs="Simplified Arabic"/>
          <w:i/>
          <w:iCs/>
          <w:sz w:val="27"/>
          <w:szCs w:val="27"/>
          <w:rtl/>
        </w:rPr>
        <w:t>ظنيناً</w:t>
      </w:r>
      <w:r w:rsidRPr="0014538E">
        <w:rPr>
          <w:rFonts w:ascii="Simplified Arabic" w:hAnsi="Simplified Arabic" w:cs="Simplified Arabic"/>
          <w:i/>
          <w:iCs/>
          <w:szCs w:val="27"/>
          <w:rtl/>
        </w:rPr>
        <w:t> </w:t>
      </w:r>
      <w:r w:rsidRPr="0014538E">
        <w:rPr>
          <w:rFonts w:ascii="Simplified Arabic" w:hAnsi="Simplified Arabic" w:cs="Simplified Arabic"/>
          <w:i/>
          <w:iCs/>
          <w:sz w:val="27"/>
          <w:szCs w:val="27"/>
          <w:rtl/>
        </w:rPr>
        <w:t>في ولاء أو نسب ؛ فإن الله تولى منكم السرائر ، ودرأ</w:t>
      </w:r>
      <w:r w:rsidRPr="0014538E">
        <w:rPr>
          <w:rFonts w:ascii="Simplified Arabic" w:hAnsi="Simplified Arabic" w:cs="Simplified Arabic"/>
          <w:i/>
          <w:iCs/>
          <w:szCs w:val="27"/>
          <w:rtl/>
        </w:rPr>
        <w:t> </w:t>
      </w:r>
      <w:r w:rsidRPr="0014538E">
        <w:rPr>
          <w:rFonts w:ascii="Simplified Arabic" w:hAnsi="Simplified Arabic" w:cs="Simplified Arabic"/>
          <w:i/>
          <w:iCs/>
          <w:sz w:val="27"/>
          <w:szCs w:val="27"/>
          <w:rtl/>
        </w:rPr>
        <w:t>بالبينات والأيمان ، وإياك والقلق</w:t>
      </w:r>
      <w:r w:rsidRPr="0014538E">
        <w:rPr>
          <w:rFonts w:ascii="Simplified Arabic" w:hAnsi="Simplified Arabic" w:cs="Simplified Arabic"/>
          <w:i/>
          <w:iCs/>
          <w:szCs w:val="27"/>
          <w:rtl/>
        </w:rPr>
        <w:t> </w:t>
      </w:r>
      <w:r w:rsidRPr="0014538E">
        <w:rPr>
          <w:rFonts w:ascii="Simplified Arabic" w:hAnsi="Simplified Arabic" w:cs="Simplified Arabic"/>
          <w:i/>
          <w:iCs/>
          <w:sz w:val="27"/>
          <w:szCs w:val="27"/>
          <w:rtl/>
        </w:rPr>
        <w:t>والضجر</w:t>
      </w:r>
      <w:r w:rsidRPr="0014538E">
        <w:rPr>
          <w:rFonts w:ascii="Simplified Arabic" w:hAnsi="Simplified Arabic" w:cs="Simplified Arabic"/>
          <w:i/>
          <w:iCs/>
          <w:szCs w:val="27"/>
          <w:rtl/>
        </w:rPr>
        <w:t> </w:t>
      </w:r>
      <w:r w:rsidRPr="0014538E">
        <w:rPr>
          <w:rFonts w:ascii="Simplified Arabic" w:hAnsi="Simplified Arabic" w:cs="Simplified Arabic"/>
          <w:i/>
          <w:iCs/>
          <w:sz w:val="27"/>
          <w:szCs w:val="27"/>
          <w:rtl/>
        </w:rPr>
        <w:t>والتأذي بالخصوم ، والتنكر عند الخصومات ؛ فإن الحق في مواطن الحق يعظم الله به الأجر ، ويحسن به الذخر ، فمن صحت نيته ، وأقبل على نفسه ، كفاه الله ما بينه وبين الناس ، ومن تخلق للناس بما يعمل أنه ليس من نفسه ، شانه الله ، فما ظنك بثوّاب عند الله عز وجل في عاجل رزقه ، وخزائن رحمته ، والسلام ".</w:t>
      </w:r>
    </w:p>
    <w:p w:rsidR="00C1642E" w:rsidRDefault="00C1642E" w:rsidP="00C1642E">
      <w:pPr>
        <w:ind w:left="204" w:right="204"/>
        <w:jc w:val="both"/>
        <w:rPr>
          <w:rFonts w:ascii="Simplified Arabic" w:hAnsi="Simplified Arabic" w:cs="Simplified Arabic"/>
          <w:sz w:val="28"/>
          <w:szCs w:val="28"/>
        </w:rPr>
      </w:pPr>
      <w:r>
        <w:rPr>
          <w:rFonts w:ascii="Simplified Arabic" w:hAnsi="Simplified Arabic" w:cs="Simplified Arabic" w:hint="cs"/>
          <w:sz w:val="28"/>
          <w:szCs w:val="28"/>
          <w:rtl/>
        </w:rPr>
        <w:t xml:space="preserve">نخلص مما سبق ، أن مبدأ المساواة أمام القضاء بخاصة يستلزم وحدة المعاملة بين المتقاضين بلا محاباة أو تمييز و تطبيق ذات الإجراءات بالنسبة لإستدعائهم أو حضورهم أو في مجلسهم أمام القاضي أو في الإستماع إليهم سواء من المدعي في بيان دعواه و حججه و بينته أو من المدعى عليه في رد الإتهام و شرح أوجه الدفاع عن نفسه . </w:t>
      </w:r>
    </w:p>
    <w:p w:rsidR="00C1642E" w:rsidRDefault="00C1642E" w:rsidP="00C1642E">
      <w:pPr>
        <w:ind w:left="204" w:right="204"/>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وضعيا ، نتلمس من إستقراء واقع حال الأسر القانونية على مساحة الخارطة الجغرافية القانونية الدولية من لاتينية جرمانية إلى إنكلوسكسونية إلى إسلامية إلى مختلطة ، الحرص الشديد على تكريس مجمل القيم الموجهة الأخلاقية الإجتماعية الإقتصادية السياسية الفكرية ، و ضمنا المساواة ، في متن الدساتير بخاصة للدلالة على مرتبتها المتمايزة في إستقرار التعامل و حماية المجتمع . </w:t>
      </w:r>
    </w:p>
    <w:p w:rsidR="00464362" w:rsidRDefault="00464362" w:rsidP="00C1642E">
      <w:pPr>
        <w:ind w:left="204" w:right="204"/>
        <w:jc w:val="both"/>
        <w:rPr>
          <w:rFonts w:ascii="Simplified Arabic" w:hAnsi="Simplified Arabic" w:cs="Simplified Arabic"/>
          <w:sz w:val="28"/>
          <w:szCs w:val="28"/>
          <w:rtl/>
          <w:lang w:bidi="ar-LB"/>
        </w:rPr>
      </w:pPr>
    </w:p>
    <w:p w:rsidR="005A56CB" w:rsidRDefault="00464362" w:rsidP="003C02EA">
      <w:pPr>
        <w:ind w:left="204" w:right="204"/>
        <w:jc w:val="both"/>
        <w:rPr>
          <w:rFonts w:ascii="Simplified Arabic" w:hAnsi="Simplified Arabic" w:cs="Simplified Arabic"/>
          <w:b/>
          <w:bCs/>
          <w:sz w:val="28"/>
          <w:szCs w:val="28"/>
          <w:rtl/>
          <w:lang w:bidi="ar-LB"/>
        </w:rPr>
      </w:pPr>
      <w:r w:rsidRPr="00464362">
        <w:rPr>
          <w:rFonts w:ascii="Simplified Arabic" w:hAnsi="Simplified Arabic" w:cs="Simplified Arabic" w:hint="cs"/>
          <w:b/>
          <w:bCs/>
          <w:sz w:val="28"/>
          <w:szCs w:val="28"/>
          <w:rtl/>
          <w:lang w:bidi="ar-LB"/>
        </w:rPr>
        <w:t xml:space="preserve">ثانيا </w:t>
      </w:r>
      <w:r w:rsidRPr="00464362">
        <w:rPr>
          <w:rFonts w:ascii="Simplified Arabic" w:hAnsi="Simplified Arabic" w:cs="Simplified Arabic"/>
          <w:b/>
          <w:bCs/>
          <w:sz w:val="28"/>
          <w:szCs w:val="28"/>
          <w:rtl/>
          <w:lang w:bidi="ar-LB"/>
        </w:rPr>
        <w:t>–</w:t>
      </w:r>
      <w:r w:rsidR="005A56CB">
        <w:rPr>
          <w:rFonts w:ascii="Simplified Arabic" w:hAnsi="Simplified Arabic" w:cs="Simplified Arabic" w:hint="cs"/>
          <w:b/>
          <w:bCs/>
          <w:sz w:val="28"/>
          <w:szCs w:val="28"/>
          <w:rtl/>
          <w:lang w:bidi="ar-LB"/>
        </w:rPr>
        <w:t xml:space="preserve">في </w:t>
      </w:r>
      <w:r w:rsidRPr="00464362">
        <w:rPr>
          <w:rFonts w:ascii="Simplified Arabic" w:hAnsi="Simplified Arabic" w:cs="Simplified Arabic" w:hint="cs"/>
          <w:b/>
          <w:bCs/>
          <w:sz w:val="28"/>
          <w:szCs w:val="28"/>
          <w:rtl/>
          <w:lang w:bidi="ar-LB"/>
        </w:rPr>
        <w:t xml:space="preserve">تكريس </w:t>
      </w:r>
      <w:r w:rsidR="005A56CB">
        <w:rPr>
          <w:rFonts w:ascii="Simplified Arabic" w:hAnsi="Simplified Arabic" w:cs="Simplified Arabic" w:hint="cs"/>
          <w:b/>
          <w:bCs/>
          <w:sz w:val="28"/>
          <w:szCs w:val="28"/>
          <w:rtl/>
          <w:lang w:bidi="ar-LB"/>
        </w:rPr>
        <w:t xml:space="preserve">المشرع الكويتي </w:t>
      </w:r>
      <w:r>
        <w:rPr>
          <w:rFonts w:ascii="Simplified Arabic" w:hAnsi="Simplified Arabic" w:cs="Simplified Arabic" w:hint="cs"/>
          <w:b/>
          <w:bCs/>
          <w:sz w:val="28"/>
          <w:szCs w:val="28"/>
          <w:rtl/>
          <w:lang w:bidi="ar-LB"/>
        </w:rPr>
        <w:t>ل</w:t>
      </w:r>
      <w:r w:rsidRPr="00464362">
        <w:rPr>
          <w:rFonts w:ascii="Simplified Arabic" w:hAnsi="Simplified Arabic" w:cs="Simplified Arabic" w:hint="cs"/>
          <w:b/>
          <w:bCs/>
          <w:sz w:val="28"/>
          <w:szCs w:val="28"/>
          <w:rtl/>
          <w:lang w:bidi="ar-LB"/>
        </w:rPr>
        <w:t>مبدأ المساواة</w:t>
      </w:r>
      <w:r w:rsidR="003C02EA">
        <w:rPr>
          <w:rFonts w:ascii="Simplified Arabic" w:hAnsi="Simplified Arabic" w:cs="Simplified Arabic" w:hint="cs"/>
          <w:b/>
          <w:bCs/>
          <w:sz w:val="28"/>
          <w:szCs w:val="28"/>
          <w:rtl/>
          <w:lang w:bidi="ar-LB"/>
        </w:rPr>
        <w:t xml:space="preserve"> أمام القانون و القضاء </w:t>
      </w:r>
      <w:r w:rsidR="005A56CB">
        <w:rPr>
          <w:rFonts w:ascii="Simplified Arabic" w:hAnsi="Simplified Arabic" w:cs="Simplified Arabic" w:hint="cs"/>
          <w:b/>
          <w:bCs/>
          <w:sz w:val="28"/>
          <w:szCs w:val="28"/>
          <w:rtl/>
          <w:lang w:bidi="ar-LB"/>
        </w:rPr>
        <w:t xml:space="preserve">.  </w:t>
      </w:r>
    </w:p>
    <w:p w:rsidR="005A56CB" w:rsidRDefault="005A56CB" w:rsidP="00500302">
      <w:pPr>
        <w:ind w:left="204" w:right="204"/>
        <w:jc w:val="both"/>
        <w:rPr>
          <w:rFonts w:ascii="Simplified Arabic" w:eastAsiaTheme="minorHAnsi" w:hAnsi="Simplified Arabic" w:cs="Simplified Arabic"/>
          <w:sz w:val="28"/>
          <w:szCs w:val="28"/>
          <w:rtl/>
        </w:rPr>
      </w:pPr>
      <w:r w:rsidRPr="005A56CB">
        <w:rPr>
          <w:rFonts w:ascii="Simplified Arabic" w:hAnsi="Simplified Arabic" w:cs="Simplified Arabic" w:hint="cs"/>
          <w:sz w:val="28"/>
          <w:szCs w:val="28"/>
          <w:rtl/>
          <w:lang w:bidi="ar-LB"/>
        </w:rPr>
        <w:t xml:space="preserve">فلم </w:t>
      </w:r>
      <w:r w:rsidR="00C1642E" w:rsidRPr="00EE646A">
        <w:rPr>
          <w:rFonts w:ascii="Simplified Arabic" w:hAnsi="Simplified Arabic" w:cs="Simplified Arabic"/>
          <w:sz w:val="28"/>
          <w:szCs w:val="28"/>
          <w:rtl/>
          <w:lang w:bidi="ar-LB"/>
        </w:rPr>
        <w:t>تخرج دولة الكويت عن هذا المنحى الأممي ، بل ذخر دستورها بمواد متميزة تكفل مبدأ المساواة بإعتباره مبدأ أساسيا محوريا في ضمان الحقوق و الحري</w:t>
      </w:r>
      <w:r w:rsidR="00C1642E">
        <w:rPr>
          <w:rFonts w:ascii="Simplified Arabic" w:hAnsi="Simplified Arabic" w:cs="Simplified Arabic" w:hint="cs"/>
          <w:sz w:val="28"/>
          <w:szCs w:val="28"/>
          <w:rtl/>
          <w:lang w:bidi="ar-LB"/>
        </w:rPr>
        <w:t>ا</w:t>
      </w:r>
      <w:r w:rsidR="00C1642E" w:rsidRPr="00EE646A">
        <w:rPr>
          <w:rFonts w:ascii="Simplified Arabic" w:hAnsi="Simplified Arabic" w:cs="Simplified Arabic"/>
          <w:sz w:val="28"/>
          <w:szCs w:val="28"/>
          <w:rtl/>
          <w:lang w:bidi="ar-LB"/>
        </w:rPr>
        <w:t xml:space="preserve">ت تتقدمها المواد الثانية منه </w:t>
      </w:r>
      <w:r w:rsidR="00C1642E" w:rsidRPr="00EE646A">
        <w:rPr>
          <w:rFonts w:ascii="Simplified Arabic" w:hAnsi="Simplified Arabic" w:cs="Simplified Arabic"/>
          <w:sz w:val="28"/>
          <w:szCs w:val="28"/>
          <w:rtl/>
          <w:lang w:bidi="ar-LB"/>
        </w:rPr>
        <w:lastRenderedPageBreak/>
        <w:t xml:space="preserve">التي نصت على أن " </w:t>
      </w:r>
      <w:r w:rsidR="00C1642E" w:rsidRPr="00EE646A">
        <w:rPr>
          <w:rFonts w:ascii="Simplified Arabic" w:eastAsiaTheme="minorHAnsi" w:hAnsi="Simplified Arabic" w:cs="Simplified Arabic"/>
          <w:sz w:val="28"/>
          <w:szCs w:val="28"/>
          <w:rtl/>
        </w:rPr>
        <w:t>دﻳ</w:t>
      </w:r>
      <w:r w:rsidR="00C1642E" w:rsidRPr="00EE646A">
        <w:rPr>
          <w:rFonts w:ascii="Simplified Arabic" w:eastAsiaTheme="minorHAnsi" w:hAnsi="Simplified Arabic"/>
          <w:sz w:val="28"/>
          <w:szCs w:val="28"/>
          <w:rtl/>
        </w:rPr>
        <w:t>ﻦ</w:t>
      </w:r>
      <w:r w:rsidR="00C1642E" w:rsidRPr="00EE646A">
        <w:rPr>
          <w:rFonts w:ascii="Simplified Arabic" w:eastAsiaTheme="minorHAnsi" w:hAnsi="Simplified Arabic" w:cs="Simplified Arabic"/>
          <w:sz w:val="28"/>
          <w:szCs w:val="28"/>
          <w:rtl/>
        </w:rPr>
        <w:t xml:space="preserve"> اﻟدوﻟﺔ اﻹﺳﻼم ، واﻟﺸ</w:t>
      </w:r>
      <w:r w:rsidR="00C1642E" w:rsidRPr="00EE646A">
        <w:rPr>
          <w:rFonts w:ascii="Simplified Arabic" w:eastAsiaTheme="minorHAnsi" w:hAnsi="Simplified Arabic"/>
          <w:sz w:val="28"/>
          <w:szCs w:val="28"/>
          <w:rtl/>
        </w:rPr>
        <w:t>ﺮ</w:t>
      </w:r>
      <w:r w:rsidR="00C1642E" w:rsidRPr="00EE646A">
        <w:rPr>
          <w:rFonts w:ascii="Simplified Arabic" w:eastAsiaTheme="minorHAnsi" w:hAnsi="Simplified Arabic" w:cs="Simplified Arabic"/>
          <w:sz w:val="28"/>
          <w:szCs w:val="28"/>
          <w:rtl/>
        </w:rPr>
        <w:t>ﻳﻌﺔ اﻹﺳﻼﻣﻴﺔ ﻣﺼدر رﺋﻴﺴﻲ ﻟﻠﺘﺸ</w:t>
      </w:r>
      <w:r w:rsidR="00C1642E" w:rsidRPr="00EE646A">
        <w:rPr>
          <w:rFonts w:ascii="Simplified Arabic" w:eastAsiaTheme="minorHAnsi" w:hAnsi="Simplified Arabic"/>
          <w:sz w:val="28"/>
          <w:szCs w:val="28"/>
          <w:rtl/>
        </w:rPr>
        <w:t>ﺮ</w:t>
      </w:r>
      <w:r w:rsidR="00C1642E" w:rsidRPr="00EE646A">
        <w:rPr>
          <w:rFonts w:ascii="Simplified Arabic" w:eastAsiaTheme="minorHAnsi" w:hAnsi="Simplified Arabic" w:cs="Simplified Arabic"/>
          <w:sz w:val="28"/>
          <w:szCs w:val="28"/>
          <w:rtl/>
        </w:rPr>
        <w:t>ﻳﻊ " ، و السابعة منه التي نصت على أن " اﻟﻌدل واﻟﺤ</w:t>
      </w:r>
      <w:r w:rsidR="00C1642E" w:rsidRPr="00EE646A">
        <w:rPr>
          <w:rFonts w:ascii="Simplified Arabic" w:eastAsiaTheme="minorHAnsi" w:hAnsi="Simplified Arabic"/>
          <w:sz w:val="28"/>
          <w:szCs w:val="28"/>
          <w:rtl/>
        </w:rPr>
        <w:t>ﺮ</w:t>
      </w:r>
      <w:r w:rsidR="00C1642E" w:rsidRPr="00EE646A">
        <w:rPr>
          <w:rFonts w:ascii="Simplified Arabic" w:eastAsiaTheme="minorHAnsi" w:hAnsi="Simplified Arabic" w:cs="Simplified Arabic"/>
          <w:sz w:val="28"/>
          <w:szCs w:val="28"/>
          <w:rtl/>
        </w:rPr>
        <w:t>ﻳﺔ واﻟﻤﺴﺎواة دﻋﺎﻣﺎت اﻟﻤﺠﺘﻤﻊ ، واﻟﺘﻌﺎون واﻟﺘ</w:t>
      </w:r>
      <w:r w:rsidR="00C1642E" w:rsidRPr="00EE646A">
        <w:rPr>
          <w:rFonts w:ascii="Simplified Arabic" w:eastAsiaTheme="minorHAnsi" w:hAnsi="Simplified Arabic"/>
          <w:sz w:val="28"/>
          <w:szCs w:val="28"/>
          <w:rtl/>
        </w:rPr>
        <w:t>ﺮ</w:t>
      </w:r>
      <w:r w:rsidR="00C1642E" w:rsidRPr="00EE646A">
        <w:rPr>
          <w:rFonts w:ascii="Simplified Arabic" w:eastAsiaTheme="minorHAnsi" w:hAnsi="Simplified Arabic" w:cs="Simplified Arabic"/>
          <w:sz w:val="28"/>
          <w:szCs w:val="28"/>
          <w:rtl/>
        </w:rPr>
        <w:t xml:space="preserve">اﺣم ﺻﻠﺔ </w:t>
      </w:r>
      <w:r w:rsidR="00500302" w:rsidRPr="00EE646A">
        <w:rPr>
          <w:rFonts w:ascii="Simplified Arabic" w:eastAsiaTheme="minorHAnsi" w:hAnsi="Simplified Arabic" w:cs="Simplified Arabic" w:hint="cs"/>
          <w:sz w:val="28"/>
          <w:szCs w:val="28"/>
          <w:rtl/>
        </w:rPr>
        <w:t>وثقي</w:t>
      </w:r>
      <w:r w:rsidR="00C1642E" w:rsidRPr="00EE646A">
        <w:rPr>
          <w:rFonts w:ascii="Simplified Arabic" w:eastAsiaTheme="minorHAnsi" w:hAnsi="Simplified Arabic" w:cs="Simplified Arabic"/>
          <w:sz w:val="28"/>
          <w:szCs w:val="28"/>
          <w:rtl/>
        </w:rPr>
        <w:t xml:space="preserve"> ﺑﻴ</w:t>
      </w:r>
      <w:r w:rsidR="00C1642E" w:rsidRPr="00EE646A">
        <w:rPr>
          <w:rFonts w:ascii="Simplified Arabic" w:eastAsiaTheme="minorHAnsi" w:hAnsi="Simplified Arabic"/>
          <w:sz w:val="28"/>
          <w:szCs w:val="28"/>
          <w:rtl/>
        </w:rPr>
        <w:t>ﻦ</w:t>
      </w:r>
      <w:r w:rsidR="00500302">
        <w:rPr>
          <w:rFonts w:ascii="Simplified Arabic" w:eastAsiaTheme="minorHAnsi" w:hAnsi="Simplified Arabic" w:cs="Simplified Arabic" w:hint="cs"/>
          <w:sz w:val="28"/>
          <w:szCs w:val="28"/>
          <w:rtl/>
        </w:rPr>
        <w:t>المواطنين</w:t>
      </w:r>
      <w:r w:rsidR="00C1642E" w:rsidRPr="00EE646A">
        <w:rPr>
          <w:rFonts w:ascii="Simplified Arabic" w:eastAsiaTheme="minorHAnsi" w:hAnsi="Simplified Arabic" w:cs="Simplified Arabic"/>
          <w:sz w:val="28"/>
          <w:szCs w:val="28"/>
          <w:rtl/>
        </w:rPr>
        <w:t xml:space="preserve">" </w:t>
      </w:r>
      <w:r w:rsidR="00C1642E">
        <w:rPr>
          <w:rFonts w:ascii="Simplified Arabic" w:eastAsiaTheme="minorHAnsi" w:hAnsi="Simplified Arabic" w:cs="Simplified Arabic" w:hint="cs"/>
          <w:sz w:val="28"/>
          <w:szCs w:val="28"/>
          <w:rtl/>
        </w:rPr>
        <w:t xml:space="preserve">، و التاسعة و العشرون منه التي نصت على أن </w:t>
      </w:r>
      <w:r w:rsidR="00C1642E" w:rsidRPr="00EE646A">
        <w:rPr>
          <w:rFonts w:ascii="Simplified Arabic" w:eastAsiaTheme="minorHAnsi" w:hAnsi="Simplified Arabic" w:cs="Simplified Arabic"/>
          <w:sz w:val="28"/>
          <w:szCs w:val="28"/>
          <w:rtl/>
        </w:rPr>
        <w:t>ا</w:t>
      </w:r>
      <w:r w:rsidR="00C1642E" w:rsidRPr="00EE646A">
        <w:rPr>
          <w:rFonts w:ascii="Simplified Arabic" w:eastAsiaTheme="minorHAnsi" w:hAnsi="Simplified Arabic" w:cs="Simplified Arabic" w:hint="cs"/>
          <w:sz w:val="28"/>
          <w:szCs w:val="28"/>
          <w:rtl/>
        </w:rPr>
        <w:t>ﻟﻨﺎ</w:t>
      </w:r>
      <w:r w:rsidR="00C1642E" w:rsidRPr="00EE646A">
        <w:rPr>
          <w:rFonts w:ascii="Simplified Arabic" w:eastAsiaTheme="minorHAnsi" w:hAnsi="Simplified Arabic" w:cs="Simplified Arabic" w:hint="eastAsia"/>
          <w:sz w:val="28"/>
          <w:szCs w:val="28"/>
          <w:rtl/>
        </w:rPr>
        <w:t>س</w:t>
      </w:r>
    </w:p>
    <w:p w:rsidR="00C1642E" w:rsidRDefault="00C1642E" w:rsidP="005A56CB">
      <w:pPr>
        <w:ind w:right="204"/>
        <w:jc w:val="both"/>
        <w:rPr>
          <w:rFonts w:ascii="Simplified Arabic" w:eastAsiaTheme="minorHAnsi" w:hAnsi="Simplified Arabic" w:cs="Simplified Arabic"/>
          <w:sz w:val="28"/>
          <w:szCs w:val="28"/>
          <w:rtl/>
        </w:rPr>
      </w:pPr>
      <w:r w:rsidRPr="00EE646A">
        <w:rPr>
          <w:rFonts w:ascii="Simplified Arabic" w:eastAsiaTheme="minorHAnsi" w:hAnsi="Simplified Arabic" w:cs="Simplified Arabic" w:hint="cs"/>
          <w:sz w:val="28"/>
          <w:szCs w:val="28"/>
          <w:rtl/>
        </w:rPr>
        <w:t>ﺳ</w:t>
      </w:r>
      <w:r>
        <w:rPr>
          <w:rFonts w:ascii="Simplified Arabic" w:eastAsiaTheme="minorHAnsi" w:hAnsi="Simplified Arabic" w:cs="Simplified Arabic" w:hint="cs"/>
          <w:sz w:val="28"/>
          <w:szCs w:val="28"/>
          <w:rtl/>
        </w:rPr>
        <w:t xml:space="preserve">واسية </w:t>
      </w:r>
      <w:r w:rsidRPr="00EE646A">
        <w:rPr>
          <w:rFonts w:ascii="Simplified Arabic" w:eastAsiaTheme="minorHAnsi" w:hAnsi="Simplified Arabic" w:cs="Simplified Arabic" w:hint="cs"/>
          <w:sz w:val="28"/>
          <w:szCs w:val="28"/>
          <w:rtl/>
        </w:rPr>
        <w:t>ﻓﻲ</w:t>
      </w:r>
      <w:r>
        <w:rPr>
          <w:rFonts w:ascii="Simplified Arabic" w:eastAsiaTheme="minorHAnsi" w:hAnsi="Simplified Arabic" w:cs="Simplified Arabic" w:hint="cs"/>
          <w:sz w:val="28"/>
          <w:szCs w:val="28"/>
          <w:rtl/>
        </w:rPr>
        <w:t xml:space="preserve">الكرامة </w:t>
      </w:r>
      <w:r w:rsidRPr="00EE646A">
        <w:rPr>
          <w:rFonts w:ascii="Simplified Arabic" w:eastAsiaTheme="minorHAnsi" w:hAnsi="Simplified Arabic" w:cs="Simplified Arabic"/>
          <w:sz w:val="28"/>
          <w:szCs w:val="28"/>
          <w:rtl/>
        </w:rPr>
        <w:t>ا</w:t>
      </w:r>
      <w:r w:rsidRPr="00EE646A">
        <w:rPr>
          <w:rFonts w:ascii="Simplified Arabic" w:eastAsiaTheme="minorHAnsi" w:hAnsi="Simplified Arabic" w:cs="Simplified Arabic" w:hint="cs"/>
          <w:sz w:val="28"/>
          <w:szCs w:val="28"/>
          <w:rtl/>
        </w:rPr>
        <w:t>ﻻﻧﺴﺎﻧﻴﺔ</w:t>
      </w:r>
      <w:r w:rsidRPr="00EE646A">
        <w:rPr>
          <w:rFonts w:ascii="Simplified Arabic" w:eastAsiaTheme="minorHAnsi" w:hAnsi="Simplified Arabic" w:cs="Simplified Arabic"/>
          <w:sz w:val="28"/>
          <w:szCs w:val="28"/>
          <w:rtl/>
        </w:rPr>
        <w:t xml:space="preserve"> ، وهم ﻣﺘﺴﺎوون لدى </w:t>
      </w:r>
      <w:r>
        <w:rPr>
          <w:rFonts w:ascii="Simplified Arabic" w:eastAsiaTheme="minorHAnsi" w:hAnsi="Simplified Arabic" w:cs="Simplified Arabic" w:hint="cs"/>
          <w:sz w:val="28"/>
          <w:szCs w:val="28"/>
          <w:rtl/>
        </w:rPr>
        <w:t xml:space="preserve">القانون في الحقوق و الواجبات العامة </w:t>
      </w:r>
      <w:r w:rsidRPr="00EE646A">
        <w:rPr>
          <w:rFonts w:ascii="Simplified Arabic" w:eastAsiaTheme="minorHAnsi" w:hAnsi="Simplified Arabic" w:cs="Simplified Arabic"/>
          <w:sz w:val="28"/>
          <w:szCs w:val="28"/>
          <w:rtl/>
        </w:rPr>
        <w:t>، ﻻ ﺗﻤﻴﻴ</w:t>
      </w:r>
      <w:r w:rsidRPr="00EE646A">
        <w:rPr>
          <w:rFonts w:ascii="Simplified Arabic" w:eastAsiaTheme="minorHAnsi" w:hAnsi="Simplified Arabic"/>
          <w:sz w:val="28"/>
          <w:szCs w:val="28"/>
          <w:rtl/>
        </w:rPr>
        <w:t>ﺰ</w:t>
      </w:r>
      <w:r w:rsidRPr="00EE646A">
        <w:rPr>
          <w:rFonts w:ascii="Simplified Arabic" w:eastAsiaTheme="minorHAnsi" w:hAnsi="Simplified Arabic" w:cs="Simplified Arabic"/>
          <w:sz w:val="28"/>
          <w:szCs w:val="28"/>
          <w:rtl/>
        </w:rPr>
        <w:t xml:space="preserve"> ﺑﻴﻨهم ﻓﻲ ذلك ﺑﺴﺒب اﻟﺠﻨس أو اﻷﺻ</w:t>
      </w:r>
      <w:r w:rsidRPr="00EE646A">
        <w:rPr>
          <w:rFonts w:ascii="Simplified Arabic" w:eastAsiaTheme="minorHAnsi" w:hAnsi="Simplified Arabic"/>
          <w:sz w:val="28"/>
          <w:szCs w:val="28"/>
          <w:rtl/>
        </w:rPr>
        <w:t>ﻞ</w:t>
      </w:r>
      <w:r w:rsidRPr="00EE646A">
        <w:rPr>
          <w:rFonts w:ascii="Simplified Arabic" w:eastAsiaTheme="minorHAnsi" w:hAnsi="Simplified Arabic" w:cs="Simplified Arabic"/>
          <w:sz w:val="28"/>
          <w:szCs w:val="28"/>
          <w:rtl/>
        </w:rPr>
        <w:t xml:space="preserve"> أو اﻟﻠﻐﺔ أو الدين " . و في سبيل البحث عن الو</w:t>
      </w:r>
      <w:r>
        <w:rPr>
          <w:rFonts w:ascii="Simplified Arabic" w:eastAsiaTheme="minorHAnsi" w:hAnsi="Simplified Arabic" w:cs="Simplified Arabic" w:hint="cs"/>
          <w:sz w:val="28"/>
          <w:szCs w:val="28"/>
          <w:rtl/>
        </w:rPr>
        <w:t>س</w:t>
      </w:r>
      <w:r w:rsidRPr="00EE646A">
        <w:rPr>
          <w:rFonts w:ascii="Simplified Arabic" w:eastAsiaTheme="minorHAnsi" w:hAnsi="Simplified Arabic" w:cs="Simplified Arabic"/>
          <w:sz w:val="28"/>
          <w:szCs w:val="28"/>
          <w:rtl/>
        </w:rPr>
        <w:t>ائل الفعالة لتحقيق هذا المبدأ و الإنتقال من مرحلة و نطاق النصوص النظرية كمعاني مثالية إلى واقع فعلي يعيشه الأفراد نصت المادة الثانية و العشرون منه على أن "  ﻳنظم القانون ، ﻋﻠﻰ أ</w:t>
      </w:r>
      <w:r>
        <w:rPr>
          <w:rFonts w:ascii="Simplified Arabic" w:eastAsiaTheme="minorHAnsi" w:hAnsi="Simplified Arabic" w:cs="Simplified Arabic" w:hint="cs"/>
          <w:sz w:val="28"/>
          <w:szCs w:val="28"/>
          <w:rtl/>
        </w:rPr>
        <w:t xml:space="preserve">سس </w:t>
      </w:r>
      <w:r w:rsidRPr="00EE646A">
        <w:rPr>
          <w:rFonts w:ascii="Simplified Arabic" w:eastAsiaTheme="minorHAnsi" w:hAnsi="Simplified Arabic" w:cs="Simplified Arabic"/>
          <w:sz w:val="28"/>
          <w:szCs w:val="28"/>
          <w:rtl/>
        </w:rPr>
        <w:t xml:space="preserve">اﻗﺘصادية ، مع مراعاة قواعد العدالة الإجتماعية ، العلاقة بين العمال و أصحاب العمل ، و علاقة ملاك العقارات بمستأجريها " .  </w:t>
      </w:r>
    </w:p>
    <w:p w:rsidR="005A56CB" w:rsidRDefault="005A56CB" w:rsidP="00C1642E">
      <w:pPr>
        <w:ind w:right="204"/>
        <w:jc w:val="both"/>
        <w:rPr>
          <w:rFonts w:ascii="Simplified Arabic" w:eastAsiaTheme="minorHAnsi" w:hAnsi="Simplified Arabic" w:cs="Simplified Arabic"/>
          <w:sz w:val="28"/>
          <w:szCs w:val="28"/>
          <w:rtl/>
        </w:rPr>
      </w:pPr>
    </w:p>
    <w:p w:rsidR="005A56CB" w:rsidRPr="005A56CB" w:rsidRDefault="005A56CB" w:rsidP="005A56CB">
      <w:pPr>
        <w:ind w:right="204"/>
        <w:jc w:val="center"/>
        <w:rPr>
          <w:rFonts w:ascii="Simplified Arabic" w:hAnsi="Simplified Arabic" w:cs="Simplified Arabic"/>
          <w:b/>
          <w:bCs/>
          <w:sz w:val="28"/>
          <w:szCs w:val="28"/>
          <w:rtl/>
          <w:lang w:bidi="ar-LB"/>
        </w:rPr>
      </w:pPr>
      <w:r w:rsidRPr="005A56CB">
        <w:rPr>
          <w:rFonts w:ascii="Simplified Arabic" w:hAnsi="Simplified Arabic" w:cs="Simplified Arabic" w:hint="cs"/>
          <w:b/>
          <w:bCs/>
          <w:sz w:val="28"/>
          <w:szCs w:val="28"/>
          <w:rtl/>
          <w:lang w:bidi="ar-LB"/>
        </w:rPr>
        <w:t>المطلب الثاني</w:t>
      </w:r>
    </w:p>
    <w:p w:rsidR="005A56CB" w:rsidRPr="005A56CB" w:rsidRDefault="005A56CB" w:rsidP="003C02EA">
      <w:pPr>
        <w:ind w:right="204"/>
        <w:jc w:val="center"/>
        <w:rPr>
          <w:rFonts w:ascii="Simplified Arabic" w:eastAsiaTheme="minorHAnsi" w:hAnsi="Simplified Arabic" w:cs="Simplified Arabic"/>
          <w:b/>
          <w:bCs/>
          <w:sz w:val="28"/>
          <w:szCs w:val="28"/>
          <w:rtl/>
        </w:rPr>
      </w:pPr>
      <w:r w:rsidRPr="005A56CB">
        <w:rPr>
          <w:rFonts w:ascii="Simplified Arabic" w:hAnsi="Simplified Arabic" w:cs="Simplified Arabic" w:hint="cs"/>
          <w:b/>
          <w:bCs/>
          <w:sz w:val="28"/>
          <w:szCs w:val="28"/>
          <w:rtl/>
          <w:lang w:bidi="ar-LB"/>
        </w:rPr>
        <w:t>مدى مراعاة الفقرة الثانية من المادة 26 من المرسوم بقانون رقم 35 لعام 1978 و تعديلاته لمبدأ المساواة</w:t>
      </w:r>
      <w:r w:rsidR="003C02EA">
        <w:rPr>
          <w:rFonts w:ascii="Simplified Arabic" w:hAnsi="Simplified Arabic" w:cs="Simplified Arabic" w:hint="cs"/>
          <w:b/>
          <w:bCs/>
          <w:sz w:val="28"/>
          <w:szCs w:val="28"/>
          <w:rtl/>
          <w:lang w:bidi="ar-LB"/>
        </w:rPr>
        <w:t xml:space="preserve"> أمام القانون و القضاء  </w:t>
      </w:r>
    </w:p>
    <w:p w:rsidR="005A56CB" w:rsidRDefault="005A56CB" w:rsidP="00C1642E">
      <w:pPr>
        <w:ind w:right="204"/>
        <w:jc w:val="both"/>
        <w:rPr>
          <w:rFonts w:ascii="Simplified Arabic" w:eastAsiaTheme="minorHAnsi" w:hAnsi="Simplified Arabic" w:cs="Simplified Arabic"/>
          <w:sz w:val="28"/>
          <w:szCs w:val="28"/>
          <w:rtl/>
        </w:rPr>
      </w:pPr>
    </w:p>
    <w:p w:rsidR="00C1642E" w:rsidRPr="0067078A" w:rsidRDefault="00C1642E" w:rsidP="005A56CB">
      <w:pPr>
        <w:ind w:right="204"/>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ما يدعو للأسى و الحزن الشديد ، الصورة القاتمة لبعض جوانب القانون الكويتي في العلاقات التأجيرية بخاصة التي تعكس نمط من أنماط الظلم القانوني مهدرة بدون أية مبالغة إيجابية المضمون المميز و المتمايز للدستور الكويتي على النحو المبين أعلاه . و نعني بخاصة المادة 26 مكررا ( أ ) من المرسوم بقانون رقم 35 لعام 1978 و تعديلاته المضافة بموجب المادة الثانية من القانون رقم 8 لسنة 1994 التي نصت على أنه " .... </w:t>
      </w:r>
      <w:r w:rsidRPr="0067078A">
        <w:rPr>
          <w:rFonts w:ascii="Simplified Arabic" w:hAnsi="Simplified Arabic" w:cs="Simplified Arabic"/>
          <w:i/>
          <w:iCs/>
          <w:sz w:val="28"/>
          <w:szCs w:val="28"/>
          <w:rtl/>
        </w:rPr>
        <w:t>إستثناء من أحكام قانون المرافعات المدنية والتجارية، لا يجوز رفع إشكال في تنفيذ الأحكام الصادرة في منازعات إيجار العقارات إلا من غير المحكوم عليه ويجب على المستشكل أن يودع خزانة وزارة العدل كفالة قدرها مائة دينار عند تقديم صحيفة الإشكال، ولا تقبل إدارة الكتاب الصحيفة إذا لم تصحب بما يثبت الإيداع وتصادر الكفالة بقوة القانون إذا خسر المستشكل إشكاله</w:t>
      </w:r>
      <w:r w:rsidRPr="0067078A">
        <w:rPr>
          <w:rFonts w:ascii="Simplified Arabic" w:hAnsi="Simplified Arabic" w:cs="Simplified Arabic"/>
          <w:i/>
          <w:iCs/>
          <w:sz w:val="28"/>
          <w:szCs w:val="28"/>
        </w:rPr>
        <w:t>.</w:t>
      </w:r>
      <w:r w:rsidRPr="0067078A">
        <w:rPr>
          <w:rFonts w:ascii="Simplified Arabic" w:hAnsi="Simplified Arabic" w:cs="Simplified Arabic" w:hint="cs"/>
          <w:i/>
          <w:iCs/>
          <w:sz w:val="28"/>
          <w:szCs w:val="28"/>
          <w:rtl/>
        </w:rPr>
        <w:t xml:space="preserve"> ...</w:t>
      </w:r>
      <w:r>
        <w:rPr>
          <w:rFonts w:ascii="Simplified Arabic" w:hAnsi="Simplified Arabic" w:cs="Simplified Arabic" w:hint="cs"/>
          <w:sz w:val="28"/>
          <w:szCs w:val="28"/>
          <w:rtl/>
        </w:rPr>
        <w:t xml:space="preserve"> " . </w:t>
      </w:r>
    </w:p>
    <w:p w:rsidR="00C1642E" w:rsidRDefault="00C1642E" w:rsidP="00C1642E">
      <w:pPr>
        <w:ind w:right="204"/>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لقد أقام هذا النص بوضوح التفرقة بين أطراف الخصومة أمام القضاء بالنسبة للمؤجر و المستأجر إذ أعطى للمؤجر مكنة الإستئناف للحكم الصادر في الدعوى دون قيود في حين قيد حق المستأجر في الإستئناف إلا بعد إيداع مبلغ الأجرة المحكوم به و صادر حقه في الإستئناف حتى و لو كان قد سبق له إيداع الأجرة سيما و لو أن الحكم الإبتدائي قد صدر في غيبته أو قد صدر بتعسف أو </w:t>
      </w:r>
      <w:r>
        <w:rPr>
          <w:rFonts w:ascii="Simplified Arabic" w:eastAsiaTheme="minorHAnsi" w:hAnsi="Simplified Arabic" w:cs="Simplified Arabic" w:hint="cs"/>
          <w:sz w:val="28"/>
          <w:szCs w:val="28"/>
          <w:rtl/>
        </w:rPr>
        <w:lastRenderedPageBreak/>
        <w:t xml:space="preserve">غش أو ما شابه من الخصم و إتخذ هذا النص من عدم إيداع الأجرة ( المخاطب به </w:t>
      </w:r>
      <w:r w:rsidR="00500302">
        <w:rPr>
          <w:rFonts w:ascii="Simplified Arabic" w:eastAsiaTheme="minorHAnsi" w:hAnsi="Simplified Arabic" w:cs="Simplified Arabic" w:hint="cs"/>
          <w:sz w:val="28"/>
          <w:szCs w:val="28"/>
          <w:rtl/>
        </w:rPr>
        <w:t>المستأجر</w:t>
      </w:r>
      <w:r>
        <w:rPr>
          <w:rFonts w:ascii="Simplified Arabic" w:eastAsiaTheme="minorHAnsi" w:hAnsi="Simplified Arabic" w:cs="Simplified Arabic" w:hint="cs"/>
          <w:sz w:val="28"/>
          <w:szCs w:val="28"/>
          <w:rtl/>
        </w:rPr>
        <w:t xml:space="preserve"> فقط دون المؤجر ) قاعدة لنهائية حكم محكمة أول درجة في حق من صدر ضده من المستأجرين - يستنفد به مرحلة من مراحل التقاضي </w:t>
      </w:r>
      <w:r>
        <w:rPr>
          <w:rFonts w:ascii="Simplified Arabic" w:eastAsiaTheme="minorHAnsi" w:hAnsi="Simplified Arabic" w:cs="Simplified Arabic"/>
          <w:sz w:val="28"/>
          <w:szCs w:val="28"/>
          <w:rtl/>
        </w:rPr>
        <w:t>–</w:t>
      </w:r>
      <w:r>
        <w:rPr>
          <w:rFonts w:ascii="Simplified Arabic" w:eastAsiaTheme="minorHAnsi" w:hAnsi="Simplified Arabic" w:cs="Simplified Arabic" w:hint="cs"/>
          <w:sz w:val="28"/>
          <w:szCs w:val="28"/>
          <w:rtl/>
        </w:rPr>
        <w:t xml:space="preserve"> و أنشأ بهذا تمييزا بين أطراف الخصومة في إتاحة الحق في الإستئناف للمؤجر و فرصة لا يحظى بها المستأجر على نحو يجافي بها المواد الدستورية السالفة البيان ، كما أقام النص الطعين مانعا قانونيا يحول في حد ذاته بين المستأجر المحكوم عليه و بين إعادة عرض دفاعه أمام المحكمة الإستئنافية بسبب عائق مادي ( عدم قبول إدارة الكتاب إستئنافه ) و حال كذلك دون قيام المحكمة الإستئنافية من بسط سلطتها في محاكمة حكم محكمة أول درجة . </w:t>
      </w:r>
    </w:p>
    <w:p w:rsidR="00C1642E" w:rsidRDefault="005A56CB" w:rsidP="00C1642E">
      <w:pPr>
        <w:ind w:right="204"/>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و في هذا الصدد ، </w:t>
      </w:r>
      <w:r w:rsidR="00C1642E">
        <w:rPr>
          <w:rFonts w:ascii="Simplified Arabic" w:eastAsiaTheme="minorHAnsi" w:hAnsi="Simplified Arabic" w:cs="Simplified Arabic" w:hint="cs"/>
          <w:sz w:val="28"/>
          <w:szCs w:val="28"/>
          <w:rtl/>
        </w:rPr>
        <w:t xml:space="preserve">يتفق الدكتور أحمد هندي في إعتباره النص المشار إليه أعلاه " .... يمثل مخالفة صارخة لحق المحكوم عليه في أن يقدم إشكالات في التنفيذ حماية لحقوقه و رعاية مصالحه ... " </w:t>
      </w:r>
      <w:r w:rsidR="00C1642E">
        <w:rPr>
          <w:rStyle w:val="FootnoteReference"/>
          <w:rFonts w:ascii="Simplified Arabic" w:eastAsiaTheme="minorHAnsi" w:hAnsi="Simplified Arabic" w:cs="Simplified Arabic"/>
          <w:sz w:val="28"/>
          <w:szCs w:val="28"/>
          <w:rtl/>
        </w:rPr>
        <w:footnoteReference w:id="73"/>
      </w:r>
      <w:r w:rsidR="00C1642E">
        <w:rPr>
          <w:rFonts w:ascii="Simplified Arabic" w:eastAsiaTheme="minorHAnsi" w:hAnsi="Simplified Arabic" w:cs="Simplified Arabic" w:hint="cs"/>
          <w:sz w:val="28"/>
          <w:szCs w:val="28"/>
          <w:rtl/>
        </w:rPr>
        <w:t xml:space="preserve"> مع ما ذهب إليه أستاذنا الدكتور بدر جاسم اليعقوب من " ... أن هذا النص بهذه الصورة يثير شبهة مخالفة الدستور لما يتضمنه من حرمان المحكوم عليه من رفع الإشكال في التنفيذ و مساسه بحق التقاضي و إخلاله بقواعد العدالة الإجتماعية و ذلك ما يعد تجاوزا من المشرع على الصلاحيات الممنوحة له من الدستور لتنظيم حق التقاضي و يؤدي إلى إهدار حقوق المواطنين .. " معتبرا أن المحكمة الدستورية لو قررت النظر في الطعن رقم 1 لسنة 2003 " .... حيث قضت بعدم قبوله لإفتقاره لشرط المصلحة الشخصية المباشرة إضافة إلى إفتقاره الأساس الذي يستقيم به تحريك ولاية هذه المحكمة ... لكانت توصلت إلى إهدار قيمته القانونية لعدم دستوريته و لمخالفته المادة 166 من الدستور التي تقضي بأن ( حق التقاضي مكفول للناس و يبين القانون الإجراءات و الأوضاع اللازمة لممارسة هذا الحق ) .... " </w:t>
      </w:r>
      <w:r w:rsidR="00C1642E">
        <w:rPr>
          <w:rStyle w:val="FootnoteReference"/>
          <w:rFonts w:ascii="Simplified Arabic" w:eastAsiaTheme="minorHAnsi" w:hAnsi="Simplified Arabic" w:cs="Simplified Arabic"/>
          <w:sz w:val="28"/>
          <w:szCs w:val="28"/>
          <w:rtl/>
        </w:rPr>
        <w:footnoteReference w:id="74"/>
      </w:r>
      <w:r w:rsidR="00C1642E">
        <w:rPr>
          <w:rFonts w:ascii="Simplified Arabic" w:eastAsiaTheme="minorHAnsi" w:hAnsi="Simplified Arabic" w:cs="Simplified Arabic" w:hint="cs"/>
          <w:sz w:val="28"/>
          <w:szCs w:val="28"/>
          <w:rtl/>
        </w:rPr>
        <w:t xml:space="preserve"> . </w:t>
      </w:r>
    </w:p>
    <w:p w:rsidR="00C1642E" w:rsidRDefault="00C1642E" w:rsidP="00500302">
      <w:pPr>
        <w:ind w:right="204"/>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بالمقابل .. لم يجد أستاذنا الدكتور طارق عبد الرؤوف صالح رزق في النص على عدم جواز رفع الإشكال من المحكوم عليه في منازعة إيجارية " ..... ما يعد حرمانا له من إستعمال حق التقاضي لأن ذلك لا يعدو أن يكون تنظيما لإستعمال هذا الحق ، و قد كان المحكوم عليه خصما في الدعوى و أتيح له  فرصة إبداء ما قد يكون لديه من دفوع و دفاع قبل صدور الحكم بخلاف الحال بالنسبة لمن لم يكن طرفا في الخصومة فقد أجاز له النص بأن يستشكل في تنفيذ ذلك </w:t>
      </w:r>
      <w:r>
        <w:rPr>
          <w:rFonts w:ascii="Simplified Arabic" w:eastAsiaTheme="minorHAnsi" w:hAnsi="Simplified Arabic" w:cs="Simplified Arabic" w:hint="cs"/>
          <w:sz w:val="28"/>
          <w:szCs w:val="28"/>
          <w:rtl/>
        </w:rPr>
        <w:lastRenderedPageBreak/>
        <w:t>الحكم الذي لم يكن طرفا فيه و بذلك فقد كفل له المشرع حق التقاضي . و إذا صدر حكم بإخلاء العين المؤجرة من شاغليها ، وجب إخلاء العين من الزوجة و الأولاد و الأقارب ، ليس لهم حق تقديم إشكال في حكم الإخلاء أو ليس لهم صفة في الإشكال ... فإقامة الزوجة أو الأولاد في العين المؤجرة إنما هي كإقامة تابعيه المستأجر ، لا تجعل من أحدهم مستأجرا أصليا ... و من ثم فإذا كان المستشكل ليس طرفا في الحكم المستشكل في تنفيذه ، فهو من فصيلة الغير بالنسبة له ، و إذ كان المستشكل قد اثاره في حصيفة دعواه و أن إجراءات التنفيذ بوشرت قبل شخص آخر دون أ، يشير إلى وجه تعارض هذا التنفيذ مع حقوقه كان إشكاله غير جدي ، و إذ تبين من ظاهر الأوراق أنها خلت من ثمة دليل جدي يفيد أن للمستشكل ثمة حقوق تتأثر بالتنفيذ و إن تنفيذ الحكم يتعارض مع حقوقه الثابتة بمستندات لا يحطها أدنى شك ، و أنه قصد به تأخير التنفيذ ووضع العراقيل  في سبيله يجب رفضه ، و إذ خسر المستشكل دعواه و كان الإشكال موقفا التنفيذ ، للمحكمة أن تقضي بتغريم</w:t>
      </w:r>
      <w:r w:rsidR="00500302">
        <w:rPr>
          <w:rFonts w:ascii="Simplified Arabic" w:eastAsiaTheme="minorHAnsi" w:hAnsi="Simplified Arabic" w:cs="Simplified Arabic" w:hint="cs"/>
          <w:sz w:val="28"/>
          <w:szCs w:val="28"/>
          <w:rtl/>
        </w:rPr>
        <w:t>ه</w:t>
      </w:r>
      <w:r>
        <w:rPr>
          <w:rFonts w:ascii="Simplified Arabic" w:eastAsiaTheme="minorHAnsi" w:hAnsi="Simplified Arabic" w:cs="Simplified Arabic" w:hint="cs"/>
          <w:sz w:val="28"/>
          <w:szCs w:val="28"/>
          <w:rtl/>
        </w:rPr>
        <w:t xml:space="preserve"> مائة دينار عملا بالحق المخول لها بالنص 26 مكرر أ من المرسوم بقانون 35 لعام 1978 في شأن إيجار العقارات . و لا يجوز وقف التنفيذ برفع إشكال على سند من أن هناك إستئناف في الحكم المتشكل فيه ذلك ان الإستئناف لا يوقف تنفيذ الحكم المستشكل فيه سيما إذا كان مشمولا بالنفاذ المعجل فيما عدا الأحكام الصاد</w:t>
      </w:r>
      <w:r w:rsidR="00500302">
        <w:rPr>
          <w:rFonts w:ascii="Simplified Arabic" w:eastAsiaTheme="minorHAnsi" w:hAnsi="Simplified Arabic" w:cs="Simplified Arabic" w:hint="cs"/>
          <w:sz w:val="28"/>
          <w:szCs w:val="28"/>
          <w:rtl/>
        </w:rPr>
        <w:t>ر</w:t>
      </w:r>
      <w:r>
        <w:rPr>
          <w:rFonts w:ascii="Simplified Arabic" w:eastAsiaTheme="minorHAnsi" w:hAnsi="Simplified Arabic" w:cs="Simplified Arabic" w:hint="cs"/>
          <w:sz w:val="28"/>
          <w:szCs w:val="28"/>
          <w:rtl/>
        </w:rPr>
        <w:t xml:space="preserve">ة بالإخلاء ... " </w:t>
      </w:r>
      <w:r>
        <w:rPr>
          <w:rStyle w:val="FootnoteReference"/>
          <w:rFonts w:ascii="Simplified Arabic" w:eastAsiaTheme="minorHAnsi" w:hAnsi="Simplified Arabic" w:cs="Simplified Arabic"/>
          <w:sz w:val="28"/>
          <w:szCs w:val="28"/>
          <w:rtl/>
        </w:rPr>
        <w:footnoteReference w:id="75"/>
      </w:r>
      <w:r>
        <w:rPr>
          <w:rFonts w:ascii="Simplified Arabic" w:eastAsiaTheme="minorHAnsi" w:hAnsi="Simplified Arabic" w:cs="Simplified Arabic" w:hint="cs"/>
          <w:sz w:val="28"/>
          <w:szCs w:val="28"/>
          <w:rtl/>
        </w:rPr>
        <w:t xml:space="preserve"> . </w:t>
      </w:r>
    </w:p>
    <w:p w:rsidR="00C1642E" w:rsidRDefault="00C1642E" w:rsidP="00C1642E">
      <w:pPr>
        <w:ind w:right="204"/>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و في نفس السياق ، يرى زميلنا المحامي عادل قربان " ... أن قانون الإيجارات حظي بإهتمام كبير من المشرع الكويتي بأثره البالغ في كثير من نواحي النشاط الإقتصادي و الإجتماعي ... و من سلبياته عدم التطبيق الكامل لمبدأ التقاضي على درجتين فيما يتعلق بموضوع الإعلانات حيث تكون صحيحة في نظر قانون الإيجارات بمجرد اللصق بخلاف الطريقة التي حددها قانون المرافعات لأنه و بموجب هذا القانون لا يجوز الطعن بالإستئناف إلا بسبب الخطأ في تطبيق القانون أو إذا وقع بطلان في الحكم أو في الإجراءات اثر في الحكم ، أي بمعنى أن إستئناف قضايا الإيجارات يعتبر تمييزا أي محكمة قانون لا محكمة موضوع ... و كذلك يندرج ضمن سلبيات القانون النص القاضي بأن الحكم الصادر في قضايا الإيجارات لا يستشكل فيه من قبل أطرافه و إنما من الغير ، حيث أن المعني و المتضرر هو المستأجر لا الغير ، فكيف يحرم المستأجر من عمل الإشكال و هو المنتفع بالعين لا سيما أن قانون الإيجارات قد قصر الإستنئاف على حالات معينة محصورة بمخالف الحكم للقانون .... "  ، كما يشدد زملينا المحامي عبد الله الغربللي " ... على ضرورة وجود قانون يخدم مصالح المالك و المستأجر و يوفر التوازن فيما </w:t>
      </w:r>
      <w:r>
        <w:rPr>
          <w:rFonts w:ascii="Simplified Arabic" w:eastAsiaTheme="minorHAnsi" w:hAnsi="Simplified Arabic" w:cs="Simplified Arabic" w:hint="cs"/>
          <w:sz w:val="28"/>
          <w:szCs w:val="28"/>
          <w:rtl/>
        </w:rPr>
        <w:lastRenderedPageBreak/>
        <w:t xml:space="preserve">بينهما ، هذا ما يريده أصحاب العقارات حفاظا على مصالح البسطاء من المواطنين ، فأسعار إيجارات الوحدات العقارية سواء كانت سكنية أو تجارية في دولة الكويت ليست ضمن حدود معقولة إذ قورنت بأسعار الوحدات في كثير من دول المنطقة أو حتى البعض من عواصم العالم التي تعتبر أسعارها اقل نسبيا بالمقارنة ، كما أنها تمنح إمتيازات توفرها تلك الدول مواطنيها أو مستثمرين فيها ... " ، و بدوره يؤكد زميلنا المحامي لبيد عبدال على " ... ضرورة إعادة النظر في نص المادة 26 لما تشكله من إنتقاص كبير لحق التقاضي المكفول للمواطنين و المقيمين و مما تثيره من شبهة عدم دستورية .. فيجب أن يشمل التعديل الجديد جواز عمل إشكال في تنفيذ الحكم من أطراف الدعوى و أمام المحكمة و يقدم كل طرف مبررات إشكاله و على المحكمة أن تقرر قبول الإشكال أو رفضه من دون التقيد بعمل الإشكال من الغير بإعتباره أيضا خروجا عن المألوف و إبتسارا لحق اللجوء إلى القضاء ... " ، كما يؤيد زميلنا المحامي خالد القطان " ... أي تعديل يعيد التوازن بين مصالح طرفي العقد في ضوء المصلحة العامة للجميع و بما يتفق مع الظروف الإقتصادية و الإجتماعية ... و ضمنا تعديل المادة 26 مكررا أ التي تعد محاولة من المشرع في رسم التقاضي بإجراءات مبسطة و مختصرة يمكن عن طريقها الفصل في المنازعات الإيجارية على وجه الإستعجال و توخيا للسرعة و إبتغاء التبسيط و التيسير.. ... " . </w:t>
      </w:r>
    </w:p>
    <w:p w:rsidR="00C1642E" w:rsidRDefault="00C1642E" w:rsidP="00C1642E">
      <w:pPr>
        <w:ind w:right="204"/>
        <w:jc w:val="both"/>
        <w:rPr>
          <w:rFonts w:ascii="Simplified Arabic" w:eastAsiaTheme="minorHAnsi" w:hAnsi="Simplified Arabic" w:cs="Simplified Arabic"/>
          <w:sz w:val="28"/>
          <w:szCs w:val="28"/>
          <w:rtl/>
        </w:rPr>
      </w:pPr>
    </w:p>
    <w:p w:rsidR="00C1642E" w:rsidRDefault="00C1642E" w:rsidP="00C1642E">
      <w:pPr>
        <w:ind w:right="204"/>
        <w:jc w:val="both"/>
        <w:rPr>
          <w:rFonts w:ascii="Simplified Arabic" w:eastAsiaTheme="minorHAnsi" w:hAnsi="Simplified Arabic" w:cs="Simplified Arabic"/>
          <w:sz w:val="28"/>
          <w:szCs w:val="28"/>
          <w:rtl/>
        </w:rPr>
      </w:pPr>
    </w:p>
    <w:p w:rsidR="00C1642E" w:rsidRDefault="00C1642E" w:rsidP="00C1642E">
      <w:pPr>
        <w:ind w:right="204"/>
        <w:jc w:val="both"/>
        <w:rPr>
          <w:rFonts w:ascii="Simplified Arabic" w:eastAsiaTheme="minorHAnsi" w:hAnsi="Simplified Arabic" w:cs="Simplified Arabic"/>
          <w:sz w:val="28"/>
          <w:szCs w:val="28"/>
          <w:rtl/>
        </w:rPr>
      </w:pPr>
    </w:p>
    <w:p w:rsidR="00C1642E" w:rsidRDefault="00C1642E" w:rsidP="00C1642E">
      <w:pPr>
        <w:ind w:right="204"/>
        <w:jc w:val="both"/>
        <w:rPr>
          <w:rFonts w:ascii="Simplified Arabic" w:eastAsiaTheme="minorHAnsi" w:hAnsi="Simplified Arabic" w:cs="Simplified Arabic"/>
          <w:sz w:val="28"/>
          <w:szCs w:val="28"/>
          <w:rtl/>
        </w:rPr>
      </w:pPr>
    </w:p>
    <w:p w:rsidR="005A56CB" w:rsidRDefault="005A56CB" w:rsidP="00C1642E">
      <w:pPr>
        <w:ind w:right="204"/>
        <w:jc w:val="both"/>
        <w:rPr>
          <w:rFonts w:ascii="Simplified Arabic" w:eastAsiaTheme="minorHAnsi" w:hAnsi="Simplified Arabic" w:cs="Simplified Arabic"/>
          <w:sz w:val="28"/>
          <w:szCs w:val="28"/>
          <w:rtl/>
        </w:rPr>
      </w:pPr>
    </w:p>
    <w:p w:rsidR="005A56CB" w:rsidRDefault="005A56CB" w:rsidP="00C1642E">
      <w:pPr>
        <w:ind w:right="204"/>
        <w:jc w:val="both"/>
        <w:rPr>
          <w:rFonts w:ascii="Simplified Arabic" w:eastAsiaTheme="minorHAnsi" w:hAnsi="Simplified Arabic" w:cs="Simplified Arabic"/>
          <w:sz w:val="28"/>
          <w:szCs w:val="28"/>
          <w:rtl/>
        </w:rPr>
      </w:pPr>
    </w:p>
    <w:p w:rsidR="005A56CB" w:rsidRDefault="005A56CB" w:rsidP="00C1642E">
      <w:pPr>
        <w:ind w:right="204"/>
        <w:jc w:val="both"/>
        <w:rPr>
          <w:rFonts w:ascii="Simplified Arabic" w:eastAsiaTheme="minorHAnsi" w:hAnsi="Simplified Arabic" w:cs="Simplified Arabic"/>
          <w:sz w:val="28"/>
          <w:szCs w:val="28"/>
          <w:rtl/>
        </w:rPr>
      </w:pPr>
    </w:p>
    <w:p w:rsidR="005A56CB" w:rsidRDefault="005A56CB" w:rsidP="00C1642E">
      <w:pPr>
        <w:ind w:right="204"/>
        <w:jc w:val="both"/>
        <w:rPr>
          <w:rFonts w:ascii="Simplified Arabic" w:eastAsiaTheme="minorHAnsi" w:hAnsi="Simplified Arabic" w:cs="Simplified Arabic"/>
          <w:sz w:val="28"/>
          <w:szCs w:val="28"/>
          <w:rtl/>
        </w:rPr>
      </w:pPr>
    </w:p>
    <w:p w:rsidR="005A56CB" w:rsidRDefault="005A56CB" w:rsidP="00C1642E">
      <w:pPr>
        <w:ind w:right="204"/>
        <w:jc w:val="both"/>
        <w:rPr>
          <w:rFonts w:ascii="Simplified Arabic" w:eastAsiaTheme="minorHAnsi" w:hAnsi="Simplified Arabic" w:cs="Simplified Arabic"/>
          <w:sz w:val="28"/>
          <w:szCs w:val="28"/>
          <w:rtl/>
        </w:rPr>
      </w:pPr>
    </w:p>
    <w:p w:rsidR="005A56CB" w:rsidRDefault="005A56CB" w:rsidP="00C1642E">
      <w:pPr>
        <w:ind w:right="204"/>
        <w:jc w:val="both"/>
        <w:rPr>
          <w:rFonts w:ascii="Simplified Arabic" w:eastAsiaTheme="minorHAnsi" w:hAnsi="Simplified Arabic" w:cs="Simplified Arabic"/>
          <w:sz w:val="28"/>
          <w:szCs w:val="28"/>
          <w:rtl/>
        </w:rPr>
      </w:pPr>
    </w:p>
    <w:p w:rsidR="005A56CB" w:rsidRDefault="005A56CB" w:rsidP="00C1642E">
      <w:pPr>
        <w:ind w:right="204"/>
        <w:jc w:val="both"/>
        <w:rPr>
          <w:rFonts w:ascii="Simplified Arabic" w:eastAsiaTheme="minorHAnsi" w:hAnsi="Simplified Arabic" w:cs="Simplified Arabic"/>
          <w:sz w:val="28"/>
          <w:szCs w:val="28"/>
          <w:rtl/>
        </w:rPr>
      </w:pPr>
    </w:p>
    <w:p w:rsidR="005A56CB" w:rsidRDefault="005A56CB" w:rsidP="00C1642E">
      <w:pPr>
        <w:ind w:right="204"/>
        <w:jc w:val="both"/>
        <w:rPr>
          <w:rFonts w:ascii="Simplified Arabic" w:eastAsiaTheme="minorHAnsi" w:hAnsi="Simplified Arabic" w:cs="Simplified Arabic"/>
          <w:sz w:val="28"/>
          <w:szCs w:val="28"/>
          <w:rtl/>
        </w:rPr>
      </w:pPr>
    </w:p>
    <w:p w:rsidR="005A56CB" w:rsidRDefault="005A56CB" w:rsidP="00C1642E">
      <w:pPr>
        <w:ind w:right="204"/>
        <w:jc w:val="both"/>
        <w:rPr>
          <w:rFonts w:ascii="Simplified Arabic" w:eastAsiaTheme="minorHAnsi" w:hAnsi="Simplified Arabic" w:cs="Simplified Arabic"/>
          <w:sz w:val="28"/>
          <w:szCs w:val="28"/>
          <w:rtl/>
        </w:rPr>
      </w:pPr>
    </w:p>
    <w:p w:rsidR="005A56CB" w:rsidRDefault="005A56CB" w:rsidP="00C1642E">
      <w:pPr>
        <w:ind w:right="204"/>
        <w:jc w:val="both"/>
        <w:rPr>
          <w:rFonts w:ascii="Simplified Arabic" w:eastAsiaTheme="minorHAnsi" w:hAnsi="Simplified Arabic" w:cs="Simplified Arabic"/>
          <w:sz w:val="28"/>
          <w:szCs w:val="28"/>
          <w:rtl/>
        </w:rPr>
      </w:pPr>
    </w:p>
    <w:p w:rsidR="005A56CB" w:rsidRDefault="005A56CB" w:rsidP="00C1642E">
      <w:pPr>
        <w:ind w:right="204"/>
        <w:jc w:val="both"/>
        <w:rPr>
          <w:rFonts w:ascii="Simplified Arabic" w:eastAsiaTheme="minorHAnsi" w:hAnsi="Simplified Arabic" w:cs="Simplified Arabic"/>
          <w:sz w:val="28"/>
          <w:szCs w:val="28"/>
          <w:rtl/>
        </w:rPr>
      </w:pPr>
    </w:p>
    <w:p w:rsidR="005A56CB" w:rsidRDefault="005A56CB" w:rsidP="00C1642E">
      <w:pPr>
        <w:ind w:right="204"/>
        <w:jc w:val="center"/>
        <w:rPr>
          <w:rFonts w:ascii="Simplified Arabic" w:eastAsiaTheme="minorHAnsi" w:hAnsi="Simplified Arabic" w:cs="Simplified Arabic"/>
          <w:b/>
          <w:bCs/>
          <w:sz w:val="28"/>
          <w:szCs w:val="28"/>
          <w:rtl/>
        </w:rPr>
      </w:pPr>
    </w:p>
    <w:p w:rsidR="00C1642E" w:rsidRDefault="00C1642E" w:rsidP="00C1642E">
      <w:pPr>
        <w:ind w:right="204"/>
        <w:jc w:val="center"/>
        <w:rPr>
          <w:rFonts w:ascii="Simplified Arabic" w:eastAsiaTheme="minorHAnsi" w:hAnsi="Simplified Arabic" w:cs="Simplified Arabic"/>
          <w:b/>
          <w:bCs/>
          <w:sz w:val="28"/>
          <w:szCs w:val="28"/>
        </w:rPr>
      </w:pPr>
      <w:r>
        <w:rPr>
          <w:rFonts w:ascii="Simplified Arabic" w:eastAsiaTheme="minorHAnsi" w:hAnsi="Simplified Arabic" w:cs="Simplified Arabic" w:hint="cs"/>
          <w:b/>
          <w:bCs/>
          <w:sz w:val="28"/>
          <w:szCs w:val="28"/>
          <w:rtl/>
        </w:rPr>
        <w:t>ا</w:t>
      </w:r>
      <w:r w:rsidRPr="000E6B06">
        <w:rPr>
          <w:rFonts w:ascii="Simplified Arabic" w:eastAsiaTheme="minorHAnsi" w:hAnsi="Simplified Arabic" w:cs="Simplified Arabic" w:hint="cs"/>
          <w:b/>
          <w:bCs/>
          <w:sz w:val="28"/>
          <w:szCs w:val="28"/>
          <w:rtl/>
        </w:rPr>
        <w:t>لخاتمة</w:t>
      </w:r>
    </w:p>
    <w:p w:rsidR="00C1642E" w:rsidRDefault="00C1642E" w:rsidP="00C1642E">
      <w:pPr>
        <w:ind w:right="204"/>
        <w:jc w:val="both"/>
        <w:rPr>
          <w:rFonts w:ascii="Simplified Arabic" w:eastAsiaTheme="minorHAnsi" w:hAnsi="Simplified Arabic" w:cs="Simplified Arabic"/>
          <w:sz w:val="28"/>
          <w:szCs w:val="28"/>
          <w:rtl/>
          <w:lang w:bidi="ar-LB"/>
        </w:rPr>
      </w:pPr>
    </w:p>
    <w:p w:rsidR="00C1642E" w:rsidRDefault="00C1642E" w:rsidP="005A56CB">
      <w:pPr>
        <w:ind w:right="204"/>
        <w:jc w:val="both"/>
        <w:rPr>
          <w:rFonts w:ascii="Simplified Arabic" w:eastAsiaTheme="minorHAnsi" w:hAnsi="Simplified Arabic" w:cs="Simplified Arabic"/>
          <w:sz w:val="28"/>
          <w:szCs w:val="28"/>
          <w:rtl/>
          <w:lang w:bidi="ar-LB"/>
        </w:rPr>
      </w:pPr>
      <w:r>
        <w:rPr>
          <w:rFonts w:ascii="Simplified Arabic" w:eastAsiaTheme="minorHAnsi" w:hAnsi="Simplified Arabic" w:cs="Simplified Arabic" w:hint="cs"/>
          <w:sz w:val="28"/>
          <w:szCs w:val="28"/>
          <w:rtl/>
          <w:lang w:bidi="ar-LB"/>
        </w:rPr>
        <w:t xml:space="preserve">في زمن الفوضى في الأخلاق و القيم و ممارسة الحريات و الدعوة إليها بفعل إيقاع الحياة الدائم التغير ، يدق الموقف الملائم من صياغة القواعد الناظمة للعلاقات التأجيرية المؤثرة بقوة في إستقرار التعامل في المجتمع و رفاهيته بأن تأتي مشبعة بالقيم و المبادىء المثالية الموجهة نصا و روحا.   و مبدأ المساواة أمام القانون كمبدأ دستوري ليس ، كما سبقت الإشارة ، مبدأ تلقينيا جامدا منافيا للضرورة العملية و لا هو بقاعدة صماء تنبذ صور التمييز جميعها و لا كافلا لتلك الدقة الحسابية التي تقتضيها موازين العدل المطلق بين الأشياء ، و إذ جاز للمشرع أن يتخذ ما يراه ملائما من التدابير لتنظيم موضوع محدد إلا أن تطبيقه مبدأ المساواة لا يجوز أن يكون كاشفا عن إعتناقه لأوضاع جائرة تثير من ضغائن أو أحقاد بين المواطنين بل يتعين أن يكون ما يصدره من تشريعات معتدلا في مجال التعامل مع المواطنين فلا يمايز بينهم إملاءا أو تعسفا ، بين مراكز لا تتحد معطياتها أو تتباين فيما بينها في الأسس التي تقوم عليها على أن تكون الفوارق بينها حقيقة لا إصطناع فيها ، ذلك أن ما يصوم مبدأ المساواة و لا ينقص محتواه هو ذلك التنظيم الذي يقيم تقسيما تشريعيا ترتبط فيه النصوص التي يضمها للأغراض المشروعة التي يتوخاها ، فإذا قام الدليل على إنفصال هذه النصوص عن أهدافها كان التمييز إنفلاتا لا تبصر فيه كذلك الأمر إذا كان إتصال الوسائل بالمقاصد واهيا إذ يعتبر التمييز عندئذ مستندا إلى </w:t>
      </w:r>
      <w:r w:rsidR="00500302">
        <w:rPr>
          <w:rFonts w:ascii="Simplified Arabic" w:eastAsiaTheme="minorHAnsi" w:hAnsi="Simplified Arabic" w:cs="Simplified Arabic" w:hint="cs"/>
          <w:sz w:val="28"/>
          <w:szCs w:val="28"/>
          <w:rtl/>
          <w:lang w:bidi="ar-LB"/>
        </w:rPr>
        <w:t>وقائع</w:t>
      </w:r>
      <w:r>
        <w:rPr>
          <w:rFonts w:ascii="Simplified Arabic" w:eastAsiaTheme="minorHAnsi" w:hAnsi="Simplified Arabic" w:cs="Simplified Arabic" w:hint="cs"/>
          <w:sz w:val="28"/>
          <w:szCs w:val="28"/>
          <w:rtl/>
          <w:lang w:bidi="ar-LB"/>
        </w:rPr>
        <w:t xml:space="preserve"> يتعذر أن يحمل عليها فلا يكون التشريع دستوريا .  </w:t>
      </w:r>
    </w:p>
    <w:p w:rsidR="00C1642E" w:rsidRDefault="00C1642E" w:rsidP="00C1642E">
      <w:pPr>
        <w:ind w:right="204"/>
        <w:jc w:val="both"/>
        <w:rPr>
          <w:rFonts w:ascii="Simplified Arabic" w:eastAsiaTheme="minorHAnsi" w:hAnsi="Simplified Arabic" w:cs="Simplified Arabic"/>
          <w:sz w:val="28"/>
          <w:szCs w:val="28"/>
          <w:rtl/>
          <w:lang w:bidi="ar-LB"/>
        </w:rPr>
      </w:pPr>
      <w:r>
        <w:rPr>
          <w:rFonts w:ascii="Simplified Arabic" w:eastAsiaTheme="minorHAnsi" w:hAnsi="Simplified Arabic" w:cs="Simplified Arabic" w:hint="cs"/>
          <w:sz w:val="28"/>
          <w:szCs w:val="28"/>
          <w:rtl/>
          <w:lang w:bidi="ar-LB"/>
        </w:rPr>
        <w:t xml:space="preserve">و حيث أن الأصل في النصوص القانونية التي إقتضتها الضرورة أن يكون إعمالها مشروطا بتوافر موجباتها و بقدرها و لا يجوز بالتالي أن تعتبر التدابير التي يتدخل بها المشرع في مجال إجراءات التقاضي من أجل ضبطها في العلاقة بين ملاك العقارات بمستأجريها حلا نهائيا و دائما لمشكلاتها إذ أن تطبيقها يظل مرتبطا بالضرورة التي أملتها بوصفها باعثها و إطارها و ما كان لسريانها بالتالي أن ينفصل عن مبرراتها و لا أن يجاوز مداها قدر هذه الضرورة و إلا إعتبر إقرارها منافيا لنصوص مواد دستورية عدة تكفل حقوق المساواة بين المواطنين و العدالة الإجتماعية </w:t>
      </w:r>
      <w:r>
        <w:rPr>
          <w:rFonts w:ascii="Simplified Arabic" w:eastAsiaTheme="minorHAnsi" w:hAnsi="Simplified Arabic" w:cs="Simplified Arabic" w:hint="cs"/>
          <w:sz w:val="28"/>
          <w:szCs w:val="28"/>
          <w:rtl/>
          <w:lang w:bidi="ar-LB"/>
        </w:rPr>
        <w:lastRenderedPageBreak/>
        <w:t xml:space="preserve">بين ملاك العقارات و مستأجريها و تكفل التساوي بينهم أمام القانون في الحقوق و الواجبات و لا تمييز بينهم في ذلك . </w:t>
      </w:r>
    </w:p>
    <w:p w:rsidR="00C1642E" w:rsidRDefault="00C1642E" w:rsidP="00C1642E">
      <w:pPr>
        <w:ind w:right="204"/>
        <w:jc w:val="both"/>
        <w:rPr>
          <w:rFonts w:ascii="Simplified Arabic" w:eastAsiaTheme="minorHAnsi" w:hAnsi="Simplified Arabic" w:cs="Simplified Arabic"/>
          <w:sz w:val="28"/>
          <w:szCs w:val="28"/>
          <w:rtl/>
          <w:lang w:bidi="ar-LB"/>
        </w:rPr>
      </w:pPr>
      <w:r>
        <w:rPr>
          <w:rFonts w:ascii="Simplified Arabic" w:eastAsiaTheme="minorHAnsi" w:hAnsi="Simplified Arabic" w:cs="Simplified Arabic" w:hint="cs"/>
          <w:sz w:val="28"/>
          <w:szCs w:val="28"/>
          <w:rtl/>
          <w:lang w:bidi="ar-LB"/>
        </w:rPr>
        <w:t xml:space="preserve">نعم ، نعتقد بكل ثقة و وضوح أن الأوان قد آن ، كي لا يبقى قانون الإيجار مهملا شريحة من المستأجرين يئنون تحت ظلم القانون و لا قوة لهم سوى الخضوع لمنطوقه ، </w:t>
      </w:r>
    </w:p>
    <w:p w:rsidR="00C1642E" w:rsidRDefault="00C1642E" w:rsidP="00C1642E">
      <w:pPr>
        <w:ind w:right="204"/>
        <w:jc w:val="both"/>
        <w:rPr>
          <w:rFonts w:ascii="Simplified Arabic" w:eastAsiaTheme="minorHAnsi" w:hAnsi="Simplified Arabic" w:cs="Simplified Arabic"/>
          <w:sz w:val="28"/>
          <w:szCs w:val="28"/>
          <w:rtl/>
          <w:lang w:bidi="ar-LB"/>
        </w:rPr>
      </w:pPr>
      <w:r>
        <w:rPr>
          <w:rFonts w:ascii="Simplified Arabic" w:eastAsiaTheme="minorHAnsi" w:hAnsi="Simplified Arabic" w:cs="Simplified Arabic" w:hint="cs"/>
          <w:sz w:val="28"/>
          <w:szCs w:val="28"/>
          <w:rtl/>
          <w:lang w:bidi="ar-LB"/>
        </w:rPr>
        <w:t xml:space="preserve">نعم ، نعتقد أن الأون قد آن ، كي تمحى سمعة الظلم اللصيقة دوما في مقاربة المنظومة الوطنية للعلاقات الإيجارية ، </w:t>
      </w:r>
    </w:p>
    <w:p w:rsidR="00C1642E" w:rsidRDefault="00C1642E" w:rsidP="00C1642E">
      <w:pPr>
        <w:ind w:right="204"/>
        <w:jc w:val="both"/>
        <w:rPr>
          <w:rFonts w:ascii="Simplified Arabic" w:eastAsiaTheme="minorHAnsi" w:hAnsi="Simplified Arabic" w:cs="Simplified Arabic"/>
          <w:sz w:val="28"/>
          <w:szCs w:val="28"/>
          <w:rtl/>
          <w:lang w:bidi="ar-LB"/>
        </w:rPr>
      </w:pPr>
      <w:r>
        <w:rPr>
          <w:rFonts w:ascii="Simplified Arabic" w:eastAsiaTheme="minorHAnsi" w:hAnsi="Simplified Arabic" w:cs="Simplified Arabic" w:hint="cs"/>
          <w:sz w:val="28"/>
          <w:szCs w:val="28"/>
          <w:rtl/>
          <w:lang w:bidi="ar-LB"/>
        </w:rPr>
        <w:t xml:space="preserve">نعم ، نعتقد أن الأوان قد آن ، كي لا يصبح القانون عبئا على الطبقة المستأجرة عوض أن يكون مصدرا لنموذج العدالة المنشودة ، </w:t>
      </w:r>
    </w:p>
    <w:p w:rsidR="00C1642E" w:rsidRDefault="00C1642E" w:rsidP="00C1642E">
      <w:pPr>
        <w:ind w:right="204"/>
        <w:jc w:val="both"/>
        <w:rPr>
          <w:rFonts w:ascii="Simplified Arabic" w:eastAsiaTheme="minorHAnsi" w:hAnsi="Simplified Arabic" w:cs="Simplified Arabic"/>
          <w:sz w:val="28"/>
          <w:szCs w:val="28"/>
          <w:rtl/>
          <w:lang w:bidi="ar-LB"/>
        </w:rPr>
      </w:pPr>
      <w:r>
        <w:rPr>
          <w:rFonts w:ascii="Simplified Arabic" w:eastAsiaTheme="minorHAnsi" w:hAnsi="Simplified Arabic" w:cs="Simplified Arabic" w:hint="cs"/>
          <w:sz w:val="28"/>
          <w:szCs w:val="28"/>
          <w:rtl/>
          <w:lang w:bidi="ar-LB"/>
        </w:rPr>
        <w:t xml:space="preserve">نعم ، نعتقد أن </w:t>
      </w:r>
      <w:r w:rsidR="00500302">
        <w:rPr>
          <w:rFonts w:ascii="Simplified Arabic" w:eastAsiaTheme="minorHAnsi" w:hAnsi="Simplified Arabic" w:cs="Simplified Arabic" w:hint="cs"/>
          <w:sz w:val="28"/>
          <w:szCs w:val="28"/>
          <w:rtl/>
          <w:lang w:bidi="ar-LB"/>
        </w:rPr>
        <w:t>الأوان</w:t>
      </w:r>
      <w:r>
        <w:rPr>
          <w:rFonts w:ascii="Simplified Arabic" w:eastAsiaTheme="minorHAnsi" w:hAnsi="Simplified Arabic" w:cs="Simplified Arabic" w:hint="cs"/>
          <w:sz w:val="28"/>
          <w:szCs w:val="28"/>
          <w:rtl/>
          <w:lang w:bidi="ar-LB"/>
        </w:rPr>
        <w:t xml:space="preserve"> قد آن ، ليأتي تدخل المشرع ضامنا للتوازن المطلوب بين طرفي العقد حتى و لو كان دافعه الرئيسي حماية الطرف الضعيف في العقد ، </w:t>
      </w:r>
    </w:p>
    <w:p w:rsidR="00C1642E" w:rsidRDefault="00C1642E" w:rsidP="00C1642E">
      <w:pPr>
        <w:ind w:right="204"/>
        <w:jc w:val="both"/>
        <w:rPr>
          <w:rFonts w:ascii="Simplified Arabic" w:eastAsiaTheme="minorHAnsi" w:hAnsi="Simplified Arabic" w:cs="Simplified Arabic"/>
          <w:sz w:val="28"/>
          <w:szCs w:val="28"/>
          <w:rtl/>
          <w:lang w:bidi="ar-LB"/>
        </w:rPr>
      </w:pPr>
      <w:r>
        <w:rPr>
          <w:rFonts w:ascii="Simplified Arabic" w:eastAsiaTheme="minorHAnsi" w:hAnsi="Simplified Arabic" w:cs="Simplified Arabic" w:hint="cs"/>
          <w:sz w:val="28"/>
          <w:szCs w:val="28"/>
          <w:rtl/>
          <w:lang w:bidi="ar-LB"/>
        </w:rPr>
        <w:t xml:space="preserve">فيا أيها المشرع الكويتي ، إن شئت فضع السؤال أولا ثم فكر بالجواب و إن كنت تعرف سلفا و حالا أن الذين لم يسرعوا إلى الجواب مثل إسراعك يعرفون على الأقل ما هو السؤال و إن لم يعرفوا على التحقيق كل ما يستدعيه الجواب ، </w:t>
      </w:r>
    </w:p>
    <w:p w:rsidR="00C1642E" w:rsidRDefault="00C1642E" w:rsidP="00C1642E">
      <w:pPr>
        <w:ind w:right="204"/>
        <w:jc w:val="both"/>
        <w:rPr>
          <w:rFonts w:ascii="Simplified Arabic" w:eastAsiaTheme="minorHAnsi" w:hAnsi="Simplified Arabic" w:cs="Simplified Arabic"/>
          <w:sz w:val="28"/>
          <w:szCs w:val="28"/>
          <w:rtl/>
          <w:lang w:bidi="ar-LB"/>
        </w:rPr>
      </w:pPr>
      <w:r>
        <w:rPr>
          <w:rFonts w:ascii="Simplified Arabic" w:eastAsiaTheme="minorHAnsi" w:hAnsi="Simplified Arabic" w:cs="Simplified Arabic" w:hint="cs"/>
          <w:sz w:val="28"/>
          <w:szCs w:val="28"/>
          <w:rtl/>
          <w:lang w:bidi="ar-LB"/>
        </w:rPr>
        <w:t xml:space="preserve">يا أيها المشرع الكويتي ، إن المادة 26 مكرر ( أ ) بصيغتها الحالية تكرس التمييز في زمن المساواة و إحترام حقوق الإنسان ، و الطبقية في زمن التكافل الإجتماعي و التقدم بمختلف المجالات ، </w:t>
      </w:r>
    </w:p>
    <w:p w:rsidR="00C1642E" w:rsidRDefault="00C1642E" w:rsidP="00500302">
      <w:pPr>
        <w:ind w:right="204"/>
        <w:jc w:val="both"/>
        <w:rPr>
          <w:rFonts w:ascii="Simplified Arabic" w:eastAsiaTheme="minorHAnsi" w:hAnsi="Simplified Arabic" w:cs="Simplified Arabic"/>
          <w:sz w:val="28"/>
          <w:szCs w:val="28"/>
          <w:rtl/>
          <w:lang w:bidi="ar-LB"/>
        </w:rPr>
      </w:pPr>
      <w:r>
        <w:rPr>
          <w:rFonts w:ascii="Simplified Arabic" w:eastAsiaTheme="minorHAnsi" w:hAnsi="Simplified Arabic" w:cs="Simplified Arabic" w:hint="cs"/>
          <w:sz w:val="28"/>
          <w:szCs w:val="28"/>
          <w:rtl/>
          <w:lang w:bidi="ar-LB"/>
        </w:rPr>
        <w:t xml:space="preserve">يا أيها المشرع الكويتي ، حرصا على الهدف الأسمى المتمثل بتجسيد القيم و المبادىء التي لطالما نادت بها الدساتير و شرائع الأمم قاطبة فعلا لا قولا ، و  كي لا تقرع الأجراس عبثا بعد اليوم ، و كي لا يترنح صرح العدالة و يتداعى ، أخرج نفسك من أتون العبث و حلقة اللادستورية المفرغة المحرقة من خلال تعديل صياغة المادة 26 السالفة الذكر بحيث يفرض رسم على المحكوم عليه أيا كان مقداره يؤديه قبل رفعه الإشكال كما يجرد الإشكال الذي يرفعه من الأثر الواقف لضمان جدية المحكوم عليه و منعا لتعطيل التنفيذ ، </w:t>
      </w:r>
    </w:p>
    <w:p w:rsidR="00C1642E" w:rsidRDefault="00C1642E" w:rsidP="00C1642E">
      <w:pPr>
        <w:ind w:right="204"/>
        <w:jc w:val="both"/>
        <w:rPr>
          <w:rFonts w:ascii="Simplified Arabic" w:eastAsiaTheme="minorHAnsi" w:hAnsi="Simplified Arabic" w:cs="Simplified Arabic"/>
          <w:sz w:val="28"/>
          <w:szCs w:val="28"/>
          <w:rtl/>
          <w:lang w:bidi="ar-LB"/>
        </w:rPr>
      </w:pPr>
      <w:r>
        <w:rPr>
          <w:rFonts w:ascii="Simplified Arabic" w:eastAsiaTheme="minorHAnsi" w:hAnsi="Simplified Arabic" w:cs="Simplified Arabic" w:hint="cs"/>
          <w:sz w:val="28"/>
          <w:szCs w:val="28"/>
          <w:rtl/>
          <w:lang w:bidi="ar-LB"/>
        </w:rPr>
        <w:t xml:space="preserve">    حقا ، رحم الله من قال : </w:t>
      </w:r>
    </w:p>
    <w:p w:rsidR="00C1642E" w:rsidRDefault="00C1642E" w:rsidP="00C1642E">
      <w:pPr>
        <w:ind w:right="204"/>
        <w:rPr>
          <w:rFonts w:ascii="Simplified Arabic" w:eastAsiaTheme="minorHAnsi" w:hAnsi="Simplified Arabic" w:cs="Simplified Arabic"/>
          <w:sz w:val="28"/>
          <w:szCs w:val="28"/>
          <w:rtl/>
          <w:lang w:bidi="ar-LB"/>
        </w:rPr>
      </w:pPr>
      <w:r>
        <w:rPr>
          <w:rFonts w:ascii="Simplified Arabic" w:eastAsiaTheme="minorHAnsi" w:hAnsi="Simplified Arabic" w:cs="Simplified Arabic" w:hint="cs"/>
          <w:sz w:val="28"/>
          <w:szCs w:val="28"/>
          <w:rtl/>
          <w:lang w:bidi="ar-LB"/>
        </w:rPr>
        <w:t>الـــشـــــــــــرق علتــــــــــــــــــــــــــــــــــــه القديمة             أنه بــــــــين تصـــــــــــــــوف و تــــــــــــــــــــــــــــــــــــأمل</w:t>
      </w:r>
    </w:p>
    <w:p w:rsidR="00C1642E" w:rsidRDefault="00C1642E" w:rsidP="00C1642E">
      <w:pPr>
        <w:ind w:right="204"/>
        <w:rPr>
          <w:rFonts w:ascii="Simplified Arabic" w:eastAsiaTheme="minorHAnsi" w:hAnsi="Simplified Arabic" w:cs="Simplified Arabic"/>
          <w:sz w:val="28"/>
          <w:szCs w:val="28"/>
          <w:rtl/>
          <w:lang w:bidi="ar-LB"/>
        </w:rPr>
      </w:pPr>
      <w:r>
        <w:rPr>
          <w:rFonts w:ascii="Simplified Arabic" w:eastAsiaTheme="minorHAnsi" w:hAnsi="Simplified Arabic" w:cs="Simplified Arabic" w:hint="cs"/>
          <w:sz w:val="28"/>
          <w:szCs w:val="28"/>
          <w:rtl/>
          <w:lang w:bidi="ar-LB"/>
        </w:rPr>
        <w:t>حكمــــوا فكان العدل شرعـــــــــــة حكمــــــــــهم       ما الحــــــــــــــكم ؟ ما السلـــــــــــــطان ، إن لم تعـــــــــدل ؟</w:t>
      </w:r>
    </w:p>
    <w:p w:rsidR="00C1642E" w:rsidRDefault="00C1642E" w:rsidP="00C1642E">
      <w:pPr>
        <w:ind w:right="204"/>
        <w:jc w:val="both"/>
        <w:rPr>
          <w:rFonts w:ascii="Simplified Arabic" w:eastAsiaTheme="minorHAnsi" w:hAnsi="Simplified Arabic" w:cs="Simplified Arabic"/>
          <w:sz w:val="28"/>
          <w:szCs w:val="28"/>
          <w:rtl/>
          <w:lang w:bidi="ar-LB"/>
        </w:rPr>
      </w:pPr>
    </w:p>
    <w:p w:rsidR="00E119A9" w:rsidRDefault="00E119A9" w:rsidP="00C1642E">
      <w:pPr>
        <w:ind w:right="204"/>
        <w:jc w:val="both"/>
        <w:rPr>
          <w:rFonts w:ascii="Simplified Arabic" w:eastAsiaTheme="minorHAnsi" w:hAnsi="Simplified Arabic" w:cs="Simplified Arabic"/>
          <w:sz w:val="28"/>
          <w:szCs w:val="28"/>
          <w:rtl/>
          <w:lang w:bidi="ar-LB"/>
        </w:rPr>
      </w:pPr>
    </w:p>
    <w:p w:rsidR="00E119A9" w:rsidRDefault="00E119A9" w:rsidP="00C1642E">
      <w:pPr>
        <w:ind w:right="204"/>
        <w:jc w:val="both"/>
        <w:rPr>
          <w:rFonts w:ascii="Simplified Arabic" w:eastAsiaTheme="minorHAnsi" w:hAnsi="Simplified Arabic" w:cs="Simplified Arabic"/>
          <w:sz w:val="28"/>
          <w:szCs w:val="28"/>
          <w:rtl/>
          <w:lang w:bidi="ar-LB"/>
        </w:rPr>
      </w:pPr>
    </w:p>
    <w:p w:rsidR="00E119A9" w:rsidRDefault="00E119A9" w:rsidP="00C1642E">
      <w:pPr>
        <w:ind w:right="204"/>
        <w:jc w:val="both"/>
        <w:rPr>
          <w:rFonts w:ascii="Simplified Arabic" w:eastAsiaTheme="minorHAnsi" w:hAnsi="Simplified Arabic" w:cs="Simplified Arabic"/>
          <w:sz w:val="28"/>
          <w:szCs w:val="28"/>
          <w:rtl/>
          <w:lang w:bidi="ar-LB"/>
        </w:rPr>
      </w:pPr>
    </w:p>
    <w:p w:rsidR="00E119A9" w:rsidRDefault="00E119A9" w:rsidP="00C1642E">
      <w:pPr>
        <w:ind w:right="204"/>
        <w:jc w:val="both"/>
        <w:rPr>
          <w:rFonts w:ascii="Simplified Arabic" w:eastAsiaTheme="minorHAnsi" w:hAnsi="Simplified Arabic" w:cs="Simplified Arabic"/>
          <w:sz w:val="28"/>
          <w:szCs w:val="28"/>
          <w:rtl/>
          <w:lang w:bidi="ar-LB"/>
        </w:rPr>
      </w:pPr>
    </w:p>
    <w:p w:rsidR="00E119A9" w:rsidRDefault="00E119A9" w:rsidP="00C1642E">
      <w:pPr>
        <w:ind w:right="204"/>
        <w:jc w:val="both"/>
        <w:rPr>
          <w:rFonts w:ascii="Simplified Arabic" w:eastAsiaTheme="minorHAnsi" w:hAnsi="Simplified Arabic" w:cs="Simplified Arabic"/>
          <w:sz w:val="28"/>
          <w:szCs w:val="28"/>
          <w:rtl/>
          <w:lang w:bidi="ar-LB"/>
        </w:rPr>
      </w:pPr>
    </w:p>
    <w:p w:rsidR="007A5A5B" w:rsidRDefault="007A5A5B" w:rsidP="007A5A5B">
      <w:pPr>
        <w:pStyle w:val="FootnoteTex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لائـــــحة المراجــــــــــع</w:t>
      </w:r>
    </w:p>
    <w:p w:rsidR="007A5A5B" w:rsidRDefault="007A5A5B" w:rsidP="007A5A5B">
      <w:pPr>
        <w:pStyle w:val="FootnoteText"/>
        <w:rPr>
          <w:rFonts w:ascii="Simplified Arabic" w:hAnsi="Simplified Arabic" w:cs="Simplified Arabic"/>
          <w:b/>
          <w:bCs/>
          <w:sz w:val="28"/>
          <w:szCs w:val="28"/>
          <w:rtl/>
        </w:rPr>
      </w:pPr>
    </w:p>
    <w:p w:rsidR="007A5A5B" w:rsidRDefault="007A5A5B" w:rsidP="007A5A5B">
      <w:pPr>
        <w:pStyle w:val="FootnoteText"/>
        <w:rPr>
          <w:rFonts w:ascii="Simplified Arabic" w:hAnsi="Simplified Arabic" w:cs="Simplified Arabic"/>
          <w:b/>
          <w:bCs/>
          <w:sz w:val="28"/>
          <w:szCs w:val="28"/>
          <w:rtl/>
        </w:rPr>
      </w:pPr>
      <w:r w:rsidRPr="00CB635E">
        <w:rPr>
          <w:rFonts w:ascii="Simplified Arabic" w:hAnsi="Simplified Arabic" w:cs="Simplified Arabic" w:hint="cs"/>
          <w:b/>
          <w:bCs/>
          <w:sz w:val="28"/>
          <w:szCs w:val="28"/>
          <w:rtl/>
        </w:rPr>
        <w:t>المراجع بالغة العربية :</w:t>
      </w:r>
    </w:p>
    <w:p w:rsidR="007A5A5B" w:rsidRDefault="007A5A5B" w:rsidP="007A5A5B">
      <w:pPr>
        <w:pStyle w:val="FootnoteText"/>
        <w:rPr>
          <w:rFonts w:ascii="Simplified Arabic" w:hAnsi="Simplified Arabic" w:cs="Simplified Arabic"/>
          <w:b/>
          <w:bCs/>
          <w:sz w:val="28"/>
          <w:szCs w:val="28"/>
          <w:rtl/>
        </w:rPr>
      </w:pPr>
    </w:p>
    <w:p w:rsidR="00576981" w:rsidRDefault="00576981" w:rsidP="007A5A5B">
      <w:pPr>
        <w:pStyle w:val="FootnoteText"/>
        <w:rPr>
          <w:rFonts w:ascii="Simplified Arabic" w:hAnsi="Simplified Arabic" w:cs="Simplified Arabic"/>
          <w:sz w:val="28"/>
          <w:szCs w:val="28"/>
          <w:rtl/>
          <w:lang w:bidi="ar-LB"/>
        </w:rPr>
      </w:pPr>
      <w:r>
        <w:rPr>
          <w:rFonts w:ascii="Simplified Arabic" w:hAnsi="Simplified Arabic" w:cs="Simplified Arabic" w:hint="cs"/>
          <w:sz w:val="28"/>
          <w:szCs w:val="28"/>
          <w:rtl/>
          <w:lang w:bidi="ar-KW"/>
        </w:rPr>
        <w:t xml:space="preserve">* </w:t>
      </w:r>
      <w:r w:rsidRPr="00CB635E">
        <w:rPr>
          <w:rFonts w:ascii="Simplified Arabic" w:hAnsi="Simplified Arabic" w:cs="Simplified Arabic"/>
          <w:sz w:val="28"/>
          <w:szCs w:val="28"/>
          <w:rtl/>
          <w:lang w:bidi="ar-LB"/>
        </w:rPr>
        <w:t xml:space="preserve">بدر جاسم اليعقوب : عقد الإيجار في القانون المدني الكويتي و قانون إيجار العقارات وفقا لآخر التعديلات و على ضوء أحكام القضاء الكويتي ، الطبعة الثالثة ، </w:t>
      </w:r>
      <w:r>
        <w:rPr>
          <w:rFonts w:ascii="Simplified Arabic" w:hAnsi="Simplified Arabic" w:cs="Simplified Arabic" w:hint="cs"/>
          <w:sz w:val="28"/>
          <w:szCs w:val="28"/>
          <w:rtl/>
          <w:lang w:bidi="ar-LB"/>
        </w:rPr>
        <w:t xml:space="preserve">الكويت </w:t>
      </w:r>
      <w:r w:rsidRPr="00CB635E">
        <w:rPr>
          <w:rFonts w:ascii="Simplified Arabic" w:hAnsi="Simplified Arabic" w:cs="Simplified Arabic"/>
          <w:sz w:val="28"/>
          <w:szCs w:val="28"/>
          <w:rtl/>
          <w:lang w:bidi="ar-LB"/>
        </w:rPr>
        <w:t xml:space="preserve">2010 – 2011. </w:t>
      </w:r>
    </w:p>
    <w:p w:rsidR="00576981" w:rsidRDefault="00576981" w:rsidP="00576981">
      <w:pPr>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LB"/>
        </w:rPr>
        <w:t>*</w:t>
      </w:r>
      <w:r w:rsidRPr="00CB635E">
        <w:rPr>
          <w:rFonts w:ascii="Simplified Arabic" w:hAnsi="Simplified Arabic" w:cs="Simplified Arabic"/>
          <w:sz w:val="28"/>
          <w:szCs w:val="28"/>
          <w:rtl/>
          <w:lang w:bidi="ar-KW"/>
        </w:rPr>
        <w:t>توفيق حسن فرج : عقد الإيجار ، الطبعة ثانية ، الدار الجامعية ، بيروت 1984 .</w:t>
      </w:r>
    </w:p>
    <w:p w:rsidR="00576981" w:rsidRPr="00576981" w:rsidRDefault="00576981" w:rsidP="00576981">
      <w:pPr>
        <w:jc w:val="both"/>
        <w:rPr>
          <w:rFonts w:ascii="Simplified Arabic" w:hAnsi="Simplified Arabic" w:cs="Simplified Arabic"/>
          <w:sz w:val="28"/>
          <w:szCs w:val="28"/>
          <w:rtl/>
          <w:lang w:bidi="ar-LB"/>
        </w:rPr>
      </w:pPr>
      <w:r>
        <w:rPr>
          <w:rFonts w:ascii="Simplified Arabic" w:hAnsi="Simplified Arabic" w:cs="Simplified Arabic" w:hint="cs"/>
          <w:sz w:val="28"/>
          <w:szCs w:val="28"/>
          <w:rtl/>
        </w:rPr>
        <w:t xml:space="preserve">* </w:t>
      </w:r>
      <w:r w:rsidRPr="00CB635E">
        <w:rPr>
          <w:rFonts w:ascii="Simplified Arabic" w:hAnsi="Simplified Arabic" w:cs="Simplified Arabic"/>
          <w:sz w:val="28"/>
          <w:szCs w:val="28"/>
          <w:rtl/>
        </w:rPr>
        <w:t xml:space="preserve">دينيس لويد : فكرة القانون ، عالم المعرفة ، الكويت 1981.  </w:t>
      </w:r>
    </w:p>
    <w:p w:rsidR="00576981" w:rsidRDefault="00576981" w:rsidP="00576981">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r w:rsidRPr="00CB635E">
        <w:rPr>
          <w:rFonts w:ascii="Simplified Arabic" w:hAnsi="Simplified Arabic" w:cs="Simplified Arabic"/>
          <w:sz w:val="28"/>
          <w:szCs w:val="28"/>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w:t>
      </w:r>
      <w:r>
        <w:rPr>
          <w:rFonts w:ascii="Simplified Arabic" w:hAnsi="Simplified Arabic" w:cs="Simplified Arabic" w:hint="cs"/>
          <w:sz w:val="28"/>
          <w:szCs w:val="28"/>
          <w:rtl/>
          <w:lang w:bidi="ar-LB"/>
        </w:rPr>
        <w:t xml:space="preserve"> . </w:t>
      </w:r>
    </w:p>
    <w:p w:rsidR="00576981" w:rsidRDefault="00576981" w:rsidP="00576981">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r w:rsidRPr="00CB635E">
        <w:rPr>
          <w:rFonts w:ascii="Simplified Arabic" w:hAnsi="Simplified Arabic" w:cs="Simplified Arabic"/>
          <w:sz w:val="28"/>
          <w:szCs w:val="28"/>
          <w:rtl/>
          <w:lang w:bidi="ar-LB"/>
        </w:rPr>
        <w:t xml:space="preserve">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في عام 1987 ، منشأة المعارف ، الإسكندرية 1988. </w:t>
      </w:r>
    </w:p>
    <w:p w:rsidR="00576981" w:rsidRDefault="00576981" w:rsidP="00576981">
      <w:pPr>
        <w:jc w:val="both"/>
        <w:rPr>
          <w:rFonts w:ascii="Simplified Arabic" w:hAnsi="Simplified Arabic" w:cs="Simplified Arabic"/>
          <w:sz w:val="28"/>
          <w:szCs w:val="28"/>
          <w:rtl/>
          <w:lang w:bidi="ar-KW"/>
        </w:rPr>
      </w:pPr>
      <w:r w:rsidRPr="00CB635E">
        <w:rPr>
          <w:rStyle w:val="FootnoteReference"/>
          <w:rFonts w:ascii="Simplified Arabic" w:hAnsi="Simplified Arabic" w:cs="Simplified Arabic" w:hint="cs"/>
          <w:sz w:val="28"/>
          <w:szCs w:val="28"/>
          <w:rtl/>
        </w:rPr>
        <w:t>*</w:t>
      </w:r>
      <w:r w:rsidRPr="00CB635E">
        <w:rPr>
          <w:rFonts w:ascii="Simplified Arabic" w:hAnsi="Simplified Arabic" w:cs="Simplified Arabic"/>
          <w:sz w:val="28"/>
          <w:szCs w:val="28"/>
          <w:rtl/>
          <w:lang w:bidi="ar-KW"/>
        </w:rPr>
        <w:t xml:space="preserve">طارق عبد الرؤوف صالح رزق : الوسيط في شرح القانون المدني الكويتي ، عقد الملكية ، الطبعة الأولى ، دار النهضة العربية ، القاهرة 2008 . </w:t>
      </w:r>
    </w:p>
    <w:p w:rsidR="00576981" w:rsidRPr="00576981" w:rsidRDefault="00576981" w:rsidP="00576981">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r w:rsidRPr="00CB635E">
        <w:rPr>
          <w:rFonts w:ascii="Simplified Arabic" w:hAnsi="Simplified Arabic" w:cs="Simplified Arabic"/>
          <w:sz w:val="28"/>
          <w:szCs w:val="28"/>
          <w:rtl/>
          <w:lang w:bidi="ar-LB"/>
        </w:rPr>
        <w:t xml:space="preserve">طارق عبد الرؤوف صالح رزق : التنظيم القانوني للإيجار في التشريع الكويتي ، الطبعة الأولى ، دار النهضة العربية ، القاهرة 2010 ، ص 19 و ما يليها . </w:t>
      </w:r>
    </w:p>
    <w:p w:rsidR="00576981" w:rsidRDefault="007A5A5B" w:rsidP="00576981">
      <w:pPr>
        <w:pStyle w:val="FootnoteText"/>
        <w:rPr>
          <w:rFonts w:ascii="Simplified Arabic" w:hAnsi="Simplified Arabic" w:cs="Simplified Arabic"/>
          <w:sz w:val="28"/>
          <w:szCs w:val="28"/>
          <w:rtl/>
          <w:lang w:bidi="ar-KW"/>
        </w:rPr>
      </w:pPr>
      <w:r>
        <w:rPr>
          <w:rFonts w:ascii="Simplified Arabic" w:hAnsi="Simplified Arabic" w:cs="Simplified Arabic" w:hint="cs"/>
          <w:sz w:val="28"/>
          <w:szCs w:val="28"/>
          <w:rtl/>
        </w:rPr>
        <w:t xml:space="preserve">* </w:t>
      </w:r>
      <w:r w:rsidR="00A04952">
        <w:rPr>
          <w:rFonts w:ascii="Simplified Arabic" w:hAnsi="Simplified Arabic" w:cs="Simplified Arabic"/>
          <w:sz w:val="28"/>
          <w:szCs w:val="28"/>
          <w:rtl/>
          <w:lang w:bidi="ar-KW"/>
        </w:rPr>
        <w:t xml:space="preserve">عبد </w:t>
      </w:r>
      <w:r w:rsidR="00A04952">
        <w:rPr>
          <w:rFonts w:ascii="Simplified Arabic" w:hAnsi="Simplified Arabic" w:cs="Simplified Arabic" w:hint="cs"/>
          <w:sz w:val="28"/>
          <w:szCs w:val="28"/>
          <w:rtl/>
          <w:lang w:bidi="ar-KW"/>
        </w:rPr>
        <w:t>الرزاق</w:t>
      </w:r>
      <w:r w:rsidRPr="00CB635E">
        <w:rPr>
          <w:rFonts w:ascii="Simplified Arabic" w:hAnsi="Simplified Arabic" w:cs="Simplified Arabic"/>
          <w:sz w:val="28"/>
          <w:szCs w:val="28"/>
          <w:rtl/>
          <w:lang w:bidi="ar-KW"/>
        </w:rPr>
        <w:t xml:space="preserve"> السنهوري : الوسيط في شرح القانون المدني ، الجزء السادس ، المجلد الأول ، العقود </w:t>
      </w:r>
    </w:p>
    <w:p w:rsidR="007A5A5B" w:rsidRDefault="007A5A5B" w:rsidP="007A5A5B">
      <w:pPr>
        <w:pStyle w:val="FootnoteText"/>
        <w:rPr>
          <w:rFonts w:ascii="Simplified Arabic" w:hAnsi="Simplified Arabic" w:cs="Simplified Arabic"/>
          <w:sz w:val="28"/>
          <w:szCs w:val="28"/>
          <w:rtl/>
          <w:lang w:bidi="ar-KW"/>
        </w:rPr>
      </w:pPr>
      <w:r w:rsidRPr="00CB635E">
        <w:rPr>
          <w:rFonts w:ascii="Simplified Arabic" w:hAnsi="Simplified Arabic" w:cs="Simplified Arabic"/>
          <w:sz w:val="28"/>
          <w:szCs w:val="28"/>
          <w:rtl/>
          <w:lang w:bidi="ar-KW"/>
        </w:rPr>
        <w:t>الواردة على الإنتفاع بالشيء ، الإيجار و العارية ، دار النهضة العربية ، القاهرة 1963</w:t>
      </w:r>
      <w:r w:rsidR="00BA42DC">
        <w:rPr>
          <w:rFonts w:ascii="Simplified Arabic" w:hAnsi="Simplified Arabic" w:cs="Simplified Arabic"/>
          <w:sz w:val="28"/>
          <w:szCs w:val="28"/>
          <w:rtl/>
          <w:lang w:bidi="ar-KW"/>
        </w:rPr>
        <w:t>–</w:t>
      </w:r>
      <w:r w:rsidR="00BA42DC">
        <w:rPr>
          <w:rFonts w:ascii="Simplified Arabic" w:hAnsi="Simplified Arabic" w:cs="Simplified Arabic" w:hint="cs"/>
          <w:sz w:val="28"/>
          <w:szCs w:val="28"/>
          <w:rtl/>
          <w:lang w:bidi="ar-KW"/>
        </w:rPr>
        <w:t>الطبعات الحديثه المنقحه</w:t>
      </w:r>
      <w:r w:rsidRPr="00CB635E">
        <w:rPr>
          <w:rFonts w:ascii="Simplified Arabic" w:hAnsi="Simplified Arabic" w:cs="Simplified Arabic"/>
          <w:sz w:val="28"/>
          <w:szCs w:val="28"/>
          <w:rtl/>
          <w:lang w:bidi="ar-KW"/>
        </w:rPr>
        <w:t xml:space="preserve">. </w:t>
      </w:r>
    </w:p>
    <w:p w:rsidR="00576981" w:rsidRDefault="00576981" w:rsidP="00576981">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r w:rsidRPr="00CB635E">
        <w:rPr>
          <w:rFonts w:ascii="Simplified Arabic" w:hAnsi="Simplified Arabic" w:cs="Simplified Arabic"/>
          <w:sz w:val="28"/>
          <w:szCs w:val="28"/>
          <w:rtl/>
          <w:lang w:bidi="ar-LB"/>
        </w:rPr>
        <w:t>عبد الحي حجازي : عقد المدة أو العقد المستمر و الدوري التنفيذ ، رسالة دكتوراه ، مطبعة جامعة الملك فؤاد الأول ، القاهرة 1950</w:t>
      </w:r>
      <w:r>
        <w:rPr>
          <w:rFonts w:ascii="Simplified Arabic" w:hAnsi="Simplified Arabic" w:cs="Simplified Arabic" w:hint="cs"/>
          <w:sz w:val="28"/>
          <w:szCs w:val="28"/>
          <w:rtl/>
          <w:lang w:bidi="ar-LB"/>
        </w:rPr>
        <w:t xml:space="preserve"> . </w:t>
      </w:r>
    </w:p>
    <w:p w:rsidR="00576981" w:rsidRPr="00CB635E" w:rsidRDefault="00576981" w:rsidP="00576981">
      <w:pPr>
        <w:pStyle w:val="FootnoteText"/>
        <w:rPr>
          <w:rFonts w:ascii="Simplified Arabic" w:hAnsi="Simplified Arabic" w:cs="Simplified Arabic"/>
          <w:sz w:val="28"/>
          <w:szCs w:val="28"/>
          <w:rtl/>
          <w:lang w:bidi="ar-KW"/>
        </w:rPr>
      </w:pPr>
      <w:r>
        <w:rPr>
          <w:rFonts w:ascii="Simplified Arabic" w:hAnsi="Simplified Arabic" w:cs="Simplified Arabic" w:hint="cs"/>
          <w:sz w:val="28"/>
          <w:szCs w:val="28"/>
          <w:rtl/>
          <w:lang w:bidi="ar-LB"/>
        </w:rPr>
        <w:lastRenderedPageBreak/>
        <w:t xml:space="preserve">* </w:t>
      </w:r>
      <w:r w:rsidRPr="00CB635E">
        <w:rPr>
          <w:rFonts w:ascii="Simplified Arabic" w:hAnsi="Simplified Arabic" w:cs="Simplified Arabic"/>
          <w:sz w:val="28"/>
          <w:szCs w:val="28"/>
          <w:rtl/>
          <w:lang w:bidi="ar-LB"/>
        </w:rPr>
        <w:t xml:space="preserve">عبد الناصر توفيق العطار : شرح احكام الإيجار في التقنين المدني و تشريعات إيجار الأماكن ، الطبعة الثانية ، 1990 .  </w:t>
      </w:r>
    </w:p>
    <w:p w:rsidR="007A5A5B" w:rsidRPr="00CB635E" w:rsidRDefault="007A5A5B" w:rsidP="007A5A5B">
      <w:pPr>
        <w:jc w:val="both"/>
        <w:rPr>
          <w:rFonts w:ascii="Simplified Arabic" w:hAnsi="Simplified Arabic" w:cs="Simplified Arabic"/>
          <w:sz w:val="28"/>
          <w:szCs w:val="28"/>
          <w:rtl/>
          <w:lang w:bidi="ar-KW"/>
        </w:rPr>
      </w:pPr>
      <w:r w:rsidRPr="00CB635E">
        <w:rPr>
          <w:rStyle w:val="FootnoteReference"/>
          <w:rFonts w:ascii="Simplified Arabic" w:hAnsi="Simplified Arabic" w:cs="Simplified Arabic" w:hint="cs"/>
          <w:sz w:val="28"/>
          <w:szCs w:val="28"/>
          <w:rtl/>
        </w:rPr>
        <w:t>*</w:t>
      </w:r>
      <w:r w:rsidRPr="00CB635E">
        <w:rPr>
          <w:rFonts w:ascii="Simplified Arabic" w:hAnsi="Simplified Arabic" w:cs="Simplified Arabic"/>
          <w:sz w:val="28"/>
          <w:szCs w:val="28"/>
          <w:rtl/>
          <w:lang w:bidi="ar-KW"/>
        </w:rPr>
        <w:t xml:space="preserve">منصور مصطفى منصور : مذكرات في القانون المدني ، العقود المسماة ، البيع و المقايضة و الإيجار ، دار المعارف ، القاهرة 1957 .  </w:t>
      </w:r>
    </w:p>
    <w:p w:rsidR="007A5A5B" w:rsidRDefault="007A5A5B" w:rsidP="007A5A5B">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r w:rsidRPr="00CB635E">
        <w:rPr>
          <w:rFonts w:ascii="Simplified Arabic" w:hAnsi="Simplified Arabic" w:cs="Simplified Arabic"/>
          <w:sz w:val="28"/>
          <w:szCs w:val="28"/>
          <w:rtl/>
          <w:lang w:bidi="ar-LB"/>
        </w:rPr>
        <w:t xml:space="preserve">محمد عزمي البكري : موسوعة الفقه و القضاء في أحكام عقد الإيجار في التقنين المدني الجديد ، الطبعة الأولى ، دار محمود للنشر و التوزيع ، القاهرة 1994 </w:t>
      </w:r>
      <w:r>
        <w:rPr>
          <w:rFonts w:ascii="Simplified Arabic" w:hAnsi="Simplified Arabic" w:cs="Simplified Arabic" w:hint="cs"/>
          <w:sz w:val="28"/>
          <w:szCs w:val="28"/>
          <w:rtl/>
          <w:lang w:bidi="ar-LB"/>
        </w:rPr>
        <w:t xml:space="preserve">. </w:t>
      </w:r>
    </w:p>
    <w:p w:rsidR="007A5A5B" w:rsidRDefault="007A5A5B" w:rsidP="00576981">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r w:rsidRPr="00CB635E">
        <w:rPr>
          <w:rFonts w:ascii="Simplified Arabic" w:hAnsi="Simplified Arabic" w:cs="Simplified Arabic"/>
          <w:sz w:val="28"/>
          <w:szCs w:val="28"/>
          <w:rtl/>
          <w:lang w:bidi="ar-LB"/>
        </w:rPr>
        <w:t xml:space="preserve">فهمي محمود الخولي : شرح قواعد إيجار العقارات و الأماكن و أحكام </w:t>
      </w:r>
      <w:r w:rsidRPr="00CB635E">
        <w:rPr>
          <w:rFonts w:ascii="Simplified Arabic" w:hAnsi="Simplified Arabic" w:cs="Simplified Arabic" w:hint="cs"/>
          <w:sz w:val="28"/>
          <w:szCs w:val="28"/>
          <w:rtl/>
          <w:lang w:bidi="ar-LB"/>
        </w:rPr>
        <w:t>التقاض</w:t>
      </w:r>
      <w:r w:rsidRPr="00CB635E">
        <w:rPr>
          <w:rFonts w:ascii="Simplified Arabic" w:hAnsi="Simplified Arabic" w:cs="Simplified Arabic" w:hint="eastAsia"/>
          <w:sz w:val="28"/>
          <w:szCs w:val="28"/>
          <w:rtl/>
          <w:lang w:bidi="ar-LB"/>
        </w:rPr>
        <w:t>ي</w:t>
      </w:r>
      <w:r w:rsidRPr="00CB635E">
        <w:rPr>
          <w:rFonts w:ascii="Simplified Arabic" w:hAnsi="Simplified Arabic" w:cs="Simplified Arabic"/>
          <w:sz w:val="28"/>
          <w:szCs w:val="28"/>
          <w:rtl/>
          <w:lang w:bidi="ar-LB"/>
        </w:rPr>
        <w:t xml:space="preserve"> في دولة الكويت ، الطبعة الأولى ، 1971 </w:t>
      </w:r>
      <w:r>
        <w:rPr>
          <w:rFonts w:ascii="Simplified Arabic" w:hAnsi="Simplified Arabic" w:cs="Simplified Arabic" w:hint="cs"/>
          <w:sz w:val="28"/>
          <w:szCs w:val="28"/>
          <w:rtl/>
          <w:lang w:bidi="ar-LB"/>
        </w:rPr>
        <w:t xml:space="preserve">. </w:t>
      </w:r>
    </w:p>
    <w:p w:rsidR="007A5A5B" w:rsidRDefault="007A5A5B" w:rsidP="007A5A5B">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r w:rsidRPr="00CB635E">
        <w:rPr>
          <w:rFonts w:ascii="Simplified Arabic" w:hAnsi="Simplified Arabic" w:cs="Simplified Arabic"/>
          <w:sz w:val="28"/>
          <w:szCs w:val="28"/>
          <w:rtl/>
          <w:lang w:bidi="ar-LB"/>
        </w:rPr>
        <w:t xml:space="preserve">منصور مصطفى منصور : تحديد فكرة العيب الموجب للضمان في عقد البيع و الإيجار ، مجلة العلوم القانونية و الإقتصادية ، السنة الأولى ، العدد الثاني ، تموز 1959 . </w:t>
      </w:r>
    </w:p>
    <w:p w:rsidR="007A5A5B" w:rsidRDefault="007A5A5B" w:rsidP="007A5A5B">
      <w:pPr>
        <w:jc w:val="both"/>
        <w:rPr>
          <w:rFonts w:ascii="Simplified Arabic" w:hAnsi="Simplified Arabic" w:cs="Simplified Arabic"/>
          <w:sz w:val="28"/>
          <w:szCs w:val="28"/>
          <w:rtl/>
          <w:lang w:val="fr-FR" w:bidi="ar-LB"/>
        </w:rPr>
      </w:pPr>
      <w:r>
        <w:rPr>
          <w:rFonts w:ascii="Simplified Arabic" w:hAnsi="Simplified Arabic" w:cs="Simplified Arabic" w:hint="cs"/>
          <w:sz w:val="28"/>
          <w:szCs w:val="28"/>
          <w:rtl/>
          <w:lang w:bidi="ar-LB"/>
        </w:rPr>
        <w:t xml:space="preserve">* </w:t>
      </w:r>
      <w:r w:rsidRPr="00CB635E">
        <w:rPr>
          <w:rFonts w:ascii="Simplified Arabic" w:hAnsi="Simplified Arabic" w:cs="Simplified Arabic"/>
          <w:sz w:val="28"/>
          <w:szCs w:val="28"/>
          <w:rtl/>
          <w:lang w:val="fr-FR" w:bidi="ar-LB"/>
        </w:rPr>
        <w:t xml:space="preserve">مجموعة القواعد القانونية التي قررتها محكمة التمييز ، القسم الخامس ، المجلد الثالث . المكتب الفني لمحكمة التمييز ، وزارة العدل الكويتية ، 2008 .   </w:t>
      </w:r>
    </w:p>
    <w:p w:rsidR="007A5A5B" w:rsidRDefault="007A5A5B" w:rsidP="007A5A5B">
      <w:pPr>
        <w:jc w:val="both"/>
        <w:rPr>
          <w:rFonts w:ascii="Simplified Arabic" w:hAnsi="Simplified Arabic" w:cs="Simplified Arabic"/>
          <w:sz w:val="28"/>
          <w:szCs w:val="28"/>
          <w:rtl/>
          <w:lang w:bidi="ar-LB"/>
        </w:rPr>
      </w:pPr>
    </w:p>
    <w:p w:rsidR="007A5A5B" w:rsidRPr="00CB635E" w:rsidRDefault="007A5A5B" w:rsidP="007A5A5B">
      <w:pPr>
        <w:jc w:val="both"/>
        <w:rPr>
          <w:rFonts w:ascii="Simplified Arabic" w:hAnsi="Simplified Arabic" w:cs="Simplified Arabic"/>
          <w:b/>
          <w:bCs/>
          <w:sz w:val="28"/>
          <w:szCs w:val="28"/>
          <w:lang w:bidi="ar-LB"/>
        </w:rPr>
      </w:pPr>
      <w:r w:rsidRPr="00CB635E">
        <w:rPr>
          <w:rFonts w:ascii="Simplified Arabic" w:hAnsi="Simplified Arabic" w:cs="Simplified Arabic" w:hint="cs"/>
          <w:b/>
          <w:bCs/>
          <w:sz w:val="28"/>
          <w:szCs w:val="28"/>
          <w:rtl/>
          <w:lang w:bidi="ar-LB"/>
        </w:rPr>
        <w:t xml:space="preserve"> المراجع باللغة الفرنسية : </w:t>
      </w:r>
    </w:p>
    <w:p w:rsidR="007A5A5B" w:rsidRPr="004C545A" w:rsidRDefault="007A5A5B" w:rsidP="007A5A5B">
      <w:pPr>
        <w:bidi w:val="0"/>
        <w:jc w:val="both"/>
        <w:rPr>
          <w:rFonts w:asciiTheme="majorBidi" w:hAnsiTheme="majorBidi" w:cstheme="majorBidi"/>
          <w:sz w:val="28"/>
          <w:szCs w:val="28"/>
          <w:rtl/>
          <w:lang w:val="fr-FR" w:bidi="ar-KW"/>
        </w:rPr>
      </w:pPr>
    </w:p>
    <w:p w:rsidR="007A5A5B" w:rsidRDefault="007A5A5B" w:rsidP="007A5A5B">
      <w:pPr>
        <w:bidi w:val="0"/>
        <w:jc w:val="both"/>
        <w:rPr>
          <w:rFonts w:asciiTheme="majorBidi" w:hAnsiTheme="majorBidi" w:cstheme="majorBidi"/>
          <w:sz w:val="28"/>
          <w:szCs w:val="28"/>
          <w:lang w:val="fr-FR" w:bidi="ar-KW"/>
        </w:rPr>
      </w:pPr>
      <w:r w:rsidRPr="004C545A">
        <w:rPr>
          <w:rFonts w:asciiTheme="majorBidi" w:hAnsiTheme="majorBidi" w:cstheme="majorBidi"/>
          <w:sz w:val="28"/>
          <w:szCs w:val="28"/>
          <w:lang w:bidi="ar-KW"/>
        </w:rPr>
        <w:t>*</w:t>
      </w:r>
      <w:r w:rsidRPr="004C545A">
        <w:rPr>
          <w:rFonts w:asciiTheme="majorBidi" w:hAnsiTheme="majorBidi" w:cstheme="majorBidi"/>
          <w:sz w:val="28"/>
          <w:szCs w:val="28"/>
          <w:lang w:val="fr-FR" w:bidi="ar-KW"/>
        </w:rPr>
        <w:t xml:space="preserve">Louis </w:t>
      </w:r>
      <w:proofErr w:type="gramStart"/>
      <w:r w:rsidRPr="004C545A">
        <w:rPr>
          <w:rFonts w:asciiTheme="majorBidi" w:hAnsiTheme="majorBidi" w:cstheme="majorBidi"/>
          <w:sz w:val="28"/>
          <w:szCs w:val="28"/>
          <w:lang w:val="fr-FR" w:bidi="ar-KW"/>
        </w:rPr>
        <w:t>Josserand :</w:t>
      </w:r>
      <w:proofErr w:type="gramEnd"/>
      <w:r w:rsidRPr="004C545A">
        <w:rPr>
          <w:rFonts w:asciiTheme="majorBidi" w:hAnsiTheme="majorBidi" w:cstheme="majorBidi"/>
          <w:sz w:val="28"/>
          <w:szCs w:val="28"/>
          <w:lang w:val="fr-FR" w:bidi="ar-KW"/>
        </w:rPr>
        <w:t xml:space="preserve"> Cours de droit civil Français , 2</w:t>
      </w:r>
      <w:r w:rsidRPr="004C545A">
        <w:rPr>
          <w:rFonts w:asciiTheme="majorBidi" w:hAnsiTheme="majorBidi" w:cstheme="majorBidi"/>
          <w:sz w:val="28"/>
          <w:szCs w:val="28"/>
          <w:vertAlign w:val="superscript"/>
          <w:lang w:val="fr-FR" w:bidi="ar-KW"/>
        </w:rPr>
        <w:t>ème</w:t>
      </w:r>
      <w:r w:rsidRPr="004C545A">
        <w:rPr>
          <w:rFonts w:asciiTheme="majorBidi" w:hAnsiTheme="majorBidi" w:cstheme="majorBidi"/>
          <w:sz w:val="28"/>
          <w:szCs w:val="28"/>
          <w:lang w:val="fr-FR" w:bidi="ar-KW"/>
        </w:rPr>
        <w:t xml:space="preserve"> édition 1933 , n.1174 et s ; </w:t>
      </w:r>
    </w:p>
    <w:p w:rsidR="007A5A5B" w:rsidRPr="004C545A" w:rsidRDefault="007A5A5B" w:rsidP="007A5A5B">
      <w:pPr>
        <w:bidi w:val="0"/>
        <w:jc w:val="both"/>
        <w:rPr>
          <w:rFonts w:asciiTheme="majorBidi" w:hAnsiTheme="majorBidi" w:cstheme="majorBidi"/>
          <w:sz w:val="28"/>
          <w:szCs w:val="28"/>
          <w:lang w:val="fr-FR" w:bidi="ar-KW"/>
        </w:rPr>
      </w:pPr>
      <w:r>
        <w:rPr>
          <w:rFonts w:asciiTheme="majorBidi" w:hAnsiTheme="majorBidi" w:cstheme="majorBidi"/>
          <w:sz w:val="28"/>
          <w:szCs w:val="28"/>
          <w:lang w:bidi="ar-KW"/>
        </w:rPr>
        <w:t xml:space="preserve">* </w:t>
      </w:r>
      <w:proofErr w:type="spellStart"/>
      <w:r w:rsidRPr="004C545A">
        <w:rPr>
          <w:rFonts w:asciiTheme="majorBidi" w:hAnsiTheme="majorBidi" w:cstheme="majorBidi"/>
          <w:sz w:val="28"/>
          <w:szCs w:val="28"/>
          <w:lang w:val="fr-FR" w:bidi="ar-KW"/>
        </w:rPr>
        <w:t>Jérome</w:t>
      </w:r>
      <w:proofErr w:type="spellEnd"/>
      <w:r w:rsidRPr="004C545A">
        <w:rPr>
          <w:rFonts w:asciiTheme="majorBidi" w:hAnsiTheme="majorBidi" w:cstheme="majorBidi"/>
          <w:sz w:val="28"/>
          <w:szCs w:val="28"/>
          <w:lang w:val="fr-FR" w:bidi="ar-KW"/>
        </w:rPr>
        <w:t xml:space="preserve"> </w:t>
      </w:r>
      <w:proofErr w:type="gramStart"/>
      <w:r w:rsidRPr="004C545A">
        <w:rPr>
          <w:rFonts w:asciiTheme="majorBidi" w:hAnsiTheme="majorBidi" w:cstheme="majorBidi"/>
          <w:sz w:val="28"/>
          <w:szCs w:val="28"/>
          <w:lang w:val="fr-FR" w:bidi="ar-KW"/>
        </w:rPr>
        <w:t>Huet :</w:t>
      </w:r>
      <w:proofErr w:type="gramEnd"/>
      <w:r w:rsidRPr="004C545A">
        <w:rPr>
          <w:rFonts w:asciiTheme="majorBidi" w:hAnsiTheme="majorBidi" w:cstheme="majorBidi"/>
          <w:sz w:val="28"/>
          <w:szCs w:val="28"/>
          <w:lang w:val="fr-FR" w:bidi="ar-KW"/>
        </w:rPr>
        <w:t xml:space="preserve"> Traité de droit civil , les principaux contrats spéciaux , 2</w:t>
      </w:r>
      <w:r w:rsidRPr="004C545A">
        <w:rPr>
          <w:rFonts w:asciiTheme="majorBidi" w:hAnsiTheme="majorBidi" w:cstheme="majorBidi"/>
          <w:sz w:val="28"/>
          <w:szCs w:val="28"/>
          <w:vertAlign w:val="superscript"/>
          <w:lang w:val="fr-FR" w:bidi="ar-KW"/>
        </w:rPr>
        <w:t>ème</w:t>
      </w:r>
      <w:r w:rsidRPr="004C545A">
        <w:rPr>
          <w:rFonts w:asciiTheme="majorBidi" w:hAnsiTheme="majorBidi" w:cstheme="majorBidi"/>
          <w:sz w:val="28"/>
          <w:szCs w:val="28"/>
          <w:lang w:val="fr-FR" w:bidi="ar-KW"/>
        </w:rPr>
        <w:t xml:space="preserve"> édition , LGDJ , Paris  1996. </w:t>
      </w:r>
    </w:p>
    <w:p w:rsidR="007A5A5B" w:rsidRPr="004C545A" w:rsidRDefault="007A5A5B" w:rsidP="007A5A5B">
      <w:pPr>
        <w:bidi w:val="0"/>
        <w:jc w:val="both"/>
        <w:rPr>
          <w:rFonts w:asciiTheme="majorBidi" w:hAnsiTheme="majorBidi" w:cstheme="majorBidi"/>
          <w:sz w:val="28"/>
          <w:szCs w:val="28"/>
          <w:lang w:val="fr-FR" w:bidi="ar-KW"/>
        </w:rPr>
      </w:pPr>
      <w:r w:rsidRPr="004C545A">
        <w:rPr>
          <w:rFonts w:asciiTheme="majorBidi" w:hAnsiTheme="majorBidi" w:cstheme="majorBidi"/>
          <w:sz w:val="28"/>
          <w:szCs w:val="28"/>
          <w:lang w:val="fr-FR" w:bidi="ar-LB"/>
        </w:rPr>
        <w:t xml:space="preserve"> *</w:t>
      </w:r>
      <w:proofErr w:type="spellStart"/>
      <w:proofErr w:type="gramStart"/>
      <w:r w:rsidRPr="004C545A">
        <w:rPr>
          <w:rFonts w:asciiTheme="majorBidi" w:hAnsiTheme="majorBidi" w:cstheme="majorBidi"/>
          <w:sz w:val="28"/>
          <w:szCs w:val="28"/>
          <w:lang w:val="fr-FR" w:bidi="ar-KW"/>
        </w:rPr>
        <w:t>J.Guestin</w:t>
      </w:r>
      <w:proofErr w:type="spellEnd"/>
      <w:r w:rsidRPr="004C545A">
        <w:rPr>
          <w:rFonts w:asciiTheme="majorBidi" w:hAnsiTheme="majorBidi" w:cstheme="majorBidi"/>
          <w:sz w:val="28"/>
          <w:szCs w:val="28"/>
          <w:lang w:val="fr-FR" w:bidi="ar-KW"/>
        </w:rPr>
        <w:t> ,</w:t>
      </w:r>
      <w:proofErr w:type="gramEnd"/>
      <w:r w:rsidRPr="004C545A">
        <w:rPr>
          <w:rFonts w:asciiTheme="majorBidi" w:hAnsiTheme="majorBidi" w:cstheme="majorBidi"/>
          <w:sz w:val="28"/>
          <w:szCs w:val="28"/>
          <w:lang w:val="fr-FR" w:bidi="ar-KW"/>
        </w:rPr>
        <w:t xml:space="preserve"> </w:t>
      </w:r>
      <w:proofErr w:type="spellStart"/>
      <w:r w:rsidRPr="004C545A">
        <w:rPr>
          <w:rFonts w:asciiTheme="majorBidi" w:hAnsiTheme="majorBidi" w:cstheme="majorBidi"/>
          <w:sz w:val="28"/>
          <w:szCs w:val="28"/>
          <w:lang w:val="fr-FR" w:bidi="ar-KW"/>
        </w:rPr>
        <w:t>M.Billiau</w:t>
      </w:r>
      <w:proofErr w:type="spellEnd"/>
      <w:r w:rsidRPr="004C545A">
        <w:rPr>
          <w:rFonts w:asciiTheme="majorBidi" w:hAnsiTheme="majorBidi" w:cstheme="majorBidi"/>
          <w:sz w:val="28"/>
          <w:szCs w:val="28"/>
          <w:lang w:val="fr-FR" w:bidi="ar-KW"/>
        </w:rPr>
        <w:t xml:space="preserve"> : Le prix dans les contrats à longue durée , LGDJ , Paris 1990. </w:t>
      </w:r>
    </w:p>
    <w:p w:rsidR="007A5A5B" w:rsidRPr="004C545A" w:rsidRDefault="007A5A5B" w:rsidP="007A5A5B">
      <w:pPr>
        <w:bidi w:val="0"/>
        <w:jc w:val="both"/>
        <w:rPr>
          <w:rFonts w:asciiTheme="majorBidi" w:hAnsiTheme="majorBidi" w:cstheme="majorBidi"/>
          <w:sz w:val="28"/>
          <w:szCs w:val="28"/>
          <w:lang w:val="fr-FR" w:bidi="ar-LB"/>
        </w:rPr>
      </w:pPr>
      <w:r w:rsidRPr="004C545A">
        <w:rPr>
          <w:rFonts w:asciiTheme="majorBidi" w:hAnsiTheme="majorBidi" w:cstheme="majorBidi"/>
          <w:sz w:val="28"/>
          <w:szCs w:val="28"/>
          <w:lang w:val="fr-FR" w:bidi="ar-LB"/>
        </w:rPr>
        <w:t xml:space="preserve">* </w:t>
      </w:r>
      <w:proofErr w:type="spellStart"/>
      <w:r w:rsidRPr="004C545A">
        <w:rPr>
          <w:rFonts w:asciiTheme="majorBidi" w:hAnsiTheme="majorBidi" w:cstheme="majorBidi"/>
          <w:sz w:val="28"/>
          <w:szCs w:val="28"/>
          <w:lang w:val="fr-FR" w:bidi="ar-LB"/>
        </w:rPr>
        <w:t>J.Lachaud</w:t>
      </w:r>
      <w:proofErr w:type="spellEnd"/>
      <w:r w:rsidRPr="004C545A">
        <w:rPr>
          <w:rFonts w:asciiTheme="majorBidi" w:hAnsiTheme="majorBidi" w:cstheme="majorBidi"/>
          <w:sz w:val="28"/>
          <w:szCs w:val="28"/>
          <w:lang w:val="fr-FR" w:bidi="ar-LB"/>
        </w:rPr>
        <w:t xml:space="preserve"> : Le naufrage de l’intuitu personae en matière de bail rural, Gazette de Palais, 1986, 2, doctrine 802.   </w:t>
      </w:r>
    </w:p>
    <w:p w:rsidR="007A5A5B" w:rsidRPr="004C545A" w:rsidRDefault="007A5A5B" w:rsidP="007A5A5B">
      <w:pPr>
        <w:shd w:val="clear" w:color="auto" w:fill="FFFFFF"/>
        <w:bidi w:val="0"/>
        <w:jc w:val="both"/>
        <w:outlineLvl w:val="0"/>
        <w:rPr>
          <w:rFonts w:asciiTheme="majorBidi" w:hAnsiTheme="majorBidi" w:cstheme="majorBidi"/>
          <w:sz w:val="28"/>
          <w:szCs w:val="28"/>
          <w:lang w:val="fr-FR"/>
        </w:rPr>
      </w:pPr>
      <w:r w:rsidRPr="004C545A">
        <w:rPr>
          <w:rFonts w:asciiTheme="majorBidi" w:hAnsiTheme="majorBidi" w:cstheme="majorBidi"/>
          <w:sz w:val="28"/>
          <w:szCs w:val="28"/>
          <w:lang w:val="fr-FR"/>
        </w:rPr>
        <w:t xml:space="preserve">* </w:t>
      </w:r>
      <w:hyperlink r:id="rId8" w:history="1">
        <w:r w:rsidRPr="004C545A">
          <w:rPr>
            <w:rFonts w:asciiTheme="majorBidi" w:hAnsiTheme="majorBidi" w:cstheme="majorBidi"/>
            <w:sz w:val="28"/>
            <w:szCs w:val="28"/>
            <w:lang w:val="fr-FR"/>
          </w:rPr>
          <w:t xml:space="preserve">J. </w:t>
        </w:r>
        <w:proofErr w:type="spellStart"/>
        <w:r w:rsidRPr="004C545A">
          <w:rPr>
            <w:rFonts w:asciiTheme="majorBidi" w:hAnsiTheme="majorBidi" w:cstheme="majorBidi"/>
            <w:sz w:val="28"/>
            <w:szCs w:val="28"/>
            <w:lang w:val="fr-FR"/>
          </w:rPr>
          <w:t>Ghestin</w:t>
        </w:r>
        <w:proofErr w:type="spellEnd"/>
      </w:hyperlink>
      <w:r w:rsidRPr="004C545A">
        <w:rPr>
          <w:rFonts w:asciiTheme="majorBidi" w:hAnsiTheme="majorBidi" w:cstheme="majorBidi"/>
          <w:sz w:val="28"/>
          <w:szCs w:val="28"/>
          <w:lang w:val="fr-FR"/>
        </w:rPr>
        <w:t>, </w:t>
      </w:r>
      <w:hyperlink r:id="rId9" w:history="1">
        <w:r w:rsidRPr="004C545A">
          <w:rPr>
            <w:rFonts w:asciiTheme="majorBidi" w:hAnsiTheme="majorBidi" w:cstheme="majorBidi"/>
            <w:sz w:val="28"/>
            <w:szCs w:val="28"/>
            <w:lang w:val="fr-FR"/>
          </w:rPr>
          <w:t xml:space="preserve">G. </w:t>
        </w:r>
        <w:proofErr w:type="spellStart"/>
        <w:r w:rsidRPr="004C545A">
          <w:rPr>
            <w:rFonts w:asciiTheme="majorBidi" w:hAnsiTheme="majorBidi" w:cstheme="majorBidi"/>
            <w:sz w:val="28"/>
            <w:szCs w:val="28"/>
            <w:lang w:val="fr-FR"/>
          </w:rPr>
          <w:t>Loiseau</w:t>
        </w:r>
        <w:proofErr w:type="spellEnd"/>
      </w:hyperlink>
      <w:r w:rsidRPr="004C545A">
        <w:rPr>
          <w:rFonts w:asciiTheme="majorBidi" w:hAnsiTheme="majorBidi" w:cstheme="majorBidi"/>
          <w:sz w:val="28"/>
          <w:szCs w:val="28"/>
          <w:lang w:val="fr-FR"/>
        </w:rPr>
        <w:t>, </w:t>
      </w:r>
      <w:hyperlink r:id="rId10" w:history="1">
        <w:r w:rsidRPr="004C545A">
          <w:rPr>
            <w:rFonts w:asciiTheme="majorBidi" w:hAnsiTheme="majorBidi" w:cstheme="majorBidi"/>
            <w:sz w:val="28"/>
            <w:szCs w:val="28"/>
            <w:lang w:val="fr-FR"/>
          </w:rPr>
          <w:t xml:space="preserve">Y.M. </w:t>
        </w:r>
        <w:proofErr w:type="spellStart"/>
        <w:r w:rsidRPr="004C545A">
          <w:rPr>
            <w:rFonts w:asciiTheme="majorBidi" w:hAnsiTheme="majorBidi" w:cstheme="majorBidi"/>
            <w:sz w:val="28"/>
            <w:szCs w:val="28"/>
            <w:lang w:val="fr-FR"/>
          </w:rPr>
          <w:t>Serinet</w:t>
        </w:r>
        <w:proofErr w:type="spellEnd"/>
      </w:hyperlink>
      <w:r w:rsidRPr="004C545A">
        <w:rPr>
          <w:rFonts w:asciiTheme="majorBidi" w:hAnsiTheme="majorBidi" w:cstheme="majorBidi"/>
          <w:sz w:val="28"/>
          <w:szCs w:val="28"/>
          <w:lang w:val="fr-FR"/>
        </w:rPr>
        <w:t xml:space="preserve"> : </w:t>
      </w:r>
      <w:r w:rsidRPr="004C545A">
        <w:rPr>
          <w:rFonts w:asciiTheme="majorBidi" w:hAnsiTheme="majorBidi" w:cstheme="majorBidi"/>
          <w:kern w:val="36"/>
          <w:sz w:val="28"/>
          <w:szCs w:val="28"/>
          <w:lang w:val="fr-FR"/>
        </w:rPr>
        <w:t xml:space="preserve">La formation du contrat : l'objet et la cause, les </w:t>
      </w:r>
      <w:proofErr w:type="gramStart"/>
      <w:r w:rsidRPr="004C545A">
        <w:rPr>
          <w:rFonts w:asciiTheme="majorBidi" w:hAnsiTheme="majorBidi" w:cstheme="majorBidi"/>
          <w:kern w:val="36"/>
          <w:sz w:val="28"/>
          <w:szCs w:val="28"/>
          <w:lang w:val="fr-FR"/>
        </w:rPr>
        <w:t>nullités ,</w:t>
      </w:r>
      <w:r w:rsidRPr="004C545A">
        <w:rPr>
          <w:rFonts w:asciiTheme="majorBidi" w:hAnsiTheme="majorBidi" w:cstheme="majorBidi"/>
          <w:sz w:val="28"/>
          <w:szCs w:val="28"/>
          <w:lang w:val="fr-FR"/>
        </w:rPr>
        <w:t>Tome</w:t>
      </w:r>
      <w:proofErr w:type="gramEnd"/>
      <w:r w:rsidRPr="004C545A">
        <w:rPr>
          <w:rFonts w:asciiTheme="majorBidi" w:hAnsiTheme="majorBidi" w:cstheme="majorBidi"/>
          <w:sz w:val="28"/>
          <w:szCs w:val="28"/>
          <w:lang w:val="fr-FR"/>
        </w:rPr>
        <w:t xml:space="preserve"> 2 , 4</w:t>
      </w:r>
      <w:r w:rsidRPr="004C545A">
        <w:rPr>
          <w:rFonts w:asciiTheme="majorBidi" w:hAnsiTheme="majorBidi" w:cstheme="majorBidi"/>
          <w:sz w:val="28"/>
          <w:szCs w:val="28"/>
          <w:vertAlign w:val="superscript"/>
          <w:lang w:val="fr-FR"/>
        </w:rPr>
        <w:t>e</w:t>
      </w:r>
      <w:r w:rsidRPr="004C545A">
        <w:rPr>
          <w:rFonts w:asciiTheme="majorBidi" w:hAnsiTheme="majorBidi" w:cstheme="majorBidi"/>
          <w:sz w:val="28"/>
          <w:szCs w:val="28"/>
          <w:lang w:val="fr-FR"/>
        </w:rPr>
        <w:t xml:space="preserve"> édition , L.G.D., Paris 2013 . </w:t>
      </w:r>
    </w:p>
    <w:p w:rsidR="007A5A5B" w:rsidRPr="004C545A" w:rsidRDefault="007A5A5B" w:rsidP="007A5A5B">
      <w:pPr>
        <w:shd w:val="clear" w:color="auto" w:fill="FFFFFF"/>
        <w:bidi w:val="0"/>
        <w:jc w:val="both"/>
        <w:outlineLvl w:val="0"/>
        <w:rPr>
          <w:rFonts w:asciiTheme="majorBidi" w:hAnsiTheme="majorBidi" w:cstheme="majorBidi"/>
          <w:sz w:val="28"/>
          <w:szCs w:val="28"/>
          <w:lang w:val="fr-FR"/>
        </w:rPr>
      </w:pPr>
      <w:r w:rsidRPr="004C545A">
        <w:rPr>
          <w:rFonts w:asciiTheme="majorBidi" w:hAnsiTheme="majorBidi" w:cstheme="majorBidi"/>
          <w:sz w:val="28"/>
          <w:szCs w:val="28"/>
          <w:lang w:val="fr-FR"/>
        </w:rPr>
        <w:t xml:space="preserve">* </w:t>
      </w:r>
      <w:proofErr w:type="spellStart"/>
      <w:r w:rsidRPr="004C545A">
        <w:rPr>
          <w:rFonts w:asciiTheme="majorBidi" w:hAnsiTheme="majorBidi" w:cstheme="majorBidi"/>
          <w:sz w:val="28"/>
          <w:szCs w:val="28"/>
          <w:lang w:val="fr-FR"/>
        </w:rPr>
        <w:t>P.Durand</w:t>
      </w:r>
      <w:proofErr w:type="spellEnd"/>
      <w:r w:rsidRPr="004C545A">
        <w:rPr>
          <w:rFonts w:asciiTheme="majorBidi" w:hAnsiTheme="majorBidi" w:cstheme="majorBidi"/>
          <w:sz w:val="28"/>
          <w:szCs w:val="28"/>
          <w:lang w:val="fr-FR"/>
        </w:rPr>
        <w:t xml:space="preserve"> : La contrainte légale dans la formation du rapport </w:t>
      </w:r>
      <w:proofErr w:type="gramStart"/>
      <w:r w:rsidRPr="004C545A">
        <w:rPr>
          <w:rFonts w:asciiTheme="majorBidi" w:hAnsiTheme="majorBidi" w:cstheme="majorBidi"/>
          <w:sz w:val="28"/>
          <w:szCs w:val="28"/>
          <w:lang w:val="fr-FR"/>
        </w:rPr>
        <w:t>contractuel ,</w:t>
      </w:r>
      <w:proofErr w:type="gramEnd"/>
      <w:r w:rsidRPr="004C545A">
        <w:rPr>
          <w:rFonts w:asciiTheme="majorBidi" w:hAnsiTheme="majorBidi" w:cstheme="majorBidi"/>
          <w:sz w:val="28"/>
          <w:szCs w:val="28"/>
          <w:lang w:val="fr-FR"/>
        </w:rPr>
        <w:t xml:space="preserve"> revue trimestrielle de droit civil , 1944 .  </w:t>
      </w:r>
    </w:p>
    <w:p w:rsidR="007A5A5B" w:rsidRDefault="007A5A5B" w:rsidP="007A5A5B">
      <w:pPr>
        <w:shd w:val="clear" w:color="auto" w:fill="FFFFFF"/>
        <w:bidi w:val="0"/>
        <w:jc w:val="both"/>
        <w:outlineLvl w:val="0"/>
        <w:rPr>
          <w:rFonts w:ascii="Simplified Arabic" w:hAnsi="Simplified Arabic" w:cs="Simplified Arabic"/>
          <w:sz w:val="28"/>
          <w:szCs w:val="28"/>
          <w:lang w:val="fr-FR"/>
        </w:rPr>
      </w:pPr>
    </w:p>
    <w:p w:rsidR="007A5A5B" w:rsidRDefault="007A5A5B" w:rsidP="007A5A5B">
      <w:pPr>
        <w:shd w:val="clear" w:color="auto" w:fill="FFFFFF"/>
        <w:bidi w:val="0"/>
        <w:jc w:val="both"/>
        <w:outlineLvl w:val="0"/>
        <w:rPr>
          <w:rFonts w:ascii="Simplified Arabic" w:hAnsi="Simplified Arabic" w:cs="Simplified Arabic"/>
          <w:sz w:val="28"/>
          <w:szCs w:val="28"/>
          <w:lang w:val="fr-FR"/>
        </w:rPr>
      </w:pPr>
    </w:p>
    <w:p w:rsidR="007A5A5B" w:rsidRDefault="007A5A5B" w:rsidP="007A5A5B">
      <w:pPr>
        <w:shd w:val="clear" w:color="auto" w:fill="FFFFFF"/>
        <w:bidi w:val="0"/>
        <w:jc w:val="both"/>
        <w:outlineLvl w:val="0"/>
        <w:rPr>
          <w:rFonts w:ascii="Simplified Arabic" w:hAnsi="Simplified Arabic" w:cs="Simplified Arabic"/>
          <w:sz w:val="28"/>
          <w:szCs w:val="28"/>
          <w:rtl/>
          <w:lang w:val="fr-FR"/>
        </w:rPr>
      </w:pPr>
    </w:p>
    <w:p w:rsidR="007A5A5B" w:rsidRDefault="007A5A5B" w:rsidP="007A5A5B">
      <w:pPr>
        <w:shd w:val="clear" w:color="auto" w:fill="FFFFFF"/>
        <w:bidi w:val="0"/>
        <w:jc w:val="both"/>
        <w:outlineLvl w:val="0"/>
        <w:rPr>
          <w:rFonts w:ascii="Simplified Arabic" w:hAnsi="Simplified Arabic" w:cs="Simplified Arabic"/>
          <w:sz w:val="28"/>
          <w:szCs w:val="28"/>
          <w:rtl/>
          <w:lang w:val="fr-FR"/>
        </w:rPr>
      </w:pPr>
    </w:p>
    <w:p w:rsidR="007A5A5B" w:rsidRDefault="007A5A5B" w:rsidP="007A5A5B">
      <w:pPr>
        <w:shd w:val="clear" w:color="auto" w:fill="FFFFFF"/>
        <w:bidi w:val="0"/>
        <w:jc w:val="both"/>
        <w:outlineLvl w:val="0"/>
        <w:rPr>
          <w:rFonts w:ascii="Simplified Arabic" w:hAnsi="Simplified Arabic" w:cs="Simplified Arabic"/>
          <w:sz w:val="28"/>
          <w:szCs w:val="28"/>
          <w:rtl/>
          <w:lang w:val="fr-FR"/>
        </w:rPr>
      </w:pPr>
    </w:p>
    <w:p w:rsidR="007A5A5B" w:rsidRDefault="007A5A5B" w:rsidP="007A5A5B">
      <w:pPr>
        <w:shd w:val="clear" w:color="auto" w:fill="FFFFFF"/>
        <w:bidi w:val="0"/>
        <w:jc w:val="both"/>
        <w:outlineLvl w:val="0"/>
        <w:rPr>
          <w:rFonts w:ascii="Simplified Arabic" w:hAnsi="Simplified Arabic" w:cs="Simplified Arabic"/>
          <w:sz w:val="28"/>
          <w:szCs w:val="28"/>
          <w:rtl/>
          <w:lang w:val="fr-FR"/>
        </w:rPr>
      </w:pPr>
    </w:p>
    <w:p w:rsidR="007A5A5B" w:rsidRDefault="007A5A5B" w:rsidP="007A5A5B">
      <w:pPr>
        <w:shd w:val="clear" w:color="auto" w:fill="FFFFFF"/>
        <w:bidi w:val="0"/>
        <w:jc w:val="both"/>
        <w:outlineLvl w:val="0"/>
        <w:rPr>
          <w:rFonts w:ascii="Simplified Arabic" w:hAnsi="Simplified Arabic" w:cs="Simplified Arabic"/>
          <w:sz w:val="28"/>
          <w:szCs w:val="28"/>
          <w:rtl/>
          <w:lang w:val="fr-FR"/>
        </w:rPr>
      </w:pPr>
    </w:p>
    <w:p w:rsidR="007A5A5B" w:rsidRDefault="007A5A5B" w:rsidP="007A5A5B">
      <w:pPr>
        <w:shd w:val="clear" w:color="auto" w:fill="FFFFFF"/>
        <w:bidi w:val="0"/>
        <w:jc w:val="both"/>
        <w:outlineLvl w:val="0"/>
        <w:rPr>
          <w:rFonts w:ascii="Simplified Arabic" w:hAnsi="Simplified Arabic" w:cs="Simplified Arabic"/>
          <w:sz w:val="28"/>
          <w:szCs w:val="28"/>
          <w:lang w:val="fr-FR"/>
        </w:rPr>
      </w:pPr>
    </w:p>
    <w:p w:rsidR="007A5A5B" w:rsidRDefault="007A5A5B" w:rsidP="007A5A5B">
      <w:pPr>
        <w:shd w:val="clear" w:color="auto" w:fill="FFFFFF"/>
        <w:bidi w:val="0"/>
        <w:jc w:val="both"/>
        <w:outlineLvl w:val="0"/>
        <w:rPr>
          <w:rFonts w:ascii="Simplified Arabic" w:hAnsi="Simplified Arabic" w:cs="Simplified Arabic"/>
          <w:sz w:val="28"/>
          <w:szCs w:val="28"/>
          <w:lang w:val="fr-FR"/>
        </w:rPr>
      </w:pPr>
    </w:p>
    <w:p w:rsidR="007A5A5B" w:rsidRDefault="007A5A5B" w:rsidP="007A5A5B">
      <w:pPr>
        <w:shd w:val="clear" w:color="auto" w:fill="FFFFFF"/>
        <w:bidi w:val="0"/>
        <w:jc w:val="both"/>
        <w:outlineLvl w:val="0"/>
        <w:rPr>
          <w:rFonts w:ascii="Simplified Arabic" w:hAnsi="Simplified Arabic" w:cs="Simplified Arabic"/>
          <w:sz w:val="28"/>
          <w:szCs w:val="28"/>
          <w:lang w:val="fr-FR"/>
        </w:rPr>
      </w:pPr>
    </w:p>
    <w:p w:rsidR="007A5A5B" w:rsidRPr="004C545A" w:rsidRDefault="007A5A5B" w:rsidP="007A5A5B">
      <w:pPr>
        <w:shd w:val="clear" w:color="auto" w:fill="FFFFFF"/>
        <w:jc w:val="center"/>
        <w:outlineLvl w:val="0"/>
        <w:rPr>
          <w:rFonts w:ascii="Simplified Arabic" w:hAnsi="Simplified Arabic" w:cs="Simplified Arabic"/>
          <w:b/>
          <w:bCs/>
          <w:sz w:val="28"/>
          <w:szCs w:val="28"/>
          <w:rtl/>
          <w:lang w:val="fr-FR" w:bidi="ar-KW"/>
        </w:rPr>
      </w:pPr>
      <w:r w:rsidRPr="004C545A">
        <w:rPr>
          <w:rFonts w:ascii="Simplified Arabic" w:hAnsi="Simplified Arabic" w:cs="Simplified Arabic" w:hint="cs"/>
          <w:b/>
          <w:bCs/>
          <w:sz w:val="28"/>
          <w:szCs w:val="28"/>
          <w:rtl/>
          <w:lang w:val="fr-FR" w:bidi="ar-KW"/>
        </w:rPr>
        <w:t>الفهرست التفصيلي</w:t>
      </w:r>
    </w:p>
    <w:p w:rsidR="007A5A5B" w:rsidRDefault="007A5A5B" w:rsidP="007A5A5B">
      <w:pPr>
        <w:shd w:val="clear" w:color="auto" w:fill="FFFFFF"/>
        <w:jc w:val="both"/>
        <w:outlineLvl w:val="0"/>
        <w:rPr>
          <w:rFonts w:ascii="Simplified Arabic" w:hAnsi="Simplified Arabic" w:cs="Simplified Arabic"/>
          <w:sz w:val="28"/>
          <w:szCs w:val="28"/>
          <w:rtl/>
          <w:lang w:val="fr-FR" w:bidi="ar-KW"/>
        </w:rPr>
      </w:pPr>
    </w:p>
    <w:p w:rsidR="007A5A5B" w:rsidRDefault="007A5A5B" w:rsidP="005C500E">
      <w:pPr>
        <w:rPr>
          <w:rFonts w:ascii="Simplified Arabic" w:hAnsi="Simplified Arabic" w:cs="Simplified Arabic"/>
          <w:b/>
          <w:bCs/>
          <w:sz w:val="28"/>
          <w:szCs w:val="28"/>
          <w:rtl/>
          <w:lang w:bidi="ar-KW"/>
        </w:rPr>
      </w:pPr>
      <w:r w:rsidRPr="004C545A">
        <w:rPr>
          <w:rFonts w:ascii="Simplified Arabic" w:hAnsi="Simplified Arabic" w:cs="Simplified Arabic" w:hint="cs"/>
          <w:b/>
          <w:bCs/>
          <w:sz w:val="28"/>
          <w:szCs w:val="28"/>
          <w:rtl/>
          <w:lang w:bidi="ar-KW"/>
        </w:rPr>
        <w:t xml:space="preserve">المقدمة  </w:t>
      </w:r>
      <w:r>
        <w:rPr>
          <w:rFonts w:ascii="Simplified Arabic" w:hAnsi="Simplified Arabic" w:cs="Simplified Arabic" w:hint="cs"/>
          <w:b/>
          <w:bCs/>
          <w:sz w:val="28"/>
          <w:szCs w:val="28"/>
          <w:rtl/>
          <w:lang w:bidi="ar-KW"/>
        </w:rPr>
        <w:t>...................................................................................</w:t>
      </w:r>
      <w:r w:rsidR="005C500E" w:rsidRPr="005C500E">
        <w:rPr>
          <w:rFonts w:ascii="Simplified Arabic" w:hAnsi="Simplified Arabic" w:cs="Simplified Arabic" w:hint="cs"/>
          <w:sz w:val="28"/>
          <w:szCs w:val="28"/>
          <w:rtl/>
          <w:lang w:bidi="ar-KW"/>
        </w:rPr>
        <w:t>1</w:t>
      </w:r>
    </w:p>
    <w:p w:rsidR="007A5A5B" w:rsidRDefault="007A5A5B" w:rsidP="005C500E">
      <w:pPr>
        <w:jc w:val="both"/>
        <w:rPr>
          <w:rFonts w:ascii="Simplified Arabic" w:hAnsi="Simplified Arabic" w:cs="Simplified Arabic"/>
          <w:b/>
          <w:bCs/>
          <w:sz w:val="28"/>
          <w:szCs w:val="28"/>
          <w:lang w:bidi="ar-KW"/>
        </w:rPr>
      </w:pPr>
      <w:r>
        <w:rPr>
          <w:rFonts w:ascii="Simplified Arabic" w:hAnsi="Simplified Arabic" w:cs="Simplified Arabic"/>
          <w:b/>
          <w:bCs/>
          <w:sz w:val="28"/>
          <w:szCs w:val="28"/>
          <w:rtl/>
          <w:lang w:bidi="ar-KW"/>
        </w:rPr>
        <w:t xml:space="preserve">أهمية البحث </w:t>
      </w:r>
      <w:r>
        <w:rPr>
          <w:rFonts w:ascii="Simplified Arabic" w:hAnsi="Simplified Arabic" w:cs="Simplified Arabic" w:hint="cs"/>
          <w:b/>
          <w:bCs/>
          <w:sz w:val="28"/>
          <w:szCs w:val="28"/>
          <w:rtl/>
          <w:lang w:bidi="ar-KW"/>
        </w:rPr>
        <w:t>................................................................................</w:t>
      </w:r>
      <w:r w:rsidR="005C500E" w:rsidRPr="005C500E">
        <w:rPr>
          <w:rFonts w:ascii="Simplified Arabic" w:hAnsi="Simplified Arabic" w:cs="Simplified Arabic" w:hint="cs"/>
          <w:sz w:val="28"/>
          <w:szCs w:val="28"/>
          <w:rtl/>
          <w:lang w:bidi="ar-KW"/>
        </w:rPr>
        <w:t>2</w:t>
      </w:r>
    </w:p>
    <w:p w:rsidR="007A5A5B" w:rsidRDefault="007A5A5B" w:rsidP="005C500E">
      <w:pPr>
        <w:rPr>
          <w:rFonts w:ascii="Simplified Arabic" w:hAnsi="Simplified Arabic" w:cs="Simplified Arabic"/>
          <w:b/>
          <w:bCs/>
          <w:sz w:val="28"/>
          <w:szCs w:val="28"/>
          <w:rtl/>
          <w:lang w:bidi="ar-KW"/>
        </w:rPr>
      </w:pPr>
      <w:r>
        <w:rPr>
          <w:rFonts w:ascii="Simplified Arabic" w:hAnsi="Simplified Arabic" w:cs="Simplified Arabic" w:hint="cs"/>
          <w:b/>
          <w:bCs/>
          <w:sz w:val="28"/>
          <w:szCs w:val="28"/>
          <w:rtl/>
          <w:lang w:bidi="ar-KW"/>
        </w:rPr>
        <w:t>منهجية البحث ..............................................................................</w:t>
      </w:r>
      <w:r w:rsidR="005C500E" w:rsidRPr="005C500E">
        <w:rPr>
          <w:rFonts w:ascii="Simplified Arabic" w:hAnsi="Simplified Arabic" w:cs="Simplified Arabic" w:hint="cs"/>
          <w:sz w:val="28"/>
          <w:szCs w:val="28"/>
          <w:rtl/>
          <w:lang w:bidi="ar-KW"/>
        </w:rPr>
        <w:t>2</w:t>
      </w:r>
    </w:p>
    <w:p w:rsidR="007A5A5B" w:rsidRPr="004C545A" w:rsidRDefault="007A5A5B" w:rsidP="007A5A5B">
      <w:pPr>
        <w:rPr>
          <w:rFonts w:ascii="Simplified Arabic" w:hAnsi="Simplified Arabic" w:cs="Simplified Arabic"/>
          <w:b/>
          <w:bCs/>
          <w:sz w:val="28"/>
          <w:szCs w:val="28"/>
          <w:rtl/>
          <w:lang w:bidi="ar-KW"/>
        </w:rPr>
      </w:pPr>
    </w:p>
    <w:p w:rsidR="007A5A5B" w:rsidRPr="004C545A" w:rsidRDefault="007A5A5B" w:rsidP="007A5A5B">
      <w:pPr>
        <w:rPr>
          <w:rFonts w:ascii="Simplified Arabic" w:hAnsi="Simplified Arabic" w:cs="Simplified Arabic"/>
          <w:b/>
          <w:bCs/>
          <w:sz w:val="28"/>
          <w:szCs w:val="28"/>
          <w:rtl/>
          <w:lang w:bidi="ar-KW"/>
        </w:rPr>
      </w:pPr>
      <w:r w:rsidRPr="004C545A">
        <w:rPr>
          <w:rFonts w:ascii="Simplified Arabic" w:hAnsi="Simplified Arabic" w:cs="Simplified Arabic" w:hint="cs"/>
          <w:b/>
          <w:bCs/>
          <w:sz w:val="28"/>
          <w:szCs w:val="28"/>
          <w:rtl/>
          <w:lang w:bidi="ar-KW"/>
        </w:rPr>
        <w:t xml:space="preserve">المبحث الأول </w:t>
      </w:r>
    </w:p>
    <w:p w:rsidR="007A5A5B" w:rsidRPr="004C545A" w:rsidRDefault="007A5A5B" w:rsidP="005C500E">
      <w:pPr>
        <w:rPr>
          <w:rFonts w:ascii="Simplified Arabic" w:hAnsi="Simplified Arabic" w:cs="Simplified Arabic"/>
          <w:b/>
          <w:bCs/>
          <w:sz w:val="28"/>
          <w:szCs w:val="28"/>
          <w:rtl/>
          <w:lang w:bidi="ar-KW"/>
        </w:rPr>
      </w:pPr>
      <w:r w:rsidRPr="004C545A">
        <w:rPr>
          <w:rFonts w:ascii="Simplified Arabic" w:hAnsi="Simplified Arabic" w:cs="Simplified Arabic" w:hint="cs"/>
          <w:b/>
          <w:bCs/>
          <w:sz w:val="28"/>
          <w:szCs w:val="28"/>
          <w:rtl/>
          <w:lang w:bidi="ar-KW"/>
        </w:rPr>
        <w:t>مدى فعالية المنظومة القانونية التأجيرية الكويتية</w:t>
      </w:r>
      <w:r>
        <w:rPr>
          <w:rFonts w:ascii="Simplified Arabic" w:hAnsi="Simplified Arabic" w:cs="Simplified Arabic" w:hint="cs"/>
          <w:b/>
          <w:bCs/>
          <w:sz w:val="28"/>
          <w:szCs w:val="28"/>
          <w:rtl/>
          <w:lang w:bidi="ar-KW"/>
        </w:rPr>
        <w:t xml:space="preserve"> ..........................................</w:t>
      </w:r>
      <w:r w:rsidR="005C500E">
        <w:rPr>
          <w:rFonts w:ascii="Simplified Arabic" w:hAnsi="Simplified Arabic" w:cs="Simplified Arabic" w:hint="cs"/>
          <w:b/>
          <w:bCs/>
          <w:sz w:val="28"/>
          <w:szCs w:val="28"/>
          <w:rtl/>
          <w:lang w:bidi="ar-KW"/>
        </w:rPr>
        <w:t xml:space="preserve">.. </w:t>
      </w:r>
      <w:r w:rsidR="005C500E" w:rsidRPr="005C500E">
        <w:rPr>
          <w:rFonts w:ascii="Simplified Arabic" w:hAnsi="Simplified Arabic" w:cs="Simplified Arabic" w:hint="cs"/>
          <w:sz w:val="28"/>
          <w:szCs w:val="28"/>
          <w:rtl/>
          <w:lang w:bidi="ar-KW"/>
        </w:rPr>
        <w:t>3</w:t>
      </w:r>
    </w:p>
    <w:p w:rsidR="007A5A5B" w:rsidRPr="004C545A" w:rsidRDefault="007A5A5B" w:rsidP="007A5A5B">
      <w:pPr>
        <w:rPr>
          <w:rFonts w:ascii="Simplified Arabic" w:hAnsi="Simplified Arabic" w:cs="Simplified Arabic"/>
          <w:sz w:val="28"/>
          <w:szCs w:val="28"/>
          <w:rtl/>
          <w:lang w:bidi="ar-KW"/>
        </w:rPr>
      </w:pPr>
      <w:r w:rsidRPr="004C545A">
        <w:rPr>
          <w:rFonts w:ascii="Simplified Arabic" w:hAnsi="Simplified Arabic" w:cs="Simplified Arabic" w:hint="cs"/>
          <w:sz w:val="28"/>
          <w:szCs w:val="28"/>
          <w:rtl/>
          <w:lang w:bidi="ar-KW"/>
        </w:rPr>
        <w:t>المطلب الأول</w:t>
      </w:r>
    </w:p>
    <w:p w:rsidR="007A5A5B" w:rsidRPr="004C545A" w:rsidRDefault="007A5A5B" w:rsidP="005C500E">
      <w:pPr>
        <w:pStyle w:val="FootnoteText"/>
        <w:rPr>
          <w:rFonts w:ascii="Simplified Arabic" w:hAnsi="Simplified Arabic" w:cs="Simplified Arabic"/>
          <w:sz w:val="28"/>
          <w:szCs w:val="28"/>
          <w:rtl/>
          <w:lang w:bidi="ar-KW"/>
        </w:rPr>
      </w:pPr>
      <w:r w:rsidRPr="004C545A">
        <w:rPr>
          <w:rFonts w:ascii="Simplified Arabic" w:hAnsi="Simplified Arabic" w:cs="Simplified Arabic" w:hint="cs"/>
          <w:sz w:val="28"/>
          <w:szCs w:val="28"/>
          <w:rtl/>
          <w:lang w:bidi="ar-KW"/>
        </w:rPr>
        <w:t>في مدلول عقد الإيجار و خصائصه المتمايزة</w:t>
      </w:r>
      <w:r>
        <w:rPr>
          <w:rFonts w:ascii="Simplified Arabic" w:hAnsi="Simplified Arabic" w:cs="Simplified Arabic" w:hint="cs"/>
          <w:sz w:val="28"/>
          <w:szCs w:val="28"/>
          <w:rtl/>
          <w:lang w:bidi="ar-KW"/>
        </w:rPr>
        <w:t>..................................................</w:t>
      </w:r>
      <w:r w:rsidR="005C500E">
        <w:rPr>
          <w:rFonts w:ascii="Simplified Arabic" w:hAnsi="Simplified Arabic" w:cs="Simplified Arabic" w:hint="cs"/>
          <w:sz w:val="28"/>
          <w:szCs w:val="28"/>
          <w:rtl/>
          <w:lang w:bidi="ar-KW"/>
        </w:rPr>
        <w:t xml:space="preserve"> 3</w:t>
      </w:r>
    </w:p>
    <w:p w:rsidR="007A5A5B" w:rsidRPr="004C545A" w:rsidRDefault="007A5A5B" w:rsidP="005C500E">
      <w:pPr>
        <w:pStyle w:val="FootnoteText"/>
        <w:rPr>
          <w:rFonts w:ascii="Simplified Arabic" w:hAnsi="Simplified Arabic" w:cs="Simplified Arabic"/>
          <w:sz w:val="28"/>
          <w:szCs w:val="28"/>
          <w:rtl/>
          <w:lang w:bidi="ar-KW"/>
        </w:rPr>
      </w:pPr>
      <w:r w:rsidRPr="004C545A">
        <w:rPr>
          <w:rFonts w:ascii="Simplified Arabic" w:hAnsi="Simplified Arabic" w:cs="Simplified Arabic" w:hint="cs"/>
          <w:sz w:val="28"/>
          <w:szCs w:val="28"/>
          <w:rtl/>
          <w:lang w:bidi="ar-KW"/>
        </w:rPr>
        <w:t xml:space="preserve">أولا - عقد الإيجار ، عقد رضائي </w:t>
      </w:r>
      <w:proofErr w:type="spellStart"/>
      <w:r w:rsidRPr="004C545A">
        <w:rPr>
          <w:rFonts w:ascii="Simplified Arabic" w:hAnsi="Simplified Arabic" w:cs="Simplified Arabic"/>
          <w:sz w:val="28"/>
          <w:szCs w:val="28"/>
          <w:lang w:bidi="ar-KW"/>
        </w:rPr>
        <w:t>contrat</w:t>
      </w:r>
      <w:proofErr w:type="spellEnd"/>
      <w:r w:rsidRPr="004C545A">
        <w:rPr>
          <w:rFonts w:ascii="Simplified Arabic" w:hAnsi="Simplified Arabic" w:cs="Simplified Arabic"/>
          <w:sz w:val="28"/>
          <w:szCs w:val="28"/>
          <w:lang w:bidi="ar-KW"/>
        </w:rPr>
        <w:t xml:space="preserve"> </w:t>
      </w:r>
      <w:proofErr w:type="spellStart"/>
      <w:r w:rsidRPr="004C545A">
        <w:rPr>
          <w:rFonts w:ascii="Simplified Arabic" w:hAnsi="Simplified Arabic" w:cs="Simplified Arabic"/>
          <w:sz w:val="28"/>
          <w:szCs w:val="28"/>
          <w:lang w:bidi="ar-KW"/>
        </w:rPr>
        <w:t>consensuel</w:t>
      </w:r>
      <w:proofErr w:type="spellEnd"/>
      <w:r w:rsidRPr="004C545A">
        <w:rPr>
          <w:rFonts w:ascii="Simplified Arabic" w:hAnsi="Simplified Arabic" w:cs="Simplified Arabic"/>
          <w:sz w:val="28"/>
          <w:szCs w:val="28"/>
          <w:lang w:bidi="ar-KW"/>
        </w:rPr>
        <w:t xml:space="preserve"> </w:t>
      </w:r>
      <w:r>
        <w:rPr>
          <w:rFonts w:ascii="Simplified Arabic" w:hAnsi="Simplified Arabic" w:cs="Simplified Arabic" w:hint="cs"/>
          <w:sz w:val="28"/>
          <w:szCs w:val="28"/>
          <w:rtl/>
          <w:lang w:bidi="ar-KW"/>
        </w:rPr>
        <w:t>..................................</w:t>
      </w:r>
      <w:r w:rsidR="005C500E">
        <w:rPr>
          <w:rFonts w:ascii="Simplified Arabic" w:hAnsi="Simplified Arabic" w:cs="Simplified Arabic" w:hint="cs"/>
          <w:sz w:val="28"/>
          <w:szCs w:val="28"/>
          <w:rtl/>
          <w:lang w:bidi="ar-KW"/>
        </w:rPr>
        <w:t xml:space="preserve"> 4</w:t>
      </w:r>
    </w:p>
    <w:p w:rsidR="007A5A5B" w:rsidRPr="004C545A" w:rsidRDefault="007A5A5B" w:rsidP="005C500E">
      <w:pPr>
        <w:pStyle w:val="FootnoteText"/>
        <w:rPr>
          <w:rFonts w:ascii="Simplified Arabic" w:hAnsi="Simplified Arabic" w:cs="Simplified Arabic"/>
          <w:sz w:val="28"/>
          <w:szCs w:val="28"/>
          <w:rtl/>
          <w:lang w:bidi="ar-LB"/>
        </w:rPr>
      </w:pPr>
      <w:r w:rsidRPr="004C545A">
        <w:rPr>
          <w:rFonts w:ascii="Simplified Arabic" w:hAnsi="Simplified Arabic" w:cs="Simplified Arabic" w:hint="cs"/>
          <w:sz w:val="28"/>
          <w:szCs w:val="28"/>
          <w:rtl/>
          <w:lang w:bidi="ar-LB"/>
        </w:rPr>
        <w:t xml:space="preserve">ثانيا </w:t>
      </w:r>
      <w:r w:rsidRPr="004C545A">
        <w:rPr>
          <w:rFonts w:ascii="Simplified Arabic" w:hAnsi="Simplified Arabic" w:cs="Simplified Arabic"/>
          <w:sz w:val="28"/>
          <w:szCs w:val="28"/>
          <w:rtl/>
          <w:lang w:bidi="ar-LB"/>
        </w:rPr>
        <w:t>–</w:t>
      </w:r>
      <w:r w:rsidRPr="004C545A">
        <w:rPr>
          <w:rFonts w:ascii="Simplified Arabic" w:hAnsi="Simplified Arabic" w:cs="Simplified Arabic" w:hint="cs"/>
          <w:sz w:val="28"/>
          <w:szCs w:val="28"/>
          <w:rtl/>
          <w:lang w:bidi="ar-LB"/>
        </w:rPr>
        <w:t xml:space="preserve"> عقد الإيجار من العقود التبادلية الملزمة للجانبين </w:t>
      </w:r>
      <w:proofErr w:type="spellStart"/>
      <w:r w:rsidRPr="004C545A">
        <w:rPr>
          <w:rFonts w:ascii="Simplified Arabic" w:hAnsi="Simplified Arabic" w:cs="Simplified Arabic"/>
          <w:sz w:val="28"/>
          <w:szCs w:val="28"/>
          <w:lang w:bidi="ar-LB"/>
        </w:rPr>
        <w:t>contrat</w:t>
      </w:r>
      <w:proofErr w:type="spellEnd"/>
      <w:r w:rsidRPr="004C545A">
        <w:rPr>
          <w:rFonts w:ascii="Simplified Arabic" w:hAnsi="Simplified Arabic" w:cs="Simplified Arabic"/>
          <w:sz w:val="28"/>
          <w:szCs w:val="28"/>
          <w:lang w:bidi="ar-LB"/>
        </w:rPr>
        <w:t xml:space="preserve"> </w:t>
      </w:r>
      <w:proofErr w:type="spellStart"/>
      <w:r w:rsidRPr="004C545A">
        <w:rPr>
          <w:rFonts w:ascii="Simplified Arabic" w:hAnsi="Simplified Arabic" w:cs="Simplified Arabic"/>
          <w:sz w:val="28"/>
          <w:szCs w:val="28"/>
          <w:lang w:bidi="ar-LB"/>
        </w:rPr>
        <w:t>synallagmatique</w:t>
      </w:r>
      <w:proofErr w:type="spellEnd"/>
      <w:r>
        <w:rPr>
          <w:rFonts w:ascii="Simplified Arabic" w:hAnsi="Simplified Arabic" w:cs="Simplified Arabic" w:hint="cs"/>
          <w:sz w:val="28"/>
          <w:szCs w:val="28"/>
          <w:rtl/>
          <w:lang w:bidi="ar-LB"/>
        </w:rPr>
        <w:t>........</w:t>
      </w:r>
      <w:r w:rsidR="005C500E">
        <w:rPr>
          <w:rFonts w:ascii="Simplified Arabic" w:hAnsi="Simplified Arabic" w:cs="Simplified Arabic" w:hint="cs"/>
          <w:sz w:val="28"/>
          <w:szCs w:val="28"/>
          <w:rtl/>
          <w:lang w:bidi="ar-LB"/>
        </w:rPr>
        <w:t>5</w:t>
      </w:r>
    </w:p>
    <w:p w:rsidR="007A5A5B" w:rsidRPr="004C545A" w:rsidRDefault="007A5A5B" w:rsidP="005C500E">
      <w:pPr>
        <w:pStyle w:val="FootnoteText"/>
        <w:rPr>
          <w:rFonts w:ascii="Simplified Arabic" w:hAnsi="Simplified Arabic" w:cs="Simplified Arabic"/>
          <w:sz w:val="28"/>
          <w:szCs w:val="28"/>
          <w:rtl/>
          <w:lang w:bidi="ar-LB"/>
        </w:rPr>
      </w:pPr>
      <w:r w:rsidRPr="004C545A">
        <w:rPr>
          <w:rFonts w:ascii="Simplified Arabic" w:hAnsi="Simplified Arabic" w:cs="Simplified Arabic" w:hint="cs"/>
          <w:sz w:val="28"/>
          <w:szCs w:val="28"/>
          <w:rtl/>
          <w:lang w:bidi="ar-KW"/>
        </w:rPr>
        <w:t xml:space="preserve">ثالثا </w:t>
      </w:r>
      <w:r w:rsidRPr="004C545A">
        <w:rPr>
          <w:rFonts w:ascii="Simplified Arabic" w:hAnsi="Simplified Arabic" w:cs="Simplified Arabic"/>
          <w:sz w:val="28"/>
          <w:szCs w:val="28"/>
          <w:rtl/>
          <w:lang w:bidi="ar-KW"/>
        </w:rPr>
        <w:t>–</w:t>
      </w:r>
      <w:r w:rsidRPr="004C545A">
        <w:rPr>
          <w:rFonts w:ascii="Simplified Arabic" w:hAnsi="Simplified Arabic" w:cs="Simplified Arabic" w:hint="cs"/>
          <w:sz w:val="28"/>
          <w:szCs w:val="28"/>
          <w:rtl/>
          <w:lang w:bidi="ar-KW"/>
        </w:rPr>
        <w:t xml:space="preserve"> عقد الإيجار من العقود ذات العوض   </w:t>
      </w:r>
      <w:proofErr w:type="spellStart"/>
      <w:r w:rsidRPr="004C545A">
        <w:rPr>
          <w:rFonts w:ascii="Simplified Arabic" w:hAnsi="Simplified Arabic" w:cs="Simplified Arabic"/>
          <w:sz w:val="28"/>
          <w:szCs w:val="28"/>
          <w:lang w:bidi="ar-KW"/>
        </w:rPr>
        <w:t>contrat</w:t>
      </w:r>
      <w:proofErr w:type="spellEnd"/>
      <w:r w:rsidRPr="004C545A">
        <w:rPr>
          <w:rFonts w:ascii="Simplified Arabic" w:hAnsi="Simplified Arabic" w:cs="Simplified Arabic"/>
          <w:sz w:val="28"/>
          <w:szCs w:val="28"/>
          <w:lang w:bidi="ar-KW"/>
        </w:rPr>
        <w:t xml:space="preserve"> à </w:t>
      </w:r>
      <w:proofErr w:type="spellStart"/>
      <w:r w:rsidRPr="004C545A">
        <w:rPr>
          <w:rFonts w:ascii="Simplified Arabic" w:hAnsi="Simplified Arabic" w:cs="Simplified Arabic"/>
          <w:sz w:val="28"/>
          <w:szCs w:val="28"/>
          <w:lang w:bidi="ar-KW"/>
        </w:rPr>
        <w:t>titre</w:t>
      </w:r>
      <w:proofErr w:type="spellEnd"/>
      <w:r w:rsidRPr="004C545A">
        <w:rPr>
          <w:rFonts w:ascii="Simplified Arabic" w:hAnsi="Simplified Arabic" w:cs="Simplified Arabic"/>
          <w:sz w:val="28"/>
          <w:szCs w:val="28"/>
          <w:lang w:bidi="ar-KW"/>
        </w:rPr>
        <w:t xml:space="preserve"> </w:t>
      </w:r>
      <w:proofErr w:type="spellStart"/>
      <w:r w:rsidRPr="004C545A">
        <w:rPr>
          <w:rFonts w:ascii="Simplified Arabic" w:hAnsi="Simplified Arabic" w:cs="Simplified Arabic"/>
          <w:sz w:val="28"/>
          <w:szCs w:val="28"/>
          <w:lang w:bidi="ar-KW"/>
        </w:rPr>
        <w:t>onéreux</w:t>
      </w:r>
      <w:proofErr w:type="spellEnd"/>
      <w:r>
        <w:rPr>
          <w:rFonts w:ascii="Simplified Arabic" w:hAnsi="Simplified Arabic" w:cs="Simplified Arabic" w:hint="cs"/>
          <w:sz w:val="28"/>
          <w:szCs w:val="28"/>
          <w:rtl/>
          <w:lang w:bidi="ar-LB"/>
        </w:rPr>
        <w:t>...............</w:t>
      </w:r>
      <w:r w:rsidR="005C500E">
        <w:rPr>
          <w:rFonts w:ascii="Simplified Arabic" w:hAnsi="Simplified Arabic" w:cs="Simplified Arabic" w:hint="cs"/>
          <w:sz w:val="28"/>
          <w:szCs w:val="28"/>
          <w:rtl/>
          <w:lang w:bidi="ar-LB"/>
        </w:rPr>
        <w:t xml:space="preserve">    6</w:t>
      </w:r>
    </w:p>
    <w:p w:rsidR="007A5A5B" w:rsidRPr="004C545A" w:rsidRDefault="007A5A5B" w:rsidP="005C500E">
      <w:pPr>
        <w:pStyle w:val="FootnoteText"/>
        <w:rPr>
          <w:rFonts w:ascii="Simplified Arabic" w:hAnsi="Simplified Arabic" w:cs="Simplified Arabic"/>
          <w:sz w:val="28"/>
          <w:szCs w:val="28"/>
          <w:rtl/>
          <w:lang w:bidi="ar-LB"/>
        </w:rPr>
      </w:pPr>
      <w:r w:rsidRPr="004C545A">
        <w:rPr>
          <w:rFonts w:ascii="Simplified Arabic" w:hAnsi="Simplified Arabic" w:cs="Simplified Arabic" w:hint="cs"/>
          <w:sz w:val="28"/>
          <w:szCs w:val="28"/>
          <w:rtl/>
          <w:lang w:val="fr-FR" w:bidi="ar-LB"/>
        </w:rPr>
        <w:t xml:space="preserve">رابعا - عقد الإيجار من العقود الزمنية </w:t>
      </w:r>
      <w:proofErr w:type="spellStart"/>
      <w:r w:rsidRPr="004C545A">
        <w:rPr>
          <w:rFonts w:ascii="Simplified Arabic" w:hAnsi="Simplified Arabic" w:cs="Simplified Arabic"/>
          <w:sz w:val="28"/>
          <w:szCs w:val="28"/>
          <w:lang w:bidi="ar-LB"/>
        </w:rPr>
        <w:t>contrat</w:t>
      </w:r>
      <w:proofErr w:type="spellEnd"/>
      <w:r w:rsidRPr="004C545A">
        <w:rPr>
          <w:rFonts w:ascii="Simplified Arabic" w:hAnsi="Simplified Arabic" w:cs="Simplified Arabic"/>
          <w:sz w:val="28"/>
          <w:szCs w:val="28"/>
          <w:lang w:bidi="ar-LB"/>
        </w:rPr>
        <w:t xml:space="preserve"> de </w:t>
      </w:r>
      <w:proofErr w:type="spellStart"/>
      <w:r w:rsidRPr="004C545A">
        <w:rPr>
          <w:rFonts w:ascii="Simplified Arabic" w:hAnsi="Simplified Arabic" w:cs="Simplified Arabic"/>
          <w:sz w:val="28"/>
          <w:szCs w:val="28"/>
          <w:lang w:bidi="ar-LB"/>
        </w:rPr>
        <w:t>durée</w:t>
      </w:r>
      <w:proofErr w:type="spellEnd"/>
      <w:r>
        <w:rPr>
          <w:rFonts w:ascii="Simplified Arabic" w:hAnsi="Simplified Arabic" w:cs="Simplified Arabic" w:hint="cs"/>
          <w:sz w:val="28"/>
          <w:szCs w:val="28"/>
          <w:rtl/>
          <w:lang w:bidi="ar-LB"/>
        </w:rPr>
        <w:t>.................................</w:t>
      </w:r>
      <w:r w:rsidR="005C500E">
        <w:rPr>
          <w:rFonts w:ascii="Simplified Arabic" w:hAnsi="Simplified Arabic" w:cs="Simplified Arabic" w:hint="cs"/>
          <w:sz w:val="28"/>
          <w:szCs w:val="28"/>
          <w:rtl/>
          <w:lang w:bidi="ar-LB"/>
        </w:rPr>
        <w:t xml:space="preserve"> 6</w:t>
      </w:r>
    </w:p>
    <w:p w:rsidR="007A5A5B" w:rsidRPr="004C545A" w:rsidRDefault="007A5A5B" w:rsidP="005C500E">
      <w:pPr>
        <w:pStyle w:val="FootnoteText"/>
        <w:rPr>
          <w:rFonts w:ascii="Simplified Arabic" w:hAnsi="Simplified Arabic" w:cs="Simplified Arabic"/>
          <w:sz w:val="28"/>
          <w:szCs w:val="28"/>
          <w:rtl/>
          <w:lang w:bidi="ar-LB"/>
        </w:rPr>
      </w:pPr>
      <w:r w:rsidRPr="004C545A">
        <w:rPr>
          <w:rFonts w:ascii="Simplified Arabic" w:hAnsi="Simplified Arabic" w:cs="Simplified Arabic" w:hint="cs"/>
          <w:sz w:val="28"/>
          <w:szCs w:val="28"/>
          <w:rtl/>
          <w:lang w:bidi="ar-LB"/>
        </w:rPr>
        <w:t xml:space="preserve">خامسا ، عقد الإيجار يرد على منفعة </w:t>
      </w:r>
      <w:proofErr w:type="spellStart"/>
      <w:r w:rsidRPr="004C545A">
        <w:rPr>
          <w:rFonts w:ascii="Simplified Arabic" w:hAnsi="Simplified Arabic" w:cs="Simplified Arabic"/>
          <w:sz w:val="28"/>
          <w:szCs w:val="28"/>
          <w:lang w:bidi="ar-LB"/>
        </w:rPr>
        <w:t>jouissance</w:t>
      </w:r>
      <w:proofErr w:type="spellEnd"/>
      <w:r w:rsidRPr="004C545A">
        <w:rPr>
          <w:rFonts w:ascii="Simplified Arabic" w:hAnsi="Simplified Arabic" w:cs="Simplified Arabic"/>
          <w:sz w:val="28"/>
          <w:szCs w:val="28"/>
          <w:lang w:bidi="ar-LB"/>
        </w:rPr>
        <w:t xml:space="preserve"> </w:t>
      </w:r>
      <w:r>
        <w:rPr>
          <w:rFonts w:ascii="Simplified Arabic" w:hAnsi="Simplified Arabic" w:cs="Simplified Arabic" w:hint="cs"/>
          <w:sz w:val="28"/>
          <w:szCs w:val="28"/>
          <w:rtl/>
          <w:lang w:bidi="ar-LB"/>
        </w:rPr>
        <w:t>..........................................</w:t>
      </w:r>
      <w:r w:rsidR="005C500E">
        <w:rPr>
          <w:rFonts w:ascii="Simplified Arabic" w:hAnsi="Simplified Arabic" w:cs="Simplified Arabic" w:hint="cs"/>
          <w:sz w:val="28"/>
          <w:szCs w:val="28"/>
          <w:rtl/>
          <w:lang w:bidi="ar-LB"/>
        </w:rPr>
        <w:t xml:space="preserve"> 8</w:t>
      </w:r>
    </w:p>
    <w:p w:rsidR="007A5A5B" w:rsidRPr="004C545A" w:rsidRDefault="007A5A5B" w:rsidP="005C500E">
      <w:pPr>
        <w:pStyle w:val="FootnoteText"/>
        <w:rPr>
          <w:rFonts w:ascii="Simplified Arabic" w:hAnsi="Simplified Arabic" w:cs="Simplified Arabic"/>
          <w:sz w:val="28"/>
          <w:szCs w:val="28"/>
          <w:rtl/>
          <w:lang w:bidi="ar-LB"/>
        </w:rPr>
      </w:pPr>
      <w:r w:rsidRPr="004C545A">
        <w:rPr>
          <w:rFonts w:ascii="Simplified Arabic" w:hAnsi="Simplified Arabic" w:cs="Simplified Arabic" w:hint="cs"/>
          <w:sz w:val="28"/>
          <w:szCs w:val="28"/>
          <w:rtl/>
          <w:lang w:bidi="ar-LB"/>
        </w:rPr>
        <w:t xml:space="preserve">سادسا - عقد الإيجار من أعمال الإدارة </w:t>
      </w:r>
      <w:proofErr w:type="spellStart"/>
      <w:r w:rsidRPr="004C545A">
        <w:rPr>
          <w:rFonts w:ascii="Simplified Arabic" w:hAnsi="Simplified Arabic" w:cs="Simplified Arabic"/>
          <w:sz w:val="28"/>
          <w:szCs w:val="28"/>
          <w:lang w:bidi="ar-LB"/>
        </w:rPr>
        <w:t>acte</w:t>
      </w:r>
      <w:proofErr w:type="spellEnd"/>
      <w:r w:rsidRPr="004C545A">
        <w:rPr>
          <w:rFonts w:ascii="Simplified Arabic" w:hAnsi="Simplified Arabic" w:cs="Simplified Arabic"/>
          <w:sz w:val="28"/>
          <w:szCs w:val="28"/>
          <w:lang w:bidi="ar-LB"/>
        </w:rPr>
        <w:t xml:space="preserve"> </w:t>
      </w:r>
      <w:proofErr w:type="spellStart"/>
      <w:r w:rsidRPr="004C545A">
        <w:rPr>
          <w:rFonts w:ascii="Simplified Arabic" w:hAnsi="Simplified Arabic" w:cs="Simplified Arabic"/>
          <w:sz w:val="28"/>
          <w:szCs w:val="28"/>
          <w:lang w:bidi="ar-LB"/>
        </w:rPr>
        <w:t>d’administration</w:t>
      </w:r>
      <w:proofErr w:type="spellEnd"/>
      <w:r w:rsidRPr="004C545A">
        <w:rPr>
          <w:rFonts w:ascii="Simplified Arabic" w:hAnsi="Simplified Arabic" w:cs="Simplified Arabic"/>
          <w:sz w:val="28"/>
          <w:szCs w:val="28"/>
          <w:lang w:bidi="ar-LB"/>
        </w:rPr>
        <w:t xml:space="preserve"> </w:t>
      </w:r>
      <w:r w:rsidRPr="004C545A">
        <w:rPr>
          <w:rFonts w:ascii="Simplified Arabic" w:hAnsi="Simplified Arabic" w:cs="Simplified Arabic" w:hint="cs"/>
          <w:sz w:val="28"/>
          <w:szCs w:val="28"/>
          <w:rtl/>
          <w:lang w:bidi="ar-LB"/>
        </w:rPr>
        <w:t xml:space="preserve"> دون التصرف </w:t>
      </w:r>
      <w:r>
        <w:rPr>
          <w:rFonts w:ascii="Simplified Arabic" w:hAnsi="Simplified Arabic" w:cs="Simplified Arabic" w:hint="cs"/>
          <w:sz w:val="28"/>
          <w:szCs w:val="28"/>
          <w:rtl/>
          <w:lang w:bidi="ar-LB"/>
        </w:rPr>
        <w:t>............</w:t>
      </w:r>
      <w:r w:rsidR="005C500E">
        <w:rPr>
          <w:rFonts w:ascii="Simplified Arabic" w:hAnsi="Simplified Arabic" w:cs="Simplified Arabic" w:hint="cs"/>
          <w:sz w:val="28"/>
          <w:szCs w:val="28"/>
          <w:rtl/>
          <w:lang w:bidi="ar-LB"/>
        </w:rPr>
        <w:t xml:space="preserve"> 8</w:t>
      </w:r>
    </w:p>
    <w:p w:rsidR="007A5A5B" w:rsidRPr="004C545A" w:rsidRDefault="007A5A5B" w:rsidP="005C500E">
      <w:pPr>
        <w:pStyle w:val="FootnoteText"/>
        <w:rPr>
          <w:rFonts w:ascii="Simplified Arabic" w:hAnsi="Simplified Arabic" w:cs="Simplified Arabic"/>
          <w:sz w:val="28"/>
          <w:szCs w:val="28"/>
          <w:rtl/>
          <w:lang w:bidi="ar-LB"/>
        </w:rPr>
      </w:pPr>
      <w:r w:rsidRPr="004C545A">
        <w:rPr>
          <w:rFonts w:ascii="Simplified Arabic" w:hAnsi="Simplified Arabic" w:cs="Simplified Arabic" w:hint="cs"/>
          <w:sz w:val="28"/>
          <w:szCs w:val="28"/>
          <w:rtl/>
          <w:lang w:bidi="ar-LB"/>
        </w:rPr>
        <w:t xml:space="preserve">سابعا </w:t>
      </w:r>
      <w:r w:rsidRPr="004C545A">
        <w:rPr>
          <w:rFonts w:ascii="Simplified Arabic" w:hAnsi="Simplified Arabic" w:cs="Simplified Arabic"/>
          <w:sz w:val="28"/>
          <w:szCs w:val="28"/>
          <w:rtl/>
          <w:lang w:bidi="ar-LB"/>
        </w:rPr>
        <w:t>–</w:t>
      </w:r>
      <w:r w:rsidRPr="004C545A">
        <w:rPr>
          <w:rFonts w:ascii="Simplified Arabic" w:hAnsi="Simplified Arabic" w:cs="Simplified Arabic" w:hint="cs"/>
          <w:sz w:val="28"/>
          <w:szCs w:val="28"/>
          <w:rtl/>
          <w:lang w:bidi="ar-LB"/>
        </w:rPr>
        <w:t xml:space="preserve"> عقد الإيجار عقدا مؤقتا و ليس مؤبدا </w:t>
      </w:r>
      <w:proofErr w:type="spellStart"/>
      <w:r w:rsidRPr="004C545A">
        <w:rPr>
          <w:rFonts w:ascii="Simplified Arabic" w:hAnsi="Simplified Arabic" w:cs="Simplified Arabic"/>
          <w:sz w:val="28"/>
          <w:szCs w:val="28"/>
          <w:lang w:bidi="ar-LB"/>
        </w:rPr>
        <w:t>contrat</w:t>
      </w:r>
      <w:proofErr w:type="spellEnd"/>
      <w:r w:rsidRPr="004C545A">
        <w:rPr>
          <w:rFonts w:ascii="Simplified Arabic" w:hAnsi="Simplified Arabic" w:cs="Simplified Arabic"/>
          <w:sz w:val="28"/>
          <w:szCs w:val="28"/>
          <w:lang w:bidi="ar-LB"/>
        </w:rPr>
        <w:t xml:space="preserve"> </w:t>
      </w:r>
      <w:proofErr w:type="spellStart"/>
      <w:r w:rsidRPr="004C545A">
        <w:rPr>
          <w:rFonts w:ascii="Simplified Arabic" w:hAnsi="Simplified Arabic" w:cs="Simplified Arabic"/>
          <w:sz w:val="28"/>
          <w:szCs w:val="28"/>
          <w:lang w:bidi="ar-LB"/>
        </w:rPr>
        <w:t>temporaire</w:t>
      </w:r>
      <w:proofErr w:type="spellEnd"/>
      <w:r>
        <w:rPr>
          <w:rFonts w:ascii="Simplified Arabic" w:hAnsi="Simplified Arabic" w:cs="Simplified Arabic" w:hint="cs"/>
          <w:sz w:val="28"/>
          <w:szCs w:val="28"/>
          <w:rtl/>
          <w:lang w:bidi="ar-LB"/>
        </w:rPr>
        <w:t>.........................</w:t>
      </w:r>
      <w:r w:rsidR="005C500E">
        <w:rPr>
          <w:rFonts w:ascii="Simplified Arabic" w:hAnsi="Simplified Arabic" w:cs="Simplified Arabic" w:hint="cs"/>
          <w:sz w:val="28"/>
          <w:szCs w:val="28"/>
          <w:rtl/>
          <w:lang w:bidi="ar-LB"/>
        </w:rPr>
        <w:t xml:space="preserve">9 </w:t>
      </w:r>
    </w:p>
    <w:p w:rsidR="007A5A5B" w:rsidRPr="004C545A" w:rsidRDefault="007A5A5B" w:rsidP="007A5A5B">
      <w:pPr>
        <w:rPr>
          <w:rFonts w:ascii="Simplified Arabic" w:hAnsi="Simplified Arabic" w:cs="Simplified Arabic"/>
          <w:sz w:val="28"/>
          <w:szCs w:val="28"/>
          <w:rtl/>
          <w:lang w:bidi="ar-KW"/>
        </w:rPr>
      </w:pPr>
      <w:r w:rsidRPr="004C545A">
        <w:rPr>
          <w:rFonts w:ascii="Simplified Arabic" w:hAnsi="Simplified Arabic" w:cs="Simplified Arabic" w:hint="cs"/>
          <w:sz w:val="28"/>
          <w:szCs w:val="28"/>
          <w:rtl/>
          <w:lang w:bidi="ar-KW"/>
        </w:rPr>
        <w:t>المطلب الثاني</w:t>
      </w:r>
    </w:p>
    <w:p w:rsidR="007A5A5B" w:rsidRPr="004C545A" w:rsidRDefault="007A5A5B" w:rsidP="005C500E">
      <w:pPr>
        <w:pStyle w:val="FootnoteText"/>
        <w:rPr>
          <w:rFonts w:ascii="Simplified Arabic" w:hAnsi="Simplified Arabic" w:cs="Simplified Arabic"/>
          <w:sz w:val="28"/>
          <w:szCs w:val="28"/>
          <w:rtl/>
          <w:lang w:bidi="ar-KW"/>
        </w:rPr>
      </w:pPr>
      <w:r w:rsidRPr="004C545A">
        <w:rPr>
          <w:rFonts w:ascii="Simplified Arabic" w:hAnsi="Simplified Arabic" w:cs="Simplified Arabic" w:hint="cs"/>
          <w:sz w:val="28"/>
          <w:szCs w:val="28"/>
          <w:rtl/>
          <w:lang w:bidi="ar-KW"/>
        </w:rPr>
        <w:t>دقة توزيع الأعباء الملقاة على عاتق أطراف العلاقة التأجيرية</w:t>
      </w:r>
      <w:r>
        <w:rPr>
          <w:rFonts w:ascii="Simplified Arabic" w:hAnsi="Simplified Arabic" w:cs="Simplified Arabic" w:hint="cs"/>
          <w:sz w:val="28"/>
          <w:szCs w:val="28"/>
          <w:rtl/>
          <w:lang w:bidi="ar-KW"/>
        </w:rPr>
        <w:t xml:space="preserve"> ...............................</w:t>
      </w:r>
      <w:r w:rsidR="005C500E">
        <w:rPr>
          <w:rFonts w:ascii="Simplified Arabic" w:hAnsi="Simplified Arabic" w:cs="Simplified Arabic" w:hint="cs"/>
          <w:sz w:val="28"/>
          <w:szCs w:val="28"/>
          <w:rtl/>
          <w:lang w:bidi="ar-KW"/>
        </w:rPr>
        <w:t xml:space="preserve">  10 </w:t>
      </w:r>
    </w:p>
    <w:p w:rsidR="007A5A5B" w:rsidRPr="004C545A" w:rsidRDefault="007A5A5B" w:rsidP="005C500E">
      <w:pPr>
        <w:pStyle w:val="FootnoteText"/>
        <w:rPr>
          <w:rFonts w:ascii="Simplified Arabic" w:hAnsi="Simplified Arabic" w:cs="Simplified Arabic"/>
          <w:sz w:val="28"/>
          <w:szCs w:val="28"/>
          <w:rtl/>
          <w:lang w:val="fr-FR" w:bidi="ar-LB"/>
        </w:rPr>
      </w:pPr>
      <w:r w:rsidRPr="004C545A">
        <w:rPr>
          <w:rFonts w:ascii="Simplified Arabic" w:hAnsi="Simplified Arabic" w:cs="Simplified Arabic" w:hint="cs"/>
          <w:sz w:val="28"/>
          <w:szCs w:val="28"/>
          <w:rtl/>
          <w:lang w:val="fr-FR" w:bidi="ar-LB"/>
        </w:rPr>
        <w:t xml:space="preserve">أولا </w:t>
      </w:r>
      <w:r w:rsidRPr="004C545A">
        <w:rPr>
          <w:rFonts w:ascii="Simplified Arabic" w:hAnsi="Simplified Arabic" w:cs="Simplified Arabic"/>
          <w:sz w:val="28"/>
          <w:szCs w:val="28"/>
          <w:rtl/>
          <w:lang w:val="fr-FR" w:bidi="ar-LB"/>
        </w:rPr>
        <w:t>–</w:t>
      </w:r>
      <w:r w:rsidRPr="004C545A">
        <w:rPr>
          <w:rFonts w:ascii="Simplified Arabic" w:hAnsi="Simplified Arabic" w:cs="Simplified Arabic" w:hint="cs"/>
          <w:sz w:val="28"/>
          <w:szCs w:val="28"/>
          <w:rtl/>
          <w:lang w:val="fr-FR" w:bidi="ar-LB"/>
        </w:rPr>
        <w:t xml:space="preserve"> في إلتزامات المؤجر </w:t>
      </w:r>
      <w:r>
        <w:rPr>
          <w:rFonts w:ascii="Simplified Arabic" w:hAnsi="Simplified Arabic" w:cs="Simplified Arabic" w:hint="cs"/>
          <w:sz w:val="28"/>
          <w:szCs w:val="28"/>
          <w:rtl/>
          <w:lang w:val="fr-FR" w:bidi="ar-LB"/>
        </w:rPr>
        <w:t>.................................................................</w:t>
      </w:r>
      <w:r w:rsidR="005C500E">
        <w:rPr>
          <w:rFonts w:ascii="Simplified Arabic" w:hAnsi="Simplified Arabic" w:cs="Simplified Arabic" w:hint="cs"/>
          <w:sz w:val="28"/>
          <w:szCs w:val="28"/>
          <w:rtl/>
          <w:lang w:val="fr-FR" w:bidi="ar-LB"/>
        </w:rPr>
        <w:t xml:space="preserve"> 10</w:t>
      </w:r>
    </w:p>
    <w:p w:rsidR="007A5A5B" w:rsidRDefault="007A5A5B" w:rsidP="005C500E">
      <w:pPr>
        <w:pStyle w:val="FootnoteText"/>
        <w:rPr>
          <w:rFonts w:ascii="Simplified Arabic" w:hAnsi="Simplified Arabic" w:cs="Simplified Arabic"/>
          <w:sz w:val="28"/>
          <w:szCs w:val="28"/>
          <w:rtl/>
          <w:lang w:val="fr-FR" w:bidi="ar-LB"/>
        </w:rPr>
      </w:pPr>
      <w:r w:rsidRPr="004C545A">
        <w:rPr>
          <w:rFonts w:ascii="Simplified Arabic" w:hAnsi="Simplified Arabic" w:cs="Simplified Arabic" w:hint="cs"/>
          <w:sz w:val="28"/>
          <w:szCs w:val="28"/>
          <w:rtl/>
          <w:lang w:val="fr-FR" w:bidi="ar-LB"/>
        </w:rPr>
        <w:t xml:space="preserve">ثانيا </w:t>
      </w:r>
      <w:r w:rsidRPr="004C545A">
        <w:rPr>
          <w:rFonts w:ascii="Simplified Arabic" w:hAnsi="Simplified Arabic" w:cs="Simplified Arabic"/>
          <w:sz w:val="28"/>
          <w:szCs w:val="28"/>
          <w:rtl/>
          <w:lang w:val="fr-FR" w:bidi="ar-LB"/>
        </w:rPr>
        <w:t>–</w:t>
      </w:r>
      <w:r w:rsidRPr="004C545A">
        <w:rPr>
          <w:rFonts w:ascii="Simplified Arabic" w:hAnsi="Simplified Arabic" w:cs="Simplified Arabic" w:hint="cs"/>
          <w:sz w:val="28"/>
          <w:szCs w:val="28"/>
          <w:rtl/>
          <w:lang w:val="fr-FR" w:bidi="ar-LB"/>
        </w:rPr>
        <w:t xml:space="preserve"> في إلتزامات المستأجر </w:t>
      </w:r>
      <w:r>
        <w:rPr>
          <w:rFonts w:ascii="Simplified Arabic" w:hAnsi="Simplified Arabic" w:cs="Simplified Arabic" w:hint="cs"/>
          <w:sz w:val="28"/>
          <w:szCs w:val="28"/>
          <w:rtl/>
          <w:lang w:val="fr-FR" w:bidi="ar-LB"/>
        </w:rPr>
        <w:t>..............................................................</w:t>
      </w:r>
      <w:r w:rsidR="005C500E">
        <w:rPr>
          <w:rFonts w:ascii="Simplified Arabic" w:hAnsi="Simplified Arabic" w:cs="Simplified Arabic" w:hint="cs"/>
          <w:sz w:val="28"/>
          <w:szCs w:val="28"/>
          <w:rtl/>
          <w:lang w:val="fr-FR" w:bidi="ar-LB"/>
        </w:rPr>
        <w:t xml:space="preserve"> 27</w:t>
      </w:r>
    </w:p>
    <w:p w:rsidR="007A5A5B" w:rsidRPr="004C545A" w:rsidRDefault="007A5A5B" w:rsidP="007A5A5B">
      <w:pPr>
        <w:autoSpaceDE w:val="0"/>
        <w:autoSpaceDN w:val="0"/>
        <w:adjustRightInd w:val="0"/>
        <w:rPr>
          <w:rFonts w:ascii="Simplified Arabic" w:hAnsi="Simplified Arabic" w:cs="Simplified Arabic"/>
          <w:b/>
          <w:bCs/>
          <w:sz w:val="28"/>
          <w:szCs w:val="28"/>
          <w:rtl/>
          <w:lang w:bidi="ar-LB"/>
        </w:rPr>
      </w:pPr>
      <w:r w:rsidRPr="004C545A">
        <w:rPr>
          <w:rFonts w:ascii="Simplified Arabic" w:hAnsi="Simplified Arabic" w:cs="Simplified Arabic" w:hint="cs"/>
          <w:b/>
          <w:bCs/>
          <w:sz w:val="28"/>
          <w:szCs w:val="28"/>
          <w:rtl/>
          <w:lang w:bidi="ar-LB"/>
        </w:rPr>
        <w:lastRenderedPageBreak/>
        <w:t>المبحث الثاني</w:t>
      </w:r>
    </w:p>
    <w:p w:rsidR="007A5A5B" w:rsidRPr="004C545A" w:rsidRDefault="007A5A5B" w:rsidP="005C500E">
      <w:pPr>
        <w:autoSpaceDE w:val="0"/>
        <w:autoSpaceDN w:val="0"/>
        <w:adjustRightInd w:val="0"/>
        <w:rPr>
          <w:rFonts w:ascii="Simplified Arabic" w:hAnsi="Simplified Arabic" w:cs="Simplified Arabic"/>
          <w:b/>
          <w:bCs/>
          <w:sz w:val="28"/>
          <w:szCs w:val="28"/>
          <w:rtl/>
          <w:lang w:bidi="ar-LB"/>
        </w:rPr>
      </w:pPr>
      <w:r w:rsidRPr="004C545A">
        <w:rPr>
          <w:rFonts w:ascii="Simplified Arabic" w:hAnsi="Simplified Arabic" w:cs="Simplified Arabic" w:hint="cs"/>
          <w:b/>
          <w:bCs/>
          <w:sz w:val="28"/>
          <w:szCs w:val="28"/>
          <w:rtl/>
          <w:lang w:bidi="ar-LB"/>
        </w:rPr>
        <w:t>معضلة الفقرة الثانية من المادة 26 من المرسوم بقانون رقم 35 لعام 1978 و تعديلاته</w:t>
      </w:r>
      <w:r>
        <w:rPr>
          <w:rFonts w:ascii="Simplified Arabic" w:hAnsi="Simplified Arabic" w:cs="Simplified Arabic" w:hint="cs"/>
          <w:b/>
          <w:bCs/>
          <w:sz w:val="28"/>
          <w:szCs w:val="28"/>
          <w:rtl/>
          <w:lang w:bidi="ar-LB"/>
        </w:rPr>
        <w:t xml:space="preserve"> ...</w:t>
      </w:r>
      <w:r w:rsidR="005C500E" w:rsidRPr="005C500E">
        <w:rPr>
          <w:rFonts w:ascii="Simplified Arabic" w:hAnsi="Simplified Arabic" w:cs="Simplified Arabic" w:hint="cs"/>
          <w:sz w:val="28"/>
          <w:szCs w:val="28"/>
          <w:rtl/>
          <w:lang w:bidi="ar-LB"/>
        </w:rPr>
        <w:t>45</w:t>
      </w:r>
    </w:p>
    <w:p w:rsidR="007A5A5B" w:rsidRPr="004C545A" w:rsidRDefault="007A5A5B" w:rsidP="007A5A5B">
      <w:pPr>
        <w:autoSpaceDE w:val="0"/>
        <w:autoSpaceDN w:val="0"/>
        <w:adjustRightInd w:val="0"/>
        <w:rPr>
          <w:rFonts w:ascii="Simplified Arabic" w:hAnsi="Simplified Arabic" w:cs="Simplified Arabic"/>
          <w:sz w:val="28"/>
          <w:szCs w:val="28"/>
          <w:rtl/>
          <w:lang w:bidi="ar-LB"/>
        </w:rPr>
      </w:pPr>
      <w:r w:rsidRPr="004C545A">
        <w:rPr>
          <w:rFonts w:ascii="Simplified Arabic" w:hAnsi="Simplified Arabic" w:cs="Simplified Arabic" w:hint="cs"/>
          <w:sz w:val="28"/>
          <w:szCs w:val="28"/>
          <w:rtl/>
          <w:lang w:bidi="ar-LB"/>
        </w:rPr>
        <w:t>المطلب الأول</w:t>
      </w:r>
    </w:p>
    <w:p w:rsidR="007A5A5B" w:rsidRPr="004C545A" w:rsidRDefault="007A5A5B" w:rsidP="005C500E">
      <w:pPr>
        <w:autoSpaceDE w:val="0"/>
        <w:autoSpaceDN w:val="0"/>
        <w:adjustRightInd w:val="0"/>
        <w:jc w:val="both"/>
        <w:rPr>
          <w:rFonts w:ascii="Simplified Arabic" w:hAnsi="Simplified Arabic" w:cs="Simplified Arabic"/>
          <w:sz w:val="28"/>
          <w:szCs w:val="28"/>
          <w:rtl/>
          <w:lang w:bidi="ar-LB"/>
        </w:rPr>
      </w:pPr>
      <w:r w:rsidRPr="004C545A">
        <w:rPr>
          <w:rFonts w:ascii="Simplified Arabic" w:hAnsi="Simplified Arabic" w:cs="Simplified Arabic" w:hint="cs"/>
          <w:sz w:val="28"/>
          <w:szCs w:val="28"/>
          <w:rtl/>
          <w:lang w:bidi="ar-LB"/>
        </w:rPr>
        <w:t xml:space="preserve">المساواة </w:t>
      </w:r>
      <w:r>
        <w:rPr>
          <w:rFonts w:ascii="Simplified Arabic" w:hAnsi="Simplified Arabic" w:cs="Simplified Arabic" w:hint="cs"/>
          <w:sz w:val="28"/>
          <w:szCs w:val="28"/>
          <w:rtl/>
          <w:lang w:bidi="ar-LB"/>
        </w:rPr>
        <w:t xml:space="preserve">أمام القانون و القضاء </w:t>
      </w:r>
      <w:r w:rsidRPr="004C545A">
        <w:rPr>
          <w:rFonts w:ascii="Simplified Arabic" w:hAnsi="Simplified Arabic" w:cs="Simplified Arabic" w:hint="cs"/>
          <w:sz w:val="28"/>
          <w:szCs w:val="28"/>
          <w:rtl/>
          <w:lang w:bidi="ar-LB"/>
        </w:rPr>
        <w:t>ركيزة وجودية ذات صبغة دينية لحوار الحضارات الإجتماعية و القانونية</w:t>
      </w:r>
      <w:r>
        <w:rPr>
          <w:rFonts w:ascii="Simplified Arabic" w:hAnsi="Simplified Arabic" w:cs="Simplified Arabic" w:hint="cs"/>
          <w:sz w:val="28"/>
          <w:szCs w:val="28"/>
          <w:rtl/>
          <w:lang w:bidi="ar-LB"/>
        </w:rPr>
        <w:t>....................................................................................</w:t>
      </w:r>
      <w:r w:rsidR="005C500E">
        <w:rPr>
          <w:rFonts w:ascii="Simplified Arabic" w:hAnsi="Simplified Arabic" w:cs="Simplified Arabic" w:hint="cs"/>
          <w:sz w:val="28"/>
          <w:szCs w:val="28"/>
          <w:rtl/>
          <w:lang w:bidi="ar-LB"/>
        </w:rPr>
        <w:t xml:space="preserve">  45</w:t>
      </w:r>
    </w:p>
    <w:p w:rsidR="007A5A5B" w:rsidRPr="004C545A" w:rsidRDefault="007A5A5B" w:rsidP="005C500E">
      <w:pPr>
        <w:autoSpaceDE w:val="0"/>
        <w:autoSpaceDN w:val="0"/>
        <w:adjustRightInd w:val="0"/>
        <w:rPr>
          <w:rFonts w:ascii="Simplified Arabic" w:hAnsi="Simplified Arabic" w:cs="Simplified Arabic"/>
          <w:color w:val="333333"/>
          <w:sz w:val="28"/>
          <w:szCs w:val="28"/>
          <w:rtl/>
        </w:rPr>
      </w:pPr>
      <w:r w:rsidRPr="004C545A">
        <w:rPr>
          <w:rFonts w:ascii="Simplified Arabic" w:hAnsi="Simplified Arabic" w:cs="Simplified Arabic" w:hint="cs"/>
          <w:color w:val="333333"/>
          <w:sz w:val="28"/>
          <w:szCs w:val="28"/>
          <w:rtl/>
        </w:rPr>
        <w:t xml:space="preserve">أولا- في القيمة الحضارية ذات الأصول الدينية لمبدأ المساواة أمام القانون و القضاء </w:t>
      </w:r>
      <w:r>
        <w:rPr>
          <w:rFonts w:ascii="Simplified Arabic" w:hAnsi="Simplified Arabic" w:cs="Simplified Arabic" w:hint="cs"/>
          <w:color w:val="333333"/>
          <w:sz w:val="28"/>
          <w:szCs w:val="28"/>
          <w:rtl/>
        </w:rPr>
        <w:t>.........</w:t>
      </w:r>
      <w:r w:rsidR="005C500E">
        <w:rPr>
          <w:rFonts w:ascii="Simplified Arabic" w:hAnsi="Simplified Arabic" w:cs="Simplified Arabic" w:hint="cs"/>
          <w:color w:val="333333"/>
          <w:sz w:val="28"/>
          <w:szCs w:val="28"/>
          <w:rtl/>
        </w:rPr>
        <w:t xml:space="preserve"> 46</w:t>
      </w:r>
    </w:p>
    <w:p w:rsidR="007A5A5B" w:rsidRPr="004C545A" w:rsidRDefault="007A5A5B" w:rsidP="005C500E">
      <w:pPr>
        <w:autoSpaceDE w:val="0"/>
        <w:autoSpaceDN w:val="0"/>
        <w:adjustRightInd w:val="0"/>
        <w:rPr>
          <w:rFonts w:ascii="Simplified Arabic" w:hAnsi="Simplified Arabic" w:cs="Simplified Arabic"/>
          <w:sz w:val="28"/>
          <w:szCs w:val="28"/>
          <w:rtl/>
          <w:lang w:bidi="ar-LB"/>
        </w:rPr>
      </w:pPr>
      <w:r w:rsidRPr="004C545A">
        <w:rPr>
          <w:rFonts w:ascii="Simplified Arabic" w:hAnsi="Simplified Arabic" w:cs="Simplified Arabic" w:hint="cs"/>
          <w:sz w:val="28"/>
          <w:szCs w:val="28"/>
          <w:rtl/>
          <w:lang w:bidi="ar-LB"/>
        </w:rPr>
        <w:t xml:space="preserve">ثانيا </w:t>
      </w:r>
      <w:r w:rsidRPr="004C545A">
        <w:rPr>
          <w:rFonts w:ascii="Simplified Arabic" w:hAnsi="Simplified Arabic" w:cs="Simplified Arabic"/>
          <w:sz w:val="28"/>
          <w:szCs w:val="28"/>
          <w:rtl/>
          <w:lang w:bidi="ar-LB"/>
        </w:rPr>
        <w:t>–</w:t>
      </w:r>
      <w:r w:rsidRPr="004C545A">
        <w:rPr>
          <w:rFonts w:ascii="Simplified Arabic" w:hAnsi="Simplified Arabic" w:cs="Simplified Arabic" w:hint="cs"/>
          <w:sz w:val="28"/>
          <w:szCs w:val="28"/>
          <w:rtl/>
          <w:lang w:bidi="ar-LB"/>
        </w:rPr>
        <w:t xml:space="preserve"> في تكريس المشرع الكويتي لمبدأ المساواة أمام القانون و القضاء </w:t>
      </w:r>
      <w:r>
        <w:rPr>
          <w:rFonts w:ascii="Simplified Arabic" w:hAnsi="Simplified Arabic" w:cs="Simplified Arabic" w:hint="cs"/>
          <w:sz w:val="28"/>
          <w:szCs w:val="28"/>
          <w:rtl/>
          <w:lang w:bidi="ar-LB"/>
        </w:rPr>
        <w:t>....................</w:t>
      </w:r>
      <w:r w:rsidRPr="004C545A">
        <w:rPr>
          <w:rFonts w:ascii="Simplified Arabic" w:hAnsi="Simplified Arabic" w:cs="Simplified Arabic" w:hint="cs"/>
          <w:sz w:val="28"/>
          <w:szCs w:val="28"/>
          <w:rtl/>
          <w:lang w:bidi="ar-LB"/>
        </w:rPr>
        <w:t>.</w:t>
      </w:r>
      <w:r w:rsidR="005C500E">
        <w:rPr>
          <w:rFonts w:ascii="Simplified Arabic" w:hAnsi="Simplified Arabic" w:cs="Simplified Arabic" w:hint="cs"/>
          <w:sz w:val="28"/>
          <w:szCs w:val="28"/>
          <w:rtl/>
          <w:lang w:bidi="ar-LB"/>
        </w:rPr>
        <w:t xml:space="preserve"> 47</w:t>
      </w:r>
    </w:p>
    <w:p w:rsidR="007A5A5B" w:rsidRPr="004C545A" w:rsidRDefault="007A5A5B" w:rsidP="007A5A5B">
      <w:pPr>
        <w:ind w:right="204"/>
        <w:rPr>
          <w:rFonts w:ascii="Simplified Arabic" w:hAnsi="Simplified Arabic" w:cs="Simplified Arabic"/>
          <w:sz w:val="28"/>
          <w:szCs w:val="28"/>
          <w:rtl/>
          <w:lang w:bidi="ar-LB"/>
        </w:rPr>
      </w:pPr>
      <w:r w:rsidRPr="004C545A">
        <w:rPr>
          <w:rFonts w:ascii="Simplified Arabic" w:hAnsi="Simplified Arabic" w:cs="Simplified Arabic" w:hint="cs"/>
          <w:sz w:val="28"/>
          <w:szCs w:val="28"/>
          <w:rtl/>
          <w:lang w:bidi="ar-LB"/>
        </w:rPr>
        <w:t>المطلب الثاني</w:t>
      </w:r>
    </w:p>
    <w:p w:rsidR="007A5A5B" w:rsidRDefault="007A5A5B" w:rsidP="005C500E">
      <w:pPr>
        <w:ind w:right="204"/>
        <w:rPr>
          <w:rFonts w:ascii="Simplified Arabic" w:hAnsi="Simplified Arabic" w:cs="Simplified Arabic"/>
          <w:sz w:val="28"/>
          <w:szCs w:val="28"/>
          <w:rtl/>
          <w:lang w:bidi="ar-LB"/>
        </w:rPr>
      </w:pPr>
      <w:r w:rsidRPr="004C545A">
        <w:rPr>
          <w:rFonts w:ascii="Simplified Arabic" w:hAnsi="Simplified Arabic" w:cs="Simplified Arabic" w:hint="cs"/>
          <w:sz w:val="28"/>
          <w:szCs w:val="28"/>
          <w:rtl/>
          <w:lang w:bidi="ar-LB"/>
        </w:rPr>
        <w:t>مدى مراعاة الفقرة الثانية من المادة 26 من المرسوم بقانون رقم 35 لعام 1978 و تعديلاته لمبدأ المساواة أمام القانون و القضاء</w:t>
      </w:r>
      <w:r>
        <w:rPr>
          <w:rFonts w:ascii="Simplified Arabic" w:hAnsi="Simplified Arabic" w:cs="Simplified Arabic" w:hint="cs"/>
          <w:sz w:val="28"/>
          <w:szCs w:val="28"/>
          <w:rtl/>
          <w:lang w:bidi="ar-LB"/>
        </w:rPr>
        <w:t>...............................................</w:t>
      </w:r>
      <w:r w:rsidR="005C500E">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w:t>
      </w:r>
      <w:r w:rsidR="005C500E">
        <w:rPr>
          <w:rFonts w:ascii="Simplified Arabic" w:hAnsi="Simplified Arabic" w:cs="Simplified Arabic" w:hint="cs"/>
          <w:sz w:val="28"/>
          <w:szCs w:val="28"/>
          <w:rtl/>
          <w:lang w:bidi="ar-LB"/>
        </w:rPr>
        <w:t>48</w:t>
      </w:r>
    </w:p>
    <w:p w:rsidR="007A5A5B" w:rsidRDefault="007A5A5B" w:rsidP="007A5A5B">
      <w:pPr>
        <w:ind w:right="204"/>
        <w:rPr>
          <w:rFonts w:ascii="Simplified Arabic" w:hAnsi="Simplified Arabic" w:cs="Simplified Arabic"/>
          <w:sz w:val="28"/>
          <w:szCs w:val="28"/>
          <w:rtl/>
          <w:lang w:bidi="ar-LB"/>
        </w:rPr>
      </w:pPr>
    </w:p>
    <w:p w:rsidR="007A5A5B" w:rsidRDefault="007A5A5B" w:rsidP="005C500E">
      <w:pPr>
        <w:ind w:right="204"/>
        <w:rPr>
          <w:rFonts w:ascii="Simplified Arabic" w:eastAsiaTheme="minorHAnsi" w:hAnsi="Simplified Arabic" w:cs="Simplified Arabic"/>
          <w:b/>
          <w:bCs/>
          <w:sz w:val="28"/>
          <w:szCs w:val="28"/>
          <w:rtl/>
        </w:rPr>
      </w:pPr>
      <w:r w:rsidRPr="004C545A">
        <w:rPr>
          <w:rFonts w:ascii="Simplified Arabic" w:eastAsiaTheme="minorHAnsi" w:hAnsi="Simplified Arabic" w:cs="Simplified Arabic" w:hint="cs"/>
          <w:b/>
          <w:bCs/>
          <w:sz w:val="28"/>
          <w:szCs w:val="28"/>
          <w:rtl/>
        </w:rPr>
        <w:t>الخاتمة</w:t>
      </w:r>
      <w:r>
        <w:rPr>
          <w:rFonts w:ascii="Simplified Arabic" w:eastAsiaTheme="minorHAnsi" w:hAnsi="Simplified Arabic" w:cs="Simplified Arabic" w:hint="cs"/>
          <w:b/>
          <w:bCs/>
          <w:sz w:val="28"/>
          <w:szCs w:val="28"/>
          <w:rtl/>
        </w:rPr>
        <w:t xml:space="preserve"> ..............................................................................</w:t>
      </w:r>
      <w:r w:rsidR="005C500E">
        <w:rPr>
          <w:rFonts w:ascii="Simplified Arabic" w:eastAsiaTheme="minorHAnsi" w:hAnsi="Simplified Arabic" w:cs="Simplified Arabic" w:hint="cs"/>
          <w:b/>
          <w:bCs/>
          <w:sz w:val="28"/>
          <w:szCs w:val="28"/>
          <w:rtl/>
        </w:rPr>
        <w:t>..</w:t>
      </w:r>
      <w:r>
        <w:rPr>
          <w:rFonts w:ascii="Simplified Arabic" w:eastAsiaTheme="minorHAnsi" w:hAnsi="Simplified Arabic" w:cs="Simplified Arabic" w:hint="cs"/>
          <w:b/>
          <w:bCs/>
          <w:sz w:val="28"/>
          <w:szCs w:val="28"/>
          <w:rtl/>
        </w:rPr>
        <w:t>.</w:t>
      </w:r>
      <w:r w:rsidR="005C500E" w:rsidRPr="005C500E">
        <w:rPr>
          <w:rFonts w:ascii="Simplified Arabic" w:eastAsiaTheme="minorHAnsi" w:hAnsi="Simplified Arabic" w:cs="Simplified Arabic" w:hint="cs"/>
          <w:sz w:val="28"/>
          <w:szCs w:val="28"/>
          <w:rtl/>
        </w:rPr>
        <w:t>52</w:t>
      </w:r>
    </w:p>
    <w:p w:rsidR="007A5A5B" w:rsidRDefault="007A5A5B" w:rsidP="005C500E">
      <w:pPr>
        <w:ind w:right="204"/>
        <w:rPr>
          <w:rFonts w:ascii="Simplified Arabic" w:eastAsiaTheme="minorHAnsi" w:hAnsi="Simplified Arabic" w:cs="Simplified Arabic"/>
          <w:b/>
          <w:bCs/>
          <w:sz w:val="28"/>
          <w:szCs w:val="28"/>
          <w:rtl/>
        </w:rPr>
      </w:pPr>
      <w:r>
        <w:rPr>
          <w:rFonts w:ascii="Simplified Arabic" w:eastAsiaTheme="minorHAnsi" w:hAnsi="Simplified Arabic" w:cs="Simplified Arabic" w:hint="cs"/>
          <w:b/>
          <w:bCs/>
          <w:sz w:val="28"/>
          <w:szCs w:val="28"/>
          <w:rtl/>
        </w:rPr>
        <w:t>لائحة المراجع .............................................................</w:t>
      </w:r>
      <w:r w:rsidR="005C500E">
        <w:rPr>
          <w:rFonts w:ascii="Simplified Arabic" w:eastAsiaTheme="minorHAnsi" w:hAnsi="Simplified Arabic" w:cs="Simplified Arabic" w:hint="cs"/>
          <w:b/>
          <w:bCs/>
          <w:sz w:val="28"/>
          <w:szCs w:val="28"/>
          <w:rtl/>
        </w:rPr>
        <w:t>.</w:t>
      </w:r>
      <w:r>
        <w:rPr>
          <w:rFonts w:ascii="Simplified Arabic" w:eastAsiaTheme="minorHAnsi" w:hAnsi="Simplified Arabic" w:cs="Simplified Arabic" w:hint="cs"/>
          <w:b/>
          <w:bCs/>
          <w:sz w:val="28"/>
          <w:szCs w:val="28"/>
          <w:rtl/>
        </w:rPr>
        <w:t>.............</w:t>
      </w:r>
      <w:r w:rsidR="005C500E" w:rsidRPr="005C500E">
        <w:rPr>
          <w:rFonts w:ascii="Simplified Arabic" w:eastAsiaTheme="minorHAnsi" w:hAnsi="Simplified Arabic" w:cs="Simplified Arabic" w:hint="cs"/>
          <w:sz w:val="28"/>
          <w:szCs w:val="28"/>
          <w:rtl/>
        </w:rPr>
        <w:t>54</w:t>
      </w:r>
    </w:p>
    <w:p w:rsidR="007A5A5B" w:rsidRDefault="007A5A5B" w:rsidP="005C500E">
      <w:pPr>
        <w:ind w:right="204"/>
        <w:rPr>
          <w:rFonts w:ascii="Simplified Arabic" w:eastAsiaTheme="minorHAnsi" w:hAnsi="Simplified Arabic" w:cs="Simplified Arabic"/>
          <w:b/>
          <w:bCs/>
          <w:sz w:val="28"/>
          <w:szCs w:val="28"/>
          <w:rtl/>
        </w:rPr>
      </w:pPr>
      <w:r>
        <w:rPr>
          <w:rFonts w:ascii="Simplified Arabic" w:eastAsiaTheme="minorHAnsi" w:hAnsi="Simplified Arabic" w:cs="Simplified Arabic" w:hint="cs"/>
          <w:b/>
          <w:bCs/>
          <w:sz w:val="28"/>
          <w:szCs w:val="28"/>
          <w:rtl/>
        </w:rPr>
        <w:t>الفهرست التفصيلي ......................................................................</w:t>
      </w:r>
      <w:r w:rsidR="005C500E" w:rsidRPr="005C500E">
        <w:rPr>
          <w:rFonts w:ascii="Simplified Arabic" w:eastAsiaTheme="minorHAnsi" w:hAnsi="Simplified Arabic" w:cs="Simplified Arabic" w:hint="cs"/>
          <w:sz w:val="28"/>
          <w:szCs w:val="28"/>
          <w:rtl/>
        </w:rPr>
        <w:t>56</w:t>
      </w:r>
    </w:p>
    <w:p w:rsidR="007A5A5B" w:rsidRPr="00CB635E" w:rsidRDefault="007A5A5B" w:rsidP="007A5A5B">
      <w:pPr>
        <w:ind w:right="204"/>
        <w:rPr>
          <w:rFonts w:ascii="Simplified Arabic" w:hAnsi="Simplified Arabic" w:cs="Simplified Arabic"/>
          <w:sz w:val="28"/>
          <w:szCs w:val="28"/>
        </w:rPr>
      </w:pPr>
    </w:p>
    <w:p w:rsidR="00E119A9" w:rsidRPr="007A5A5B" w:rsidRDefault="00E119A9" w:rsidP="00C1642E">
      <w:pPr>
        <w:ind w:right="204"/>
        <w:jc w:val="both"/>
        <w:rPr>
          <w:rFonts w:ascii="Simplified Arabic" w:eastAsiaTheme="minorHAnsi" w:hAnsi="Simplified Arabic" w:cs="Simplified Arabic"/>
          <w:sz w:val="28"/>
          <w:szCs w:val="28"/>
          <w:rtl/>
          <w:lang w:bidi="ar-LB"/>
        </w:rPr>
      </w:pPr>
    </w:p>
    <w:p w:rsidR="00E119A9" w:rsidRPr="0035470B" w:rsidRDefault="0035470B" w:rsidP="00C1642E">
      <w:pPr>
        <w:ind w:right="204"/>
        <w:jc w:val="both"/>
        <w:rPr>
          <w:rFonts w:ascii="Simplified Arabic" w:eastAsiaTheme="minorHAnsi" w:hAnsi="Simplified Arabic" w:cs="Simplified Arabic"/>
          <w:b/>
          <w:bCs/>
          <w:sz w:val="28"/>
          <w:szCs w:val="28"/>
          <w:rtl/>
          <w:lang w:bidi="ar-LB"/>
        </w:rPr>
      </w:pPr>
      <w:r w:rsidRPr="0035470B">
        <w:rPr>
          <w:rFonts w:ascii="Simplified Arabic" w:eastAsiaTheme="minorHAnsi" w:hAnsi="Simplified Arabic" w:cs="Simplified Arabic" w:hint="cs"/>
          <w:b/>
          <w:bCs/>
          <w:sz w:val="28"/>
          <w:szCs w:val="28"/>
          <w:rtl/>
          <w:lang w:bidi="ar-LB"/>
        </w:rPr>
        <w:t>التلخيص وقيمة البحث :</w:t>
      </w:r>
    </w:p>
    <w:p w:rsidR="0035470B" w:rsidRPr="001C3185" w:rsidRDefault="0035470B" w:rsidP="00C1642E">
      <w:pPr>
        <w:ind w:right="204"/>
        <w:jc w:val="both"/>
        <w:rPr>
          <w:rFonts w:ascii="Simplified Arabic" w:eastAsiaTheme="minorHAnsi" w:hAnsi="Simplified Arabic" w:cs="Simplified Arabic"/>
          <w:sz w:val="28"/>
          <w:szCs w:val="28"/>
          <w:rtl/>
          <w:lang w:bidi="ar-LB"/>
        </w:rPr>
      </w:pPr>
    </w:p>
    <w:p w:rsidR="0035470B" w:rsidRPr="005A56CB" w:rsidRDefault="0035470B" w:rsidP="0035470B">
      <w:pPr>
        <w:ind w:right="204"/>
        <w:jc w:val="center"/>
        <w:rPr>
          <w:rFonts w:ascii="Simplified Arabic" w:eastAsiaTheme="minorHAnsi" w:hAnsi="Simplified Arabic" w:cs="Simplified Arabic"/>
          <w:b/>
          <w:bCs/>
          <w:sz w:val="28"/>
          <w:szCs w:val="28"/>
          <w:rtl/>
        </w:rPr>
      </w:pPr>
      <w:r w:rsidRPr="005A56CB">
        <w:rPr>
          <w:rFonts w:ascii="Simplified Arabic" w:hAnsi="Simplified Arabic" w:cs="Simplified Arabic" w:hint="cs"/>
          <w:b/>
          <w:bCs/>
          <w:sz w:val="28"/>
          <w:szCs w:val="28"/>
          <w:rtl/>
          <w:lang w:bidi="ar-LB"/>
        </w:rPr>
        <w:t>مدى مراعاة الفقرة الثانية من المادة 26 من المرسوم بقانون رقم 35 لعام 1978 و تعديلاته لمبدأ المساواة</w:t>
      </w:r>
      <w:r>
        <w:rPr>
          <w:rFonts w:ascii="Simplified Arabic" w:hAnsi="Simplified Arabic" w:cs="Simplified Arabic" w:hint="cs"/>
          <w:b/>
          <w:bCs/>
          <w:sz w:val="28"/>
          <w:szCs w:val="28"/>
          <w:rtl/>
          <w:lang w:bidi="ar-LB"/>
        </w:rPr>
        <w:t xml:space="preserve"> أمام القانون و القضاء  </w:t>
      </w:r>
    </w:p>
    <w:p w:rsidR="0035470B" w:rsidRDefault="0035470B" w:rsidP="0035470B">
      <w:pPr>
        <w:ind w:right="204"/>
        <w:jc w:val="both"/>
        <w:rPr>
          <w:rFonts w:ascii="Simplified Arabic" w:eastAsiaTheme="minorHAnsi" w:hAnsi="Simplified Arabic" w:cs="Simplified Arabic"/>
          <w:sz w:val="28"/>
          <w:szCs w:val="28"/>
          <w:rtl/>
        </w:rPr>
      </w:pPr>
    </w:p>
    <w:p w:rsidR="0035470B" w:rsidRPr="0067078A" w:rsidRDefault="0035470B" w:rsidP="0035470B">
      <w:pPr>
        <w:ind w:right="204"/>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ما يدعو للأسى و الحزن الشديد ، الصورة القاتمة لبعض جوانب القانون الكويتي في العلاقات التأجيرية بخاصة التي تعكس نمط من أنماط الظلم القانوني مهدرة بدون أية مبالغة إيجابية المضمون المميز و المتمايز للدستور الكويتي على النحو المبين أعلاه . و نعني بخاصة المادة 26 مكررا ( أ ) من المرسوم بقانون رقم 35 لعام 1978 و تعديلاته المضافة بموجب المادة الثانية من القانون رقم 8 لسنة 1994 التي نصت على أنه " .... </w:t>
      </w:r>
      <w:r w:rsidRPr="0067078A">
        <w:rPr>
          <w:rFonts w:ascii="Simplified Arabic" w:hAnsi="Simplified Arabic" w:cs="Simplified Arabic"/>
          <w:i/>
          <w:iCs/>
          <w:sz w:val="28"/>
          <w:szCs w:val="28"/>
          <w:rtl/>
        </w:rPr>
        <w:t xml:space="preserve">إستثناء من أحكام قانون المرافعات المدنية والتجارية، لا يجوز رفع إشكال في تنفيذ الأحكام الصادرة في منازعات إيجار </w:t>
      </w:r>
      <w:r w:rsidRPr="0067078A">
        <w:rPr>
          <w:rFonts w:ascii="Simplified Arabic" w:hAnsi="Simplified Arabic" w:cs="Simplified Arabic"/>
          <w:i/>
          <w:iCs/>
          <w:sz w:val="28"/>
          <w:szCs w:val="28"/>
          <w:rtl/>
        </w:rPr>
        <w:lastRenderedPageBreak/>
        <w:t>العقارات إلا من غير المحكوم عليه ويجب على المستشكل أن يودع خزانة وزارة العدل كفالة قدرها مائة دينار عند تقديم صحيفة الإشكال، ولا تقبل إدارة الكتاب الصحيفة إذا لم تصحب بما يثبت الإيداع وتصادر الكفالة بقوة القانون إذا خسر المستشكل إشكاله</w:t>
      </w:r>
      <w:r w:rsidRPr="0067078A">
        <w:rPr>
          <w:rFonts w:ascii="Simplified Arabic" w:hAnsi="Simplified Arabic" w:cs="Simplified Arabic"/>
          <w:i/>
          <w:iCs/>
          <w:sz w:val="28"/>
          <w:szCs w:val="28"/>
        </w:rPr>
        <w:t>.</w:t>
      </w:r>
      <w:r w:rsidRPr="0067078A">
        <w:rPr>
          <w:rFonts w:ascii="Simplified Arabic" w:hAnsi="Simplified Arabic" w:cs="Simplified Arabic" w:hint="cs"/>
          <w:i/>
          <w:iCs/>
          <w:sz w:val="28"/>
          <w:szCs w:val="28"/>
          <w:rtl/>
        </w:rPr>
        <w:t xml:space="preserve"> ...</w:t>
      </w:r>
      <w:r>
        <w:rPr>
          <w:rFonts w:ascii="Simplified Arabic" w:hAnsi="Simplified Arabic" w:cs="Simplified Arabic" w:hint="cs"/>
          <w:sz w:val="28"/>
          <w:szCs w:val="28"/>
          <w:rtl/>
        </w:rPr>
        <w:t xml:space="preserve"> " . </w:t>
      </w:r>
    </w:p>
    <w:p w:rsidR="0035470B" w:rsidRDefault="0035470B" w:rsidP="0035470B">
      <w:pPr>
        <w:ind w:right="204"/>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لقد أقام هذا النص بوضوح التفرقة بين أطراف الخصومة أمام القضاء بالنسبة للمؤجر و المستأجر إذ أعطى للمؤجر مكنة الإستئناف للحكم الصادر في الدعوى دون قيود في حين قيد حق المستأجر في الإستئناف إلا بعد إيداع مبلغ الأجرة المحكوم به و صادر حقه في الإستئناف حتى و لو كان قد سبق له إيداع الأجرة سيما و لو أن الحكم الإبتدائي قد صدر في غيبته أو قد صدر بتعسف أو غش أو ما شابه من الخصم و إتخذ هذا النص من عدم إيداع الأجرة ( المخاطب به المستأجر فقط دون المؤجر ) قاعدة لنهائية حكم محكمة أول درجة في حق من صدر ضده من المستأجرين - يستنفد به مرحلة من مراحل التقاضي </w:t>
      </w:r>
      <w:r>
        <w:rPr>
          <w:rFonts w:ascii="Simplified Arabic" w:eastAsiaTheme="minorHAnsi" w:hAnsi="Simplified Arabic" w:cs="Simplified Arabic"/>
          <w:sz w:val="28"/>
          <w:szCs w:val="28"/>
          <w:rtl/>
        </w:rPr>
        <w:t>–</w:t>
      </w:r>
      <w:r>
        <w:rPr>
          <w:rFonts w:ascii="Simplified Arabic" w:eastAsiaTheme="minorHAnsi" w:hAnsi="Simplified Arabic" w:cs="Simplified Arabic" w:hint="cs"/>
          <w:sz w:val="28"/>
          <w:szCs w:val="28"/>
          <w:rtl/>
        </w:rPr>
        <w:t xml:space="preserve"> و أنشأ بهذا تمييزا بين أطراف الخصومة في إتاحة الحق في الإستئناف للمؤجر و فرصة لا يحظى بها المستأجر على نحو يجافي بها المواد الدستورية السالفة البيان ، كما أقام النص الطعين مانعا قانونيا يحول في حد ذاته بين المستأجر المحكوم عليه و بين إعادة عرض دفاعه أمام المحكمة الإستئنافية بسبب عائق مادي ( عدم قبول إدارة الكتاب إستئنافه ) و حال كذلك دون قيام المحكمة الإستئنافية من بسط سلطتها في محاكمة حكم محكمة أول درجة . </w:t>
      </w:r>
    </w:p>
    <w:p w:rsidR="0035470B" w:rsidRDefault="0035470B" w:rsidP="0035470B">
      <w:pPr>
        <w:ind w:right="204"/>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و في هذا الصدد ، يتفق الدكتور أحمد هندي في إعتباره النص المشار إليه أعلاه " .... يمثل مخالفة صارخة لحق المحكوم عليه في أن يقدم إشكالات في التنفيذ حماية لحقوقه و رعاية مصالحه ... " </w:t>
      </w:r>
      <w:r>
        <w:rPr>
          <w:rStyle w:val="FootnoteReference"/>
          <w:rFonts w:ascii="Simplified Arabic" w:eastAsiaTheme="minorHAnsi" w:hAnsi="Simplified Arabic" w:cs="Simplified Arabic"/>
          <w:sz w:val="28"/>
          <w:szCs w:val="28"/>
          <w:rtl/>
        </w:rPr>
        <w:footnoteReference w:id="76"/>
      </w:r>
      <w:r>
        <w:rPr>
          <w:rFonts w:ascii="Simplified Arabic" w:eastAsiaTheme="minorHAnsi" w:hAnsi="Simplified Arabic" w:cs="Simplified Arabic" w:hint="cs"/>
          <w:sz w:val="28"/>
          <w:szCs w:val="28"/>
          <w:rtl/>
        </w:rPr>
        <w:t xml:space="preserve"> مع ما ذهب إليه أستاذنا الدكتور بدر جاسم اليعقوب من " ... أن هذا النص بهذه الصورة يثير شبهة مخالفة الدستور لما يتضمنه من حرمان المحكوم عليه من رفع الإشكال في التنفيذ و مساسه بحق التقاضي و إخلاله بقواعد العدالة الإجتماعية و ذلك ما يعد تجاوزا من المشرع على الصلاحيات الممنوحة له من الدستور لتنظيم حق التقاضي و يؤدي إلى إهدار حقوق المواطنين .. " معتبرا أن المحكمة الدستورية لو قررت النظر في الطعن رقم 1 لسنة 2003 " .... حيث قضت بعدم قبوله لإفتقاره لشرط المصلحة الشخصية المباشرة إضافة إلى إفتقاره الأساس الذي يستقيم به تحريك ولاية هذه المحكمة ... لكانت توصلت إلى إهدار قيمته القانونية </w:t>
      </w:r>
      <w:r>
        <w:rPr>
          <w:rFonts w:ascii="Simplified Arabic" w:eastAsiaTheme="minorHAnsi" w:hAnsi="Simplified Arabic" w:cs="Simplified Arabic" w:hint="cs"/>
          <w:sz w:val="28"/>
          <w:szCs w:val="28"/>
          <w:rtl/>
        </w:rPr>
        <w:lastRenderedPageBreak/>
        <w:t xml:space="preserve">لعدم دستوريته و لمخالفته المادة 166 من الدستور التي تقضي بأن ( حق التقاضي مكفول للناس و يبين القانون الإجراءات و الأوضاع اللازمة لممارسة هذا الحق ) .... " </w:t>
      </w:r>
      <w:r>
        <w:rPr>
          <w:rStyle w:val="FootnoteReference"/>
          <w:rFonts w:ascii="Simplified Arabic" w:eastAsiaTheme="minorHAnsi" w:hAnsi="Simplified Arabic" w:cs="Simplified Arabic"/>
          <w:sz w:val="28"/>
          <w:szCs w:val="28"/>
          <w:rtl/>
        </w:rPr>
        <w:footnoteReference w:id="77"/>
      </w:r>
      <w:r>
        <w:rPr>
          <w:rFonts w:ascii="Simplified Arabic" w:eastAsiaTheme="minorHAnsi" w:hAnsi="Simplified Arabic" w:cs="Simplified Arabic" w:hint="cs"/>
          <w:sz w:val="28"/>
          <w:szCs w:val="28"/>
          <w:rtl/>
        </w:rPr>
        <w:t xml:space="preserve"> . </w:t>
      </w:r>
    </w:p>
    <w:p w:rsidR="0035470B" w:rsidRDefault="0035470B" w:rsidP="0035470B">
      <w:pPr>
        <w:ind w:right="204"/>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بالمقابل .. لم يجد أستاذنا الدكتور طارق عبد الرؤوف صالح رزق في النص على عدم جواز رفع الإشكال من المحكوم عليه في منازعة إيجارية " ..... ما يعد حرمانا له من إستعمال حق التقاضي لأن ذلك لا يعدو أن يكون تنظيما لإستعمال هذا الحق ، و قد كان المحكوم عليه خصما في الدعوى و أتيح له  فرصة إبداء ما قد يكون لديه من دفوع و دفاع قبل صدور الحكم بخلاف الحال بالنسبة لمن لم يكن طرفا في الخصومة فقد أجاز له النص بأن يستشكل في تنفيذ ذلك الحكم الذي لم يكن طرفا فيه و بذلك فقد كفل له المشرع حق التقاضي . و إذا صدر حكم بإخلاء العين المؤجرة من شاغليها ، وجب إخلاء العين من الزوجة و الأولاد و الأقارب ، ليس لهم حق تقديم إشكال في حكم الإخلاء أو ليس لهم صفة في الإشكال ... فإقامة الزوجة أو الأولاد في العين المؤجرة إنما هي كإقامة تابعيه المستأجر ، لا تجعل من أحدهم مستأجرا أصليا ... و من ثم فإذا كان المستشكل ليس طرفا في الحكم المستشكل في تنفيذه ، فهو من فصيلة الغير بالنسبة له ، و إذ كان المستشكل قد اثاره في حصيفة دعواه و أن إجراءات التنفيذ بوشرت قبل شخص آخر دون أ، يشير إلى وجه تعارض هذا التنفيذ مع حقوقه كان إشكاله غير جدي ، و إذ تبين من ظاهر الأوراق أنها خلت من ثمة دليل جدي يفيد أن للمستشكل ثمة حقوق تتأثر بالتنفيذ و إن تنفيذ الحكم يتعارض مع حقوقه الثابتة بمستندات لا يحطها أدنى شك ، و أنه قصد به تأخير التنفيذ ووضع العراقيل  في سبيله يجب رفضه ، و إذ خسر المستشكل دعواه و كان الإشكال موقفا التنفيذ ، للمحكمة أن تقضي بتغريمه مائة دينار عملا بالحق المخول لها بالنص 26 مكرر أ من المرسوم بقانون 35 لعام 1978 في شأن إيجار العقارات . و لا يجوز وقف التنفيذ برفع إشكال على سند من أن هناك إستئناف في الحكم المتشكل فيه ذلك ان الإستئناف لا يوقف تنفيذ الحكم المستشكل فيه سيما إذا كان مشمولا بالنفاذ المعجل فيما عدا الأحكام الصادرة بالإخلاء ... " </w:t>
      </w:r>
      <w:r>
        <w:rPr>
          <w:rStyle w:val="FootnoteReference"/>
          <w:rFonts w:ascii="Simplified Arabic" w:eastAsiaTheme="minorHAnsi" w:hAnsi="Simplified Arabic" w:cs="Simplified Arabic"/>
          <w:sz w:val="28"/>
          <w:szCs w:val="28"/>
          <w:rtl/>
        </w:rPr>
        <w:footnoteReference w:id="78"/>
      </w:r>
      <w:r>
        <w:rPr>
          <w:rFonts w:ascii="Simplified Arabic" w:eastAsiaTheme="minorHAnsi" w:hAnsi="Simplified Arabic" w:cs="Simplified Arabic" w:hint="cs"/>
          <w:sz w:val="28"/>
          <w:szCs w:val="28"/>
          <w:rtl/>
        </w:rPr>
        <w:t xml:space="preserve"> . </w:t>
      </w:r>
    </w:p>
    <w:p w:rsidR="0035470B" w:rsidRDefault="0035470B" w:rsidP="0035470B">
      <w:pPr>
        <w:ind w:right="204"/>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و في نفس السياق ، يرى زميلنا المحامي عادل قربان " ... أن قانون الإيجارات حظي بإهتمام كبير من المشرع الكويتي بأثره البالغ في كثير من نواحي النشاط الإقتصادي و الإجتماعي ... و من سلبياته عدم التطبيق الكامل لمبدأ التقاضي على درجتين فيما يتعلق بموضوع الإعلانات حيث </w:t>
      </w:r>
      <w:r>
        <w:rPr>
          <w:rFonts w:ascii="Simplified Arabic" w:eastAsiaTheme="minorHAnsi" w:hAnsi="Simplified Arabic" w:cs="Simplified Arabic" w:hint="cs"/>
          <w:sz w:val="28"/>
          <w:szCs w:val="28"/>
          <w:rtl/>
        </w:rPr>
        <w:lastRenderedPageBreak/>
        <w:t xml:space="preserve">تكون صحيحة في نظر قانون الإيجارات بمجرد اللصق بخلاف الطريقة التي حددها قانون المرافعات لأنه و بموجب هذا القانون لا يجوز الطعن بالإستئناف إلا بسبب الخطأ في تطبيق القانون أو إذا وقع بطلان في الحكم أو في الإجراءات اثر في الحكم ، أي بمعنى أن إستئناف قضايا الإيجارات يعتبر تمييزا أي محكمة قانون لا محكمة موضوع ... و كذلك يندرج ضمن سلبيات القانون النص القاضي بأن الحكم الصادر في قضايا الإيجارات لا يستشكل فيه من قبل أطرافه و إنما من الغير ، حيث أن المعني و المتضرر هو المستأجر لا الغير ، فكيف يحرم المستأجر من عمل الإشكال و هو المنتفع بالعين لا سيما أن قانون الإيجارات قد قصر الإستنئاف على حالات معينة محصورة بمخالف الحكم للقانون .... "  ، كما يشدد زملينا المحامي عبد الله الغربللي " ... على ضرورة وجود قانون يخدم مصالح المالك و المستأجر و يوفر التوازن فيما بينهما ، هذا ما يريده أصحاب العقارات حفاظا على مصالح البسطاء من المواطنين ، فأسعار إيجارات الوحدات العقارية سواء كانت سكنية أو تجارية في دولة الكويت ليست ضمن حدود معقولة إذ قورنت بأسعار الوحدات في كثير من دول المنطقة أو حتى البعض من عواصم العالم التي تعتبر أسعارها اقل نسبيا بالمقارنة ، كما أنها تمنح إمتيازات توفرها تلك الدول مواطنيها أو مستثمرين فيها ... " ، و بدوره يؤكد زميلنا المحامي لبيد عبدال على " ... ضرورة إعادة النظر في نص المادة 26 لما تشكله من إنتقاص كبير لحق التقاضي المكفول للمواطنين و المقيمين و مما تثيره من شبهة عدم دستورية .. فيجب أن يشمل التعديل الجديد جواز عمل إشكال في تنفيذ الحكم من أطراف الدعوى و أمام المحكمة و يقدم كل طرف مبررات إشكاله و على المحكمة أن تقرر قبول الإشكال أو رفضه من دون التقيد بعمل الإشكال من الغير بإعتباره أيضا خروجا عن المألوف و إبتسارا لحق اللجوء إلى القضاء ... " ، كما يؤيد زميلنا المحامي خالد القطان " ... أي تعديل يعيد التوازن بين مصالح طرفي العقد في ضوء المصلحة العامة للجميع و بما يتفق مع الظروف الإقتصادية و الإجتماعية ... و ضمنا تعديل المادة 26 مكررا أ التي تعد محاولة من المشرع في رسم التقاضي بإجراءات مبسطة و مختصرة يمكن عن طريقها الفصل في المنازعات الإيجارية على وجه الإستعجال و توخيا للسرعة و إبتغاء التبسيط و التيسير.. ... " . </w:t>
      </w:r>
    </w:p>
    <w:p w:rsidR="0035470B" w:rsidRDefault="0035470B" w:rsidP="0035470B">
      <w:pPr>
        <w:ind w:right="204"/>
        <w:jc w:val="both"/>
        <w:rPr>
          <w:rFonts w:ascii="Simplified Arabic" w:eastAsiaTheme="minorHAnsi" w:hAnsi="Simplified Arabic" w:cs="Simplified Arabic"/>
          <w:sz w:val="28"/>
          <w:szCs w:val="28"/>
          <w:rtl/>
        </w:rPr>
      </w:pPr>
    </w:p>
    <w:p w:rsidR="0035470B" w:rsidRPr="004D575A" w:rsidRDefault="0035470B" w:rsidP="0035470B">
      <w:pPr>
        <w:ind w:right="204"/>
        <w:jc w:val="both"/>
        <w:rPr>
          <w:rFonts w:ascii="Simplified Arabic" w:eastAsiaTheme="minorHAnsi" w:hAnsi="Simplified Arabic" w:cs="Simplified Arabic"/>
          <w:b/>
          <w:bCs/>
          <w:i/>
          <w:iCs/>
          <w:sz w:val="28"/>
          <w:szCs w:val="28"/>
          <w:u w:val="single"/>
          <w:rtl/>
        </w:rPr>
      </w:pPr>
      <w:r w:rsidRPr="004D575A">
        <w:rPr>
          <w:rFonts w:ascii="Simplified Arabic" w:eastAsiaTheme="minorHAnsi" w:hAnsi="Simplified Arabic" w:cs="Simplified Arabic" w:hint="cs"/>
          <w:b/>
          <w:bCs/>
          <w:i/>
          <w:iCs/>
          <w:sz w:val="28"/>
          <w:szCs w:val="28"/>
          <w:u w:val="single"/>
          <w:rtl/>
        </w:rPr>
        <w:t xml:space="preserve">الدكتور محمود ملحم </w:t>
      </w:r>
    </w:p>
    <w:p w:rsidR="0035470B" w:rsidRPr="004D575A" w:rsidRDefault="0035470B" w:rsidP="0035470B">
      <w:pPr>
        <w:ind w:right="204"/>
        <w:jc w:val="both"/>
        <w:rPr>
          <w:rFonts w:ascii="Simplified Arabic" w:eastAsiaTheme="minorHAnsi" w:hAnsi="Simplified Arabic" w:cs="Simplified Arabic"/>
          <w:b/>
          <w:bCs/>
          <w:i/>
          <w:iCs/>
          <w:sz w:val="28"/>
          <w:szCs w:val="28"/>
          <w:u w:val="single"/>
          <w:rtl/>
        </w:rPr>
      </w:pPr>
      <w:r w:rsidRPr="004D575A">
        <w:rPr>
          <w:rFonts w:ascii="Simplified Arabic" w:eastAsiaTheme="minorHAnsi" w:hAnsi="Simplified Arabic" w:cs="Simplified Arabic" w:hint="cs"/>
          <w:b/>
          <w:bCs/>
          <w:i/>
          <w:iCs/>
          <w:sz w:val="28"/>
          <w:szCs w:val="28"/>
          <w:u w:val="single"/>
          <w:rtl/>
        </w:rPr>
        <w:t xml:space="preserve">دكتور محاضر في كلية القانون الكويتيه العالميه </w:t>
      </w:r>
    </w:p>
    <w:p w:rsidR="0035470B" w:rsidRPr="004D575A" w:rsidRDefault="0035470B" w:rsidP="0035470B">
      <w:pPr>
        <w:ind w:right="204"/>
        <w:jc w:val="both"/>
        <w:rPr>
          <w:rFonts w:ascii="Simplified Arabic" w:eastAsiaTheme="minorHAnsi" w:hAnsi="Simplified Arabic" w:cs="Simplified Arabic"/>
          <w:b/>
          <w:bCs/>
          <w:i/>
          <w:iCs/>
          <w:sz w:val="28"/>
          <w:szCs w:val="28"/>
          <w:u w:val="single"/>
          <w:rtl/>
        </w:rPr>
      </w:pPr>
      <w:r w:rsidRPr="004D575A">
        <w:rPr>
          <w:rFonts w:ascii="Simplified Arabic" w:eastAsiaTheme="minorHAnsi" w:hAnsi="Simplified Arabic" w:cs="Simplified Arabic" w:hint="cs"/>
          <w:b/>
          <w:bCs/>
          <w:i/>
          <w:iCs/>
          <w:sz w:val="28"/>
          <w:szCs w:val="28"/>
          <w:u w:val="single"/>
          <w:rtl/>
        </w:rPr>
        <w:t xml:space="preserve">دكتور محاضر في كلية الدراسات التجاريه </w:t>
      </w:r>
      <w:r w:rsidRPr="004D575A">
        <w:rPr>
          <w:rFonts w:ascii="Simplified Arabic" w:eastAsiaTheme="minorHAnsi" w:hAnsi="Simplified Arabic" w:cs="Simplified Arabic"/>
          <w:b/>
          <w:bCs/>
          <w:i/>
          <w:iCs/>
          <w:sz w:val="28"/>
          <w:szCs w:val="28"/>
          <w:u w:val="single"/>
          <w:rtl/>
        </w:rPr>
        <w:t>–</w:t>
      </w:r>
      <w:r w:rsidRPr="004D575A">
        <w:rPr>
          <w:rFonts w:ascii="Simplified Arabic" w:eastAsiaTheme="minorHAnsi" w:hAnsi="Simplified Arabic" w:cs="Simplified Arabic" w:hint="cs"/>
          <w:b/>
          <w:bCs/>
          <w:i/>
          <w:iCs/>
          <w:sz w:val="28"/>
          <w:szCs w:val="28"/>
          <w:u w:val="single"/>
          <w:rtl/>
        </w:rPr>
        <w:t xml:space="preserve">وعضو مركز ابحاث ودراسات . </w:t>
      </w:r>
    </w:p>
    <w:p w:rsidR="0035470B" w:rsidRDefault="0035470B" w:rsidP="0035470B">
      <w:pPr>
        <w:ind w:right="204"/>
        <w:jc w:val="both"/>
        <w:rPr>
          <w:rFonts w:ascii="Simplified Arabic" w:eastAsiaTheme="minorHAnsi" w:hAnsi="Simplified Arabic" w:cs="Simplified Arabic"/>
          <w:sz w:val="28"/>
          <w:szCs w:val="28"/>
          <w:rtl/>
        </w:rPr>
      </w:pPr>
    </w:p>
    <w:p w:rsidR="0035470B" w:rsidRDefault="0035470B" w:rsidP="0035470B">
      <w:pPr>
        <w:ind w:right="204"/>
        <w:jc w:val="both"/>
        <w:rPr>
          <w:rFonts w:ascii="Simplified Arabic" w:eastAsiaTheme="minorHAnsi" w:hAnsi="Simplified Arabic" w:cs="Simplified Arabic"/>
          <w:sz w:val="28"/>
          <w:szCs w:val="28"/>
          <w:rtl/>
        </w:rPr>
      </w:pPr>
    </w:p>
    <w:p w:rsidR="00C02177" w:rsidRDefault="00C02177" w:rsidP="00C1642E">
      <w:pPr>
        <w:rPr>
          <w:lang w:bidi="ar-LB"/>
        </w:rPr>
      </w:pPr>
    </w:p>
    <w:sectPr w:rsidR="00C02177" w:rsidSect="00C60F18">
      <w:footerReference w:type="default" r:id="rId11"/>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096" w:rsidRDefault="001D1096" w:rsidP="00C1642E">
      <w:r>
        <w:separator/>
      </w:r>
    </w:p>
  </w:endnote>
  <w:endnote w:type="continuationSeparator" w:id="0">
    <w:p w:rsidR="001D1096" w:rsidRDefault="001D1096" w:rsidP="00C1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13610"/>
      <w:docPartObj>
        <w:docPartGallery w:val="Page Numbers (Bottom of Page)"/>
        <w:docPartUnique/>
      </w:docPartObj>
    </w:sdtPr>
    <w:sdtEndPr/>
    <w:sdtContent>
      <w:p w:rsidR="00464362" w:rsidRDefault="006700FD" w:rsidP="00C60F18">
        <w:pPr>
          <w:pStyle w:val="Footer"/>
          <w:bidi/>
          <w:jc w:val="center"/>
        </w:pPr>
        <w:r>
          <w:fldChar w:fldCharType="begin"/>
        </w:r>
        <w:r w:rsidR="00D01985">
          <w:instrText xml:space="preserve"> PAGE   \* MERGEFORMAT </w:instrText>
        </w:r>
        <w:r>
          <w:fldChar w:fldCharType="separate"/>
        </w:r>
        <w:r w:rsidR="00CA1AA2">
          <w:rPr>
            <w:noProof/>
            <w:rtl/>
          </w:rPr>
          <w:t>13</w:t>
        </w:r>
        <w:r>
          <w:rPr>
            <w:noProof/>
          </w:rPr>
          <w:fldChar w:fldCharType="end"/>
        </w:r>
      </w:p>
    </w:sdtContent>
  </w:sdt>
  <w:p w:rsidR="00464362" w:rsidRDefault="00464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096" w:rsidRDefault="001D1096" w:rsidP="00C1642E">
      <w:r>
        <w:separator/>
      </w:r>
    </w:p>
  </w:footnote>
  <w:footnote w:type="continuationSeparator" w:id="0">
    <w:p w:rsidR="001D1096" w:rsidRDefault="001D1096" w:rsidP="00C1642E">
      <w:r>
        <w:continuationSeparator/>
      </w:r>
    </w:p>
  </w:footnote>
  <w:footnote w:id="1">
    <w:p w:rsidR="00464362" w:rsidRDefault="00464362" w:rsidP="00C1642E">
      <w:pPr>
        <w:pStyle w:val="FootnoteText"/>
      </w:pPr>
      <w:r w:rsidRPr="00424651">
        <w:rPr>
          <w:rStyle w:val="FootnoteReference"/>
          <w:rtl/>
        </w:rPr>
        <w:sym w:font="Symbol" w:char="F02A"/>
      </w:r>
      <w:r w:rsidR="00857E49">
        <w:rPr>
          <w:rFonts w:hint="cs"/>
          <w:rtl/>
        </w:rPr>
        <w:t>دكتوراه دوله في الحقوق , استاذ محاضر لدى كلية القانون الكويتيه العالميه وكلية الدراسات التجاريه وعضو مركز وابحاث الكليه .</w:t>
      </w:r>
    </w:p>
  </w:footnote>
  <w:footnote w:id="2">
    <w:p w:rsidR="00464362" w:rsidRPr="00F45D5A" w:rsidRDefault="00464362" w:rsidP="00C1642E">
      <w:pPr>
        <w:jc w:val="both"/>
        <w:rPr>
          <w:rFonts w:asciiTheme="majorBidi" w:hAnsiTheme="majorBidi" w:cstheme="majorBidi"/>
          <w:rtl/>
          <w:lang w:bidi="ar-KW"/>
        </w:rPr>
      </w:pPr>
      <w:r>
        <w:rPr>
          <w:rStyle w:val="FootnoteReference"/>
        </w:rPr>
        <w:footnoteRef/>
      </w:r>
      <w:r w:rsidR="00291E30">
        <w:rPr>
          <w:rFonts w:asciiTheme="majorBidi" w:hAnsiTheme="majorBidi" w:cstheme="majorBidi"/>
          <w:rtl/>
          <w:lang w:bidi="ar-KW"/>
        </w:rPr>
        <w:t>عبد ال</w:t>
      </w:r>
      <w:r w:rsidR="00291E30">
        <w:rPr>
          <w:rFonts w:asciiTheme="majorBidi" w:hAnsiTheme="majorBidi" w:cstheme="majorBidi" w:hint="cs"/>
          <w:rtl/>
          <w:lang w:bidi="ar-KW"/>
        </w:rPr>
        <w:t>رز</w:t>
      </w:r>
      <w:r w:rsidRPr="00F45D5A">
        <w:rPr>
          <w:rFonts w:asciiTheme="majorBidi" w:hAnsiTheme="majorBidi" w:cstheme="majorBidi"/>
          <w:rtl/>
          <w:lang w:bidi="ar-KW"/>
        </w:rPr>
        <w:t xml:space="preserve">اق السنهوري : الوسيط في شرح القانون المدني ، الجزء السادس ، المجلد الأول ، العقود الواردة على الإنتفاع بالشيء ، الإيجار و العارية ، دار النهضة العربية ، القاهرة 1963 ، ص 34 و ما يليها . </w:t>
      </w:r>
    </w:p>
    <w:p w:rsidR="00464362" w:rsidRDefault="00464362" w:rsidP="00C1642E">
      <w:pPr>
        <w:pStyle w:val="FootnoteText"/>
        <w:rPr>
          <w:lang w:bidi="ar-KW"/>
        </w:rPr>
      </w:pPr>
    </w:p>
  </w:footnote>
  <w:footnote w:id="3">
    <w:p w:rsidR="00464362" w:rsidRPr="00F45D5A" w:rsidRDefault="00464362" w:rsidP="00C1642E">
      <w:pPr>
        <w:jc w:val="both"/>
        <w:rPr>
          <w:lang w:bidi="ar-KW"/>
        </w:rPr>
      </w:pPr>
      <w:r w:rsidRPr="00F45D5A">
        <w:rPr>
          <w:rStyle w:val="FootnoteReference"/>
        </w:rPr>
        <w:footnoteRef/>
      </w:r>
      <w:r w:rsidR="00291E30">
        <w:rPr>
          <w:rFonts w:asciiTheme="majorBidi" w:hAnsiTheme="majorBidi" w:cstheme="majorBidi"/>
          <w:rtl/>
          <w:lang w:bidi="ar-KW"/>
        </w:rPr>
        <w:t xml:space="preserve">عبد </w:t>
      </w:r>
      <w:r w:rsidR="00291E30">
        <w:rPr>
          <w:rFonts w:asciiTheme="majorBidi" w:hAnsiTheme="majorBidi" w:cstheme="majorBidi"/>
          <w:rtl/>
          <w:lang w:bidi="ar-KW"/>
        </w:rPr>
        <w:t>ال</w:t>
      </w:r>
      <w:r w:rsidR="00291E30">
        <w:rPr>
          <w:rFonts w:asciiTheme="majorBidi" w:hAnsiTheme="majorBidi" w:cstheme="majorBidi" w:hint="cs"/>
          <w:rtl/>
          <w:lang w:bidi="ar-KW"/>
        </w:rPr>
        <w:t>رز</w:t>
      </w:r>
      <w:r w:rsidRPr="00F45D5A">
        <w:rPr>
          <w:rFonts w:asciiTheme="majorBidi" w:hAnsiTheme="majorBidi" w:cstheme="majorBidi"/>
          <w:rtl/>
          <w:lang w:bidi="ar-KW"/>
        </w:rPr>
        <w:t>اق السنهوري : المرجع المذكور سابقا ، ص 4 و بخاصة المادة 558 من التقنين اللمدني المصري و المادة 526 من التقنين المدني السوري و المادة 557 من التقنين المدني الليبي و المادة 722 من التقنين المدني العراقي و المادة 533 من قانون الموجبات و العقود اللبناني .</w:t>
      </w:r>
    </w:p>
  </w:footnote>
  <w:footnote w:id="4">
    <w:p w:rsidR="00464362" w:rsidRPr="00F45D5A" w:rsidRDefault="00464362" w:rsidP="00C1642E">
      <w:pPr>
        <w:jc w:val="both"/>
        <w:rPr>
          <w:lang w:bidi="ar-KW"/>
        </w:rPr>
      </w:pPr>
      <w:r w:rsidRPr="00F45D5A">
        <w:rPr>
          <w:rStyle w:val="FootnoteReference"/>
        </w:rPr>
        <w:footnoteRef/>
      </w:r>
      <w:r w:rsidRPr="00F45D5A">
        <w:rPr>
          <w:rFonts w:asciiTheme="majorBidi" w:hAnsiTheme="majorBidi" w:cstheme="majorBidi"/>
          <w:rtl/>
          <w:lang w:bidi="ar-KW"/>
        </w:rPr>
        <w:t xml:space="preserve">طارق عبد الرؤوف صالح رزق : الوسيط في شرح القانون المدني الكويتي ، عقد الملكية ، الطبعة الأولى ، دار النهضة العربية ، القاهرة 2008 ، ص 14 .  </w:t>
      </w:r>
    </w:p>
  </w:footnote>
  <w:footnote w:id="5">
    <w:p w:rsidR="00464362" w:rsidRDefault="00464362" w:rsidP="00304C11">
      <w:pPr>
        <w:jc w:val="both"/>
        <w:rPr>
          <w:lang w:bidi="ar-KW"/>
        </w:rPr>
      </w:pPr>
      <w:r w:rsidRPr="00F45D5A">
        <w:rPr>
          <w:rStyle w:val="FootnoteReference"/>
        </w:rPr>
        <w:footnoteRef/>
      </w:r>
      <w:r w:rsidRPr="00F45D5A">
        <w:rPr>
          <w:rFonts w:asciiTheme="majorBidi" w:hAnsiTheme="majorBidi" w:cstheme="majorBidi"/>
          <w:rtl/>
          <w:lang w:bidi="ar-KW"/>
        </w:rPr>
        <w:t xml:space="preserve">منصور </w:t>
      </w:r>
      <w:r w:rsidRPr="00F45D5A">
        <w:rPr>
          <w:rFonts w:asciiTheme="majorBidi" w:hAnsiTheme="majorBidi" w:cstheme="majorBidi"/>
          <w:rtl/>
          <w:lang w:bidi="ar-KW"/>
        </w:rPr>
        <w:t xml:space="preserve">مصطفى منصور : مذكرات في القانون المدني ، العقود المسماة ، البيع و المقايضة و الإيجار ، دار المعارف ، القاهرة 1957 ص 11 و ما يليها .  </w:t>
      </w:r>
    </w:p>
  </w:footnote>
  <w:footnote w:id="6">
    <w:p w:rsidR="00464362" w:rsidRPr="00F45D5A" w:rsidRDefault="00464362" w:rsidP="00C1642E">
      <w:pPr>
        <w:jc w:val="both"/>
        <w:rPr>
          <w:rFonts w:asciiTheme="majorBidi" w:hAnsiTheme="majorBidi" w:cstheme="majorBidi"/>
          <w:rtl/>
          <w:lang w:bidi="ar-KW"/>
        </w:rPr>
      </w:pPr>
      <w:r>
        <w:rPr>
          <w:rStyle w:val="FootnoteReference"/>
        </w:rPr>
        <w:footnoteRef/>
      </w:r>
      <w:r w:rsidRPr="00F45D5A">
        <w:rPr>
          <w:rFonts w:asciiTheme="majorBidi" w:hAnsiTheme="majorBidi" w:cstheme="majorBidi"/>
          <w:rtl/>
          <w:lang w:bidi="ar-KW"/>
        </w:rPr>
        <w:t xml:space="preserve">عبد </w:t>
      </w:r>
      <w:r w:rsidRPr="00F45D5A">
        <w:rPr>
          <w:rFonts w:asciiTheme="majorBidi" w:hAnsiTheme="majorBidi" w:cstheme="majorBidi"/>
          <w:rtl/>
          <w:lang w:bidi="ar-KW"/>
        </w:rPr>
        <w:t xml:space="preserve">الزراق السنهوري : المرجع المذكور سابقا ، ص 7 و ما يليها </w:t>
      </w:r>
      <w:r w:rsidRPr="00F45D5A">
        <w:rPr>
          <w:rFonts w:asciiTheme="majorBidi" w:hAnsiTheme="majorBidi" w:cstheme="majorBidi"/>
          <w:lang w:bidi="ar-KW"/>
        </w:rPr>
        <w:t>;</w:t>
      </w:r>
      <w:r w:rsidRPr="00F45D5A">
        <w:rPr>
          <w:rFonts w:asciiTheme="majorBidi" w:hAnsiTheme="majorBidi" w:cstheme="majorBidi"/>
          <w:rtl/>
          <w:lang w:bidi="ar-KW"/>
        </w:rPr>
        <w:t>توفيق حسن فرج : عقد الإيجار ، الطبعة ثانية ، الدار الجامعية ، بيروت 1984 ص 14 و ما يليها .</w:t>
      </w:r>
    </w:p>
    <w:p w:rsidR="00464362" w:rsidRPr="00F45D5A" w:rsidRDefault="00464362" w:rsidP="00C1642E">
      <w:pPr>
        <w:bidi w:val="0"/>
        <w:jc w:val="both"/>
        <w:rPr>
          <w:rFonts w:asciiTheme="majorBidi" w:hAnsiTheme="majorBidi" w:cstheme="majorBidi"/>
          <w:lang w:val="fr-FR" w:bidi="ar-KW"/>
        </w:rPr>
      </w:pPr>
      <w:r w:rsidRPr="00F45D5A">
        <w:rPr>
          <w:rFonts w:asciiTheme="majorBidi" w:hAnsiTheme="majorBidi" w:cstheme="majorBidi"/>
          <w:lang w:val="fr-FR" w:bidi="ar-KW"/>
        </w:rPr>
        <w:t xml:space="preserve">Louis Josserand : Cours de droit civil </w:t>
      </w:r>
      <w:proofErr w:type="gramStart"/>
      <w:r w:rsidRPr="00F45D5A">
        <w:rPr>
          <w:rFonts w:asciiTheme="majorBidi" w:hAnsiTheme="majorBidi" w:cstheme="majorBidi"/>
          <w:lang w:val="fr-FR" w:bidi="ar-KW"/>
        </w:rPr>
        <w:t>Français ,</w:t>
      </w:r>
      <w:proofErr w:type="gramEnd"/>
      <w:r w:rsidRPr="00F45D5A">
        <w:rPr>
          <w:rFonts w:asciiTheme="majorBidi" w:hAnsiTheme="majorBidi" w:cstheme="majorBidi"/>
          <w:lang w:val="fr-FR" w:bidi="ar-KW"/>
        </w:rPr>
        <w:t xml:space="preserve"> 2</w:t>
      </w:r>
      <w:r w:rsidRPr="00F45D5A">
        <w:rPr>
          <w:rFonts w:asciiTheme="majorBidi" w:hAnsiTheme="majorBidi" w:cstheme="majorBidi"/>
          <w:vertAlign w:val="superscript"/>
          <w:lang w:val="fr-FR" w:bidi="ar-KW"/>
        </w:rPr>
        <w:t>ème</w:t>
      </w:r>
      <w:r w:rsidRPr="00F45D5A">
        <w:rPr>
          <w:rFonts w:asciiTheme="majorBidi" w:hAnsiTheme="majorBidi" w:cstheme="majorBidi"/>
          <w:lang w:val="fr-FR" w:bidi="ar-KW"/>
        </w:rPr>
        <w:t xml:space="preserve"> édition 1933 , n.1174 et s ; </w:t>
      </w:r>
      <w:proofErr w:type="spellStart"/>
      <w:r w:rsidRPr="00F45D5A">
        <w:rPr>
          <w:rFonts w:asciiTheme="majorBidi" w:hAnsiTheme="majorBidi" w:cstheme="majorBidi"/>
          <w:lang w:val="fr-FR" w:bidi="ar-KW"/>
        </w:rPr>
        <w:t>Jérome</w:t>
      </w:r>
      <w:proofErr w:type="spellEnd"/>
      <w:r w:rsidRPr="00F45D5A">
        <w:rPr>
          <w:rFonts w:asciiTheme="majorBidi" w:hAnsiTheme="majorBidi" w:cstheme="majorBidi"/>
          <w:lang w:val="fr-FR" w:bidi="ar-KW"/>
        </w:rPr>
        <w:t xml:space="preserve"> Huet : Traité de droit civil , les principaux contrats spéciaux , 2</w:t>
      </w:r>
      <w:r w:rsidRPr="00F45D5A">
        <w:rPr>
          <w:rFonts w:asciiTheme="majorBidi" w:hAnsiTheme="majorBidi" w:cstheme="majorBidi"/>
          <w:vertAlign w:val="superscript"/>
          <w:lang w:val="fr-FR" w:bidi="ar-KW"/>
        </w:rPr>
        <w:t>ème</w:t>
      </w:r>
      <w:r w:rsidRPr="00F45D5A">
        <w:rPr>
          <w:rFonts w:asciiTheme="majorBidi" w:hAnsiTheme="majorBidi" w:cstheme="majorBidi"/>
          <w:lang w:val="fr-FR" w:bidi="ar-KW"/>
        </w:rPr>
        <w:t xml:space="preserve"> édition , LGDJ , Paris  1996 , p. 636 et s . </w:t>
      </w:r>
    </w:p>
    <w:p w:rsidR="00464362" w:rsidRPr="00F45D5A" w:rsidRDefault="00464362" w:rsidP="00C1642E">
      <w:pPr>
        <w:jc w:val="both"/>
        <w:rPr>
          <w:rFonts w:asciiTheme="majorBidi" w:hAnsiTheme="majorBidi" w:cstheme="majorBidi"/>
          <w:rtl/>
          <w:lang w:val="fr-FR" w:bidi="ar-LB"/>
        </w:rPr>
      </w:pPr>
      <w:r w:rsidRPr="00F45D5A">
        <w:rPr>
          <w:rFonts w:asciiTheme="majorBidi" w:hAnsiTheme="majorBidi" w:cstheme="majorBidi"/>
          <w:rtl/>
          <w:lang w:val="fr-FR" w:bidi="ar-LB"/>
        </w:rPr>
        <w:t xml:space="preserve">كذلك راجع على سبيل المثال لا الحصر : </w:t>
      </w:r>
    </w:p>
    <w:p w:rsidR="00464362" w:rsidRDefault="00464362" w:rsidP="00C1642E">
      <w:pPr>
        <w:bidi w:val="0"/>
        <w:jc w:val="both"/>
        <w:rPr>
          <w:lang w:bidi="ar-LB"/>
        </w:rPr>
      </w:pPr>
      <w:proofErr w:type="spellStart"/>
      <w:r w:rsidRPr="00F45D5A">
        <w:rPr>
          <w:rFonts w:asciiTheme="majorBidi" w:hAnsiTheme="majorBidi" w:cstheme="majorBidi"/>
          <w:lang w:val="fr-FR" w:bidi="ar-LB"/>
        </w:rPr>
        <w:t>Cass</w:t>
      </w:r>
      <w:proofErr w:type="spellEnd"/>
      <w:r w:rsidRPr="00F45D5A">
        <w:rPr>
          <w:rFonts w:asciiTheme="majorBidi" w:hAnsiTheme="majorBidi" w:cstheme="majorBidi"/>
          <w:lang w:val="fr-FR" w:bidi="ar-LB"/>
        </w:rPr>
        <w:t xml:space="preserve"> civ 17 novembre 1953 , JCP 1954 , 2 , 8371 ; </w:t>
      </w:r>
      <w:proofErr w:type="spellStart"/>
      <w:r w:rsidRPr="00F45D5A">
        <w:rPr>
          <w:rFonts w:asciiTheme="majorBidi" w:hAnsiTheme="majorBidi" w:cstheme="majorBidi"/>
          <w:lang w:val="fr-FR" w:bidi="ar-LB"/>
        </w:rPr>
        <w:t>Cass</w:t>
      </w:r>
      <w:proofErr w:type="spellEnd"/>
      <w:r w:rsidRPr="00F45D5A">
        <w:rPr>
          <w:rFonts w:asciiTheme="majorBidi" w:hAnsiTheme="majorBidi" w:cstheme="majorBidi"/>
          <w:lang w:val="fr-FR" w:bidi="ar-LB"/>
        </w:rPr>
        <w:t xml:space="preserve"> civ 11 juin 1986 , RTDC 1987 , 112 , </w:t>
      </w:r>
      <w:proofErr w:type="spellStart"/>
      <w:r w:rsidRPr="00F45D5A">
        <w:rPr>
          <w:rFonts w:asciiTheme="majorBidi" w:hAnsiTheme="majorBidi" w:cstheme="majorBidi"/>
          <w:lang w:val="fr-FR" w:bidi="ar-LB"/>
        </w:rPr>
        <w:t>obs</w:t>
      </w:r>
      <w:proofErr w:type="spellEnd"/>
      <w:r w:rsidRPr="00F45D5A">
        <w:rPr>
          <w:rFonts w:asciiTheme="majorBidi" w:hAnsiTheme="majorBidi" w:cstheme="majorBidi"/>
          <w:lang w:val="fr-FR" w:bidi="ar-LB"/>
        </w:rPr>
        <w:t xml:space="preserve"> </w:t>
      </w:r>
      <w:proofErr w:type="spellStart"/>
      <w:r w:rsidRPr="00F45D5A">
        <w:rPr>
          <w:rFonts w:asciiTheme="majorBidi" w:hAnsiTheme="majorBidi" w:cstheme="majorBidi"/>
          <w:lang w:val="fr-FR" w:bidi="ar-LB"/>
        </w:rPr>
        <w:t>Ph.Remy</w:t>
      </w:r>
      <w:proofErr w:type="spellEnd"/>
      <w:r w:rsidRPr="00F45D5A">
        <w:rPr>
          <w:rFonts w:asciiTheme="majorBidi" w:hAnsiTheme="majorBidi" w:cstheme="majorBidi"/>
          <w:lang w:val="fr-FR" w:bidi="ar-LB"/>
        </w:rPr>
        <w:t xml:space="preserve"> ; </w:t>
      </w:r>
      <w:proofErr w:type="spellStart"/>
      <w:r w:rsidRPr="00F45D5A">
        <w:rPr>
          <w:rFonts w:asciiTheme="majorBidi" w:hAnsiTheme="majorBidi" w:cstheme="majorBidi"/>
          <w:lang w:val="fr-FR" w:bidi="ar-LB"/>
        </w:rPr>
        <w:t>Cass</w:t>
      </w:r>
      <w:proofErr w:type="spellEnd"/>
      <w:r w:rsidRPr="00F45D5A">
        <w:rPr>
          <w:rFonts w:asciiTheme="majorBidi" w:hAnsiTheme="majorBidi" w:cstheme="majorBidi"/>
          <w:lang w:val="fr-FR" w:bidi="ar-LB"/>
        </w:rPr>
        <w:t xml:space="preserve"> civ 13 mai 1969 , D , 1969 , 561 , JCP 1970 , 16173 , note </w:t>
      </w:r>
      <w:proofErr w:type="spellStart"/>
      <w:r w:rsidRPr="00F45D5A">
        <w:rPr>
          <w:rFonts w:asciiTheme="majorBidi" w:hAnsiTheme="majorBidi" w:cstheme="majorBidi"/>
          <w:lang w:val="fr-FR" w:bidi="ar-LB"/>
        </w:rPr>
        <w:t>Hubrecht</w:t>
      </w:r>
      <w:proofErr w:type="spellEnd"/>
      <w:r w:rsidRPr="00F45D5A">
        <w:rPr>
          <w:rFonts w:asciiTheme="majorBidi" w:hAnsiTheme="majorBidi" w:cstheme="majorBidi"/>
          <w:lang w:val="fr-FR" w:bidi="ar-LB"/>
        </w:rPr>
        <w:t xml:space="preserve"> , RTDC , 1970 , 188 </w:t>
      </w:r>
      <w:proofErr w:type="spellStart"/>
      <w:r w:rsidRPr="00F45D5A">
        <w:rPr>
          <w:rFonts w:asciiTheme="majorBidi" w:hAnsiTheme="majorBidi" w:cstheme="majorBidi"/>
          <w:lang w:val="fr-FR" w:bidi="ar-LB"/>
        </w:rPr>
        <w:t>obs</w:t>
      </w:r>
      <w:proofErr w:type="spellEnd"/>
      <w:r w:rsidRPr="00F45D5A">
        <w:rPr>
          <w:rFonts w:asciiTheme="majorBidi" w:hAnsiTheme="majorBidi" w:cstheme="majorBidi"/>
          <w:lang w:val="fr-FR" w:bidi="ar-LB"/>
        </w:rPr>
        <w:t xml:space="preserve"> </w:t>
      </w:r>
      <w:proofErr w:type="spellStart"/>
      <w:r w:rsidRPr="00F45D5A">
        <w:rPr>
          <w:rFonts w:asciiTheme="majorBidi" w:hAnsiTheme="majorBidi" w:cstheme="majorBidi"/>
          <w:lang w:val="fr-FR" w:bidi="ar-LB"/>
        </w:rPr>
        <w:t>G.cornu</w:t>
      </w:r>
      <w:proofErr w:type="spellEnd"/>
      <w:r w:rsidRPr="00F45D5A">
        <w:rPr>
          <w:rFonts w:asciiTheme="majorBidi" w:hAnsiTheme="majorBidi" w:cstheme="majorBidi"/>
          <w:lang w:val="fr-FR" w:bidi="ar-LB"/>
        </w:rPr>
        <w:t xml:space="preserve">. </w:t>
      </w:r>
    </w:p>
  </w:footnote>
  <w:footnote w:id="7">
    <w:p w:rsidR="00464362" w:rsidRDefault="00464362" w:rsidP="00304C11">
      <w:pPr>
        <w:jc w:val="both"/>
        <w:rPr>
          <w:lang w:bidi="ar-LB"/>
        </w:rPr>
      </w:pPr>
      <w:r>
        <w:rPr>
          <w:rStyle w:val="FootnoteReference"/>
        </w:rPr>
        <w:footnoteRef/>
      </w:r>
      <w:r w:rsidRPr="00F45D5A">
        <w:rPr>
          <w:rFonts w:asciiTheme="majorBidi" w:hAnsiTheme="majorBidi" w:cstheme="majorBidi"/>
          <w:rtl/>
          <w:lang w:bidi="ar-LB"/>
        </w:rPr>
        <w:t xml:space="preserve">بدر جاسم اليعقوب : عقد الإيجار في القانون المدني الكويتي و قانون </w:t>
      </w:r>
      <w:r>
        <w:rPr>
          <w:rFonts w:asciiTheme="majorBidi" w:hAnsiTheme="majorBidi" w:cstheme="majorBidi" w:hint="cs"/>
          <w:rtl/>
          <w:lang w:bidi="ar-LB"/>
        </w:rPr>
        <w:t>إ</w:t>
      </w:r>
      <w:r w:rsidRPr="00F45D5A">
        <w:rPr>
          <w:rFonts w:asciiTheme="majorBidi" w:hAnsiTheme="majorBidi" w:cstheme="majorBidi"/>
          <w:rtl/>
          <w:lang w:bidi="ar-LB"/>
        </w:rPr>
        <w:t xml:space="preserve">يجار العقارات وفقا لآخر التعديلات و على ضوء أحكام القضاء الكويتي ، الطبعة الثالثة ، 2010 – 2011 ، ص 12 و ما يليها .    </w:t>
      </w:r>
    </w:p>
  </w:footnote>
  <w:footnote w:id="8">
    <w:p w:rsidR="00464362" w:rsidRPr="00F45D5A" w:rsidRDefault="00464362" w:rsidP="00C1642E">
      <w:pPr>
        <w:jc w:val="both"/>
        <w:rPr>
          <w:rFonts w:asciiTheme="majorBidi" w:hAnsiTheme="majorBidi" w:cstheme="majorBidi"/>
          <w:rtl/>
          <w:lang w:bidi="ar-LB"/>
        </w:rPr>
      </w:pPr>
      <w:r>
        <w:rPr>
          <w:rStyle w:val="FootnoteReference"/>
        </w:rPr>
        <w:footnoteRef/>
      </w:r>
      <w:r w:rsidRPr="00F45D5A">
        <w:rPr>
          <w:rFonts w:asciiTheme="majorBidi" w:hAnsiTheme="majorBidi" w:cstheme="majorBidi"/>
          <w:rtl/>
          <w:lang w:bidi="ar-LB"/>
        </w:rPr>
        <w:t xml:space="preserve">الطعن </w:t>
      </w:r>
      <w:r w:rsidRPr="00F45D5A">
        <w:rPr>
          <w:rFonts w:asciiTheme="majorBidi" w:hAnsiTheme="majorBidi" w:cstheme="majorBidi"/>
          <w:rtl/>
          <w:lang w:bidi="ar-LB"/>
        </w:rPr>
        <w:t>رقم 20076 سنة 52 ق جلسة 5-2-1987 . و ضمن السياق ، الطعن رقم 1032 لسنة 1946 ، ق جلسة 24 – 3 – 1979 ، الطعن رقم 2164 لسنة 1952 ق جلسة 26- 2 – 1989 .</w:t>
      </w:r>
    </w:p>
    <w:p w:rsidR="00464362" w:rsidRDefault="00464362" w:rsidP="00C1642E">
      <w:pPr>
        <w:jc w:val="both"/>
        <w:rPr>
          <w:lang w:bidi="ar-LB"/>
        </w:rPr>
      </w:pPr>
      <w:r w:rsidRPr="00F45D5A">
        <w:rPr>
          <w:rFonts w:asciiTheme="majorBidi" w:hAnsiTheme="majorBidi" w:cstheme="majorBidi"/>
          <w:rtl/>
          <w:lang w:bidi="ar-LB"/>
        </w:rPr>
        <w:t xml:space="preserve">محمد عزمي البكري : موسوعة الفقه و القضاء في أحكام عقد الإيجار في التقنين المدني الجديد ، الطبعة الأولى ، دار محمود للنشر و التوزيع ، القاهرة 1994 ، ص 2 و ما يليها </w:t>
      </w:r>
      <w:r w:rsidRPr="00F45D5A">
        <w:rPr>
          <w:rFonts w:asciiTheme="majorBidi" w:hAnsiTheme="majorBidi" w:cstheme="majorBidi"/>
          <w:lang w:bidi="ar-LB"/>
        </w:rPr>
        <w:t>;</w:t>
      </w:r>
      <w:r w:rsidRPr="00F45D5A">
        <w:rPr>
          <w:rFonts w:asciiTheme="majorBidi" w:hAnsiTheme="majorBidi" w:cstheme="majorBidi"/>
          <w:rtl/>
          <w:lang w:bidi="ar-LB"/>
        </w:rPr>
        <w:t xml:space="preserve"> 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في عام 1987 ، منشأة المعارف ، الإسكندرية 1988 ، ص 11 . </w:t>
      </w:r>
    </w:p>
  </w:footnote>
  <w:footnote w:id="9">
    <w:p w:rsidR="00464362" w:rsidRPr="00F45D5A" w:rsidRDefault="00464362" w:rsidP="00C1642E">
      <w:pPr>
        <w:jc w:val="both"/>
        <w:rPr>
          <w:rFonts w:asciiTheme="majorBidi" w:hAnsiTheme="majorBidi" w:cstheme="majorBidi"/>
          <w:lang w:bidi="ar-KW"/>
        </w:rPr>
      </w:pPr>
      <w:r>
        <w:rPr>
          <w:rStyle w:val="FootnoteReference"/>
        </w:rPr>
        <w:footnoteRef/>
      </w:r>
      <w:r w:rsidRPr="00F45D5A">
        <w:rPr>
          <w:rFonts w:asciiTheme="majorBidi" w:hAnsiTheme="majorBidi" w:cstheme="majorBidi"/>
          <w:rtl/>
          <w:lang w:bidi="ar-LB"/>
        </w:rPr>
        <w:t xml:space="preserve">بدر </w:t>
      </w:r>
      <w:r w:rsidRPr="00F45D5A">
        <w:rPr>
          <w:rFonts w:asciiTheme="majorBidi" w:hAnsiTheme="majorBidi" w:cstheme="majorBidi"/>
          <w:rtl/>
          <w:lang w:bidi="ar-LB"/>
        </w:rPr>
        <w:t xml:space="preserve">جاسم اليعقوب : المرجع المذكور سابقا ، ص 13 و ما يليها </w:t>
      </w:r>
      <w:r w:rsidRPr="00F45D5A">
        <w:rPr>
          <w:rFonts w:asciiTheme="majorBidi" w:hAnsiTheme="majorBidi" w:cstheme="majorBidi"/>
          <w:lang w:bidi="ar-LB"/>
        </w:rPr>
        <w:t>;</w:t>
      </w:r>
      <w:r w:rsidRPr="00F45D5A">
        <w:rPr>
          <w:rFonts w:asciiTheme="majorBidi" w:hAnsiTheme="majorBidi" w:cstheme="majorBidi"/>
          <w:rtl/>
          <w:lang w:bidi="ar-KW"/>
        </w:rPr>
        <w:t xml:space="preserve"> عبد الزراق السنهوري : المرجع المذكور سابقا ، ص 7 و ما يليها . </w:t>
      </w:r>
    </w:p>
    <w:p w:rsidR="00464362" w:rsidRPr="00F45D5A" w:rsidRDefault="00464362" w:rsidP="00C1642E">
      <w:pPr>
        <w:bidi w:val="0"/>
        <w:jc w:val="both"/>
        <w:rPr>
          <w:rFonts w:asciiTheme="majorBidi" w:hAnsiTheme="majorBidi" w:cstheme="majorBidi"/>
          <w:lang w:val="fr-FR" w:bidi="ar-KW"/>
        </w:rPr>
      </w:pPr>
      <w:proofErr w:type="spellStart"/>
      <w:r w:rsidRPr="00F45D5A">
        <w:rPr>
          <w:rFonts w:asciiTheme="majorBidi" w:hAnsiTheme="majorBidi" w:cstheme="majorBidi"/>
          <w:lang w:val="fr-FR" w:bidi="ar-KW"/>
        </w:rPr>
        <w:t>Jérome</w:t>
      </w:r>
      <w:proofErr w:type="spellEnd"/>
      <w:r w:rsidRPr="00F45D5A">
        <w:rPr>
          <w:rFonts w:asciiTheme="majorBidi" w:hAnsiTheme="majorBidi" w:cstheme="majorBidi"/>
          <w:lang w:val="fr-FR" w:bidi="ar-KW"/>
        </w:rPr>
        <w:t xml:space="preserve"> Huet : </w:t>
      </w:r>
      <w:proofErr w:type="spellStart"/>
      <w:r w:rsidRPr="00F45D5A">
        <w:rPr>
          <w:rFonts w:asciiTheme="majorBidi" w:hAnsiTheme="majorBidi" w:cstheme="majorBidi"/>
          <w:lang w:val="fr-FR" w:bidi="ar-KW"/>
        </w:rPr>
        <w:t>op.cit.p</w:t>
      </w:r>
      <w:proofErr w:type="spellEnd"/>
      <w:r w:rsidRPr="00F45D5A">
        <w:rPr>
          <w:rFonts w:asciiTheme="majorBidi" w:hAnsiTheme="majorBidi" w:cstheme="majorBidi"/>
          <w:lang w:val="fr-FR" w:bidi="ar-KW"/>
        </w:rPr>
        <w:t xml:space="preserve">. 583 et s ; </w:t>
      </w:r>
      <w:proofErr w:type="spellStart"/>
      <w:proofErr w:type="gramStart"/>
      <w:r w:rsidRPr="00F45D5A">
        <w:rPr>
          <w:rFonts w:asciiTheme="majorBidi" w:hAnsiTheme="majorBidi" w:cstheme="majorBidi"/>
          <w:lang w:val="fr-FR" w:bidi="ar-KW"/>
        </w:rPr>
        <w:t>J.Guestin</w:t>
      </w:r>
      <w:proofErr w:type="spellEnd"/>
      <w:r w:rsidRPr="00F45D5A">
        <w:rPr>
          <w:rFonts w:asciiTheme="majorBidi" w:hAnsiTheme="majorBidi" w:cstheme="majorBidi"/>
          <w:lang w:val="fr-FR" w:bidi="ar-KW"/>
        </w:rPr>
        <w:t> ,</w:t>
      </w:r>
      <w:proofErr w:type="gramEnd"/>
      <w:r w:rsidRPr="00F45D5A">
        <w:rPr>
          <w:rFonts w:asciiTheme="majorBidi" w:hAnsiTheme="majorBidi" w:cstheme="majorBidi"/>
          <w:lang w:val="fr-FR" w:bidi="ar-KW"/>
        </w:rPr>
        <w:t xml:space="preserve"> </w:t>
      </w:r>
      <w:proofErr w:type="spellStart"/>
      <w:r w:rsidRPr="00F45D5A">
        <w:rPr>
          <w:rFonts w:asciiTheme="majorBidi" w:hAnsiTheme="majorBidi" w:cstheme="majorBidi"/>
          <w:lang w:val="fr-FR" w:bidi="ar-KW"/>
        </w:rPr>
        <w:t>M.Billiau</w:t>
      </w:r>
      <w:proofErr w:type="spellEnd"/>
      <w:r w:rsidRPr="00F45D5A">
        <w:rPr>
          <w:rFonts w:asciiTheme="majorBidi" w:hAnsiTheme="majorBidi" w:cstheme="majorBidi"/>
          <w:lang w:val="fr-FR" w:bidi="ar-KW"/>
        </w:rPr>
        <w:t xml:space="preserve"> : Le prix dans les contrats à longue durée , LGDJ , Paris 1990 , n. 21 . </w:t>
      </w:r>
    </w:p>
    <w:p w:rsidR="00464362" w:rsidRPr="00F45D5A" w:rsidRDefault="00464362" w:rsidP="00C1642E">
      <w:pPr>
        <w:jc w:val="both"/>
        <w:rPr>
          <w:rFonts w:asciiTheme="majorBidi" w:hAnsiTheme="majorBidi" w:cstheme="majorBidi"/>
          <w:lang w:val="fr-FR" w:bidi="ar-LB"/>
        </w:rPr>
      </w:pPr>
      <w:r w:rsidRPr="00F45D5A">
        <w:rPr>
          <w:rFonts w:asciiTheme="majorBidi" w:hAnsiTheme="majorBidi" w:cstheme="majorBidi"/>
          <w:rtl/>
          <w:lang w:val="fr-FR" w:bidi="ar-LB"/>
        </w:rPr>
        <w:t xml:space="preserve">كذلك راجع على سبيل المثال لا الحصر : </w:t>
      </w:r>
    </w:p>
    <w:p w:rsidR="00464362" w:rsidRPr="00F45D5A" w:rsidRDefault="00464362" w:rsidP="004839C0">
      <w:pPr>
        <w:bidi w:val="0"/>
        <w:jc w:val="both"/>
        <w:rPr>
          <w:lang w:val="fr-FR" w:bidi="ar-LB"/>
        </w:rPr>
      </w:pPr>
      <w:proofErr w:type="spellStart"/>
      <w:r w:rsidRPr="00F45D5A">
        <w:rPr>
          <w:rFonts w:asciiTheme="majorBidi" w:hAnsiTheme="majorBidi" w:cstheme="majorBidi"/>
          <w:lang w:val="fr-FR" w:bidi="ar-LB"/>
        </w:rPr>
        <w:t>Cass</w:t>
      </w:r>
      <w:proofErr w:type="spellEnd"/>
      <w:r w:rsidRPr="00F45D5A">
        <w:rPr>
          <w:rFonts w:asciiTheme="majorBidi" w:hAnsiTheme="majorBidi" w:cstheme="majorBidi"/>
          <w:lang w:val="fr-FR" w:bidi="ar-LB"/>
        </w:rPr>
        <w:t xml:space="preserve"> civ 20 décembre 1971 , Bull civ 3 , n. 644 ; </w:t>
      </w:r>
      <w:proofErr w:type="spellStart"/>
      <w:r w:rsidRPr="00F45D5A">
        <w:rPr>
          <w:rFonts w:asciiTheme="majorBidi" w:hAnsiTheme="majorBidi" w:cstheme="majorBidi"/>
          <w:lang w:val="fr-FR" w:bidi="ar-LB"/>
        </w:rPr>
        <w:t>Cass</w:t>
      </w:r>
      <w:proofErr w:type="spellEnd"/>
      <w:r w:rsidRPr="00F45D5A">
        <w:rPr>
          <w:rFonts w:asciiTheme="majorBidi" w:hAnsiTheme="majorBidi" w:cstheme="majorBidi"/>
          <w:lang w:val="fr-FR" w:bidi="ar-LB"/>
        </w:rPr>
        <w:t xml:space="preserve"> civ 27 avril 1976 , Bull civ 3 , n.176 ; </w:t>
      </w:r>
      <w:proofErr w:type="spellStart"/>
      <w:r w:rsidRPr="00F45D5A">
        <w:rPr>
          <w:rFonts w:asciiTheme="majorBidi" w:hAnsiTheme="majorBidi" w:cstheme="majorBidi"/>
          <w:lang w:val="fr-FR" w:bidi="ar-LB"/>
        </w:rPr>
        <w:t>Cass</w:t>
      </w:r>
      <w:proofErr w:type="spellEnd"/>
      <w:r w:rsidRPr="00F45D5A">
        <w:rPr>
          <w:rFonts w:asciiTheme="majorBidi" w:hAnsiTheme="majorBidi" w:cstheme="majorBidi"/>
          <w:lang w:val="fr-FR" w:bidi="ar-LB"/>
        </w:rPr>
        <w:t xml:space="preserve"> civ 6 juin 1984 , Bull civ 3 , n. 111 ; Cour d’appel de Paris , 10 juillet 1986 , D.1990 , </w:t>
      </w:r>
      <w:proofErr w:type="spellStart"/>
      <w:r w:rsidRPr="00F45D5A">
        <w:rPr>
          <w:rFonts w:asciiTheme="majorBidi" w:hAnsiTheme="majorBidi" w:cstheme="majorBidi"/>
          <w:lang w:val="fr-FR" w:bidi="ar-LB"/>
        </w:rPr>
        <w:t>som</w:t>
      </w:r>
      <w:proofErr w:type="spellEnd"/>
      <w:r w:rsidRPr="00F45D5A">
        <w:rPr>
          <w:rFonts w:asciiTheme="majorBidi" w:hAnsiTheme="majorBidi" w:cstheme="majorBidi"/>
          <w:lang w:val="fr-FR" w:bidi="ar-LB"/>
        </w:rPr>
        <w:t xml:space="preserve"> . 323 </w:t>
      </w:r>
      <w:proofErr w:type="spellStart"/>
      <w:r w:rsidRPr="00F45D5A">
        <w:rPr>
          <w:rFonts w:asciiTheme="majorBidi" w:hAnsiTheme="majorBidi" w:cstheme="majorBidi"/>
          <w:lang w:val="fr-FR" w:bidi="ar-LB"/>
        </w:rPr>
        <w:t>obs</w:t>
      </w:r>
      <w:proofErr w:type="spellEnd"/>
      <w:r w:rsidRPr="00F45D5A">
        <w:rPr>
          <w:rFonts w:asciiTheme="majorBidi" w:hAnsiTheme="majorBidi" w:cstheme="majorBidi"/>
          <w:lang w:val="fr-FR" w:bidi="ar-LB"/>
        </w:rPr>
        <w:t xml:space="preserve"> </w:t>
      </w:r>
      <w:proofErr w:type="spellStart"/>
      <w:proofErr w:type="gramStart"/>
      <w:r w:rsidRPr="00F45D5A">
        <w:rPr>
          <w:rFonts w:asciiTheme="majorBidi" w:hAnsiTheme="majorBidi" w:cstheme="majorBidi"/>
          <w:lang w:val="fr-FR" w:bidi="ar-LB"/>
        </w:rPr>
        <w:t>J.Huet</w:t>
      </w:r>
      <w:proofErr w:type="spellEnd"/>
      <w:r w:rsidRPr="00F45D5A">
        <w:rPr>
          <w:rFonts w:asciiTheme="majorBidi" w:hAnsiTheme="majorBidi" w:cstheme="majorBidi"/>
          <w:lang w:val="fr-FR" w:bidi="ar-LB"/>
        </w:rPr>
        <w:t xml:space="preserve"> .</w:t>
      </w:r>
      <w:proofErr w:type="gramEnd"/>
    </w:p>
  </w:footnote>
  <w:footnote w:id="10">
    <w:p w:rsidR="00464362" w:rsidRPr="00BB4D8E" w:rsidRDefault="00464362" w:rsidP="00C1642E">
      <w:pPr>
        <w:jc w:val="both"/>
        <w:rPr>
          <w:lang w:val="fr-FR" w:bidi="ar-LB"/>
        </w:rPr>
      </w:pPr>
      <w:r>
        <w:rPr>
          <w:rStyle w:val="FootnoteReference"/>
        </w:rPr>
        <w:footnoteRef/>
      </w:r>
      <w:r w:rsidRPr="00F45D5A">
        <w:rPr>
          <w:rFonts w:asciiTheme="majorBidi" w:hAnsiTheme="majorBidi" w:cstheme="majorBidi"/>
          <w:rtl/>
          <w:lang w:val="fr-FR" w:bidi="ar-LB"/>
        </w:rPr>
        <w:t>محكمة الإستئناف ، دا</w:t>
      </w:r>
      <w:r>
        <w:rPr>
          <w:rFonts w:asciiTheme="majorBidi" w:hAnsiTheme="majorBidi" w:cstheme="majorBidi" w:hint="cs"/>
          <w:rtl/>
          <w:lang w:val="fr-FR" w:bidi="ar-LB"/>
        </w:rPr>
        <w:t>ئ</w:t>
      </w:r>
      <w:r w:rsidRPr="00F45D5A">
        <w:rPr>
          <w:rFonts w:asciiTheme="majorBidi" w:hAnsiTheme="majorBidi" w:cstheme="majorBidi"/>
          <w:rtl/>
          <w:lang w:val="fr-FR" w:bidi="ar-LB"/>
        </w:rPr>
        <w:t xml:space="preserve">رة الإيجارات الثانية ، قضية رقم 23 / 2000  إيجارات 2 ، جلسة 15 / 5 / 2000 .  </w:t>
      </w:r>
    </w:p>
  </w:footnote>
  <w:footnote w:id="11">
    <w:p w:rsidR="00464362" w:rsidRPr="00BB4D8E" w:rsidRDefault="00464362" w:rsidP="00C1642E">
      <w:pPr>
        <w:jc w:val="both"/>
        <w:rPr>
          <w:rFonts w:asciiTheme="majorBidi" w:hAnsiTheme="majorBidi" w:cstheme="majorBidi"/>
          <w:lang w:bidi="ar-LB"/>
        </w:rPr>
      </w:pPr>
      <w:r>
        <w:rPr>
          <w:rStyle w:val="FootnoteReference"/>
        </w:rPr>
        <w:footnoteRef/>
      </w:r>
      <w:r w:rsidRPr="00BB4D8E">
        <w:rPr>
          <w:rFonts w:asciiTheme="majorBidi" w:hAnsiTheme="majorBidi" w:cstheme="majorBidi"/>
          <w:rtl/>
          <w:lang w:bidi="ar-LB"/>
        </w:rPr>
        <w:t xml:space="preserve">طارق </w:t>
      </w:r>
      <w:r w:rsidRPr="00BB4D8E">
        <w:rPr>
          <w:rFonts w:asciiTheme="majorBidi" w:hAnsiTheme="majorBidi" w:cstheme="majorBidi"/>
          <w:rtl/>
          <w:lang w:bidi="ar-LB"/>
        </w:rPr>
        <w:t xml:space="preserve">عبد الرؤوف صالح رزق : التنظيم القانوني للإيجار في التشريع الكويتي ، الطبعة الأولى ، دار النهضة العربية ، القاهرة 2010 ، ص 19 و ما يليها . </w:t>
      </w:r>
    </w:p>
    <w:p w:rsidR="00464362" w:rsidRPr="00BB4D8E" w:rsidRDefault="00464362" w:rsidP="00C1642E">
      <w:pPr>
        <w:bidi w:val="0"/>
        <w:jc w:val="both"/>
        <w:rPr>
          <w:rFonts w:asciiTheme="majorBidi" w:hAnsiTheme="majorBidi" w:cstheme="majorBidi"/>
          <w:lang w:val="fr-FR" w:bidi="ar-KW"/>
        </w:rPr>
      </w:pPr>
      <w:proofErr w:type="spellStart"/>
      <w:r w:rsidRPr="00BB4D8E">
        <w:rPr>
          <w:rFonts w:asciiTheme="majorBidi" w:hAnsiTheme="majorBidi" w:cstheme="majorBidi"/>
          <w:lang w:val="fr-FR" w:bidi="ar-KW"/>
        </w:rPr>
        <w:t>Jérome</w:t>
      </w:r>
      <w:proofErr w:type="spellEnd"/>
      <w:r w:rsidRPr="00BB4D8E">
        <w:rPr>
          <w:rFonts w:asciiTheme="majorBidi" w:hAnsiTheme="majorBidi" w:cstheme="majorBidi"/>
          <w:lang w:val="fr-FR" w:bidi="ar-KW"/>
        </w:rPr>
        <w:t xml:space="preserve"> Huet : </w:t>
      </w:r>
      <w:proofErr w:type="spellStart"/>
      <w:r w:rsidRPr="00BB4D8E">
        <w:rPr>
          <w:rFonts w:asciiTheme="majorBidi" w:hAnsiTheme="majorBidi" w:cstheme="majorBidi"/>
          <w:lang w:val="fr-FR" w:bidi="ar-KW"/>
        </w:rPr>
        <w:t>op.cit.p</w:t>
      </w:r>
      <w:proofErr w:type="spellEnd"/>
      <w:r w:rsidRPr="00BB4D8E">
        <w:rPr>
          <w:rFonts w:asciiTheme="majorBidi" w:hAnsiTheme="majorBidi" w:cstheme="majorBidi"/>
          <w:lang w:val="fr-FR" w:bidi="ar-KW"/>
        </w:rPr>
        <w:t xml:space="preserve">. 595 et </w:t>
      </w:r>
      <w:proofErr w:type="gramStart"/>
      <w:r w:rsidRPr="00BB4D8E">
        <w:rPr>
          <w:rFonts w:asciiTheme="majorBidi" w:hAnsiTheme="majorBidi" w:cstheme="majorBidi"/>
          <w:lang w:val="fr-FR" w:bidi="ar-KW"/>
        </w:rPr>
        <w:t>s .</w:t>
      </w:r>
      <w:proofErr w:type="gramEnd"/>
    </w:p>
    <w:p w:rsidR="00464362" w:rsidRPr="00BB4D8E" w:rsidRDefault="00464362" w:rsidP="00C1642E">
      <w:pPr>
        <w:jc w:val="both"/>
        <w:rPr>
          <w:rFonts w:asciiTheme="majorBidi" w:hAnsiTheme="majorBidi" w:cstheme="majorBidi"/>
          <w:lang w:val="fr-FR" w:bidi="ar-LB"/>
        </w:rPr>
      </w:pPr>
      <w:r w:rsidRPr="00BB4D8E">
        <w:rPr>
          <w:rFonts w:asciiTheme="majorBidi" w:hAnsiTheme="majorBidi" w:cstheme="majorBidi"/>
          <w:rtl/>
          <w:lang w:val="fr-FR" w:bidi="ar-LB"/>
        </w:rPr>
        <w:t xml:space="preserve">كذلك راجع على سبيل المثال لا الحصر : </w:t>
      </w:r>
    </w:p>
    <w:p w:rsidR="00464362" w:rsidRPr="00BB4D8E" w:rsidRDefault="00464362" w:rsidP="00C1642E">
      <w:pPr>
        <w:bidi w:val="0"/>
        <w:jc w:val="both"/>
        <w:rPr>
          <w:rFonts w:asciiTheme="majorBidi" w:hAnsiTheme="majorBidi" w:cstheme="majorBidi"/>
          <w:lang w:val="fr-FR" w:bidi="ar-LB"/>
        </w:rPr>
      </w:pPr>
      <w:proofErr w:type="spellStart"/>
      <w:r w:rsidRPr="00BB4D8E">
        <w:rPr>
          <w:rFonts w:asciiTheme="majorBidi" w:hAnsiTheme="majorBidi" w:cstheme="majorBidi"/>
          <w:lang w:val="fr-FR" w:bidi="ar-LB"/>
        </w:rPr>
        <w:t>Cass</w:t>
      </w:r>
      <w:proofErr w:type="spellEnd"/>
      <w:r w:rsidRPr="00BB4D8E">
        <w:rPr>
          <w:rFonts w:asciiTheme="majorBidi" w:hAnsiTheme="majorBidi" w:cstheme="majorBidi"/>
          <w:lang w:val="fr-FR" w:bidi="ar-LB"/>
        </w:rPr>
        <w:t xml:space="preserve"> soc 5 janvier </w:t>
      </w:r>
      <w:proofErr w:type="gramStart"/>
      <w:r w:rsidRPr="00BB4D8E">
        <w:rPr>
          <w:rFonts w:asciiTheme="majorBidi" w:hAnsiTheme="majorBidi" w:cstheme="majorBidi"/>
          <w:lang w:val="fr-FR" w:bidi="ar-LB"/>
        </w:rPr>
        <w:t>1956 ,</w:t>
      </w:r>
      <w:proofErr w:type="gramEnd"/>
      <w:r w:rsidRPr="00BB4D8E">
        <w:rPr>
          <w:rFonts w:asciiTheme="majorBidi" w:hAnsiTheme="majorBidi" w:cstheme="majorBidi"/>
          <w:lang w:val="fr-FR" w:bidi="ar-LB"/>
        </w:rPr>
        <w:t xml:space="preserve"> Bull civ 4 , n. 3 ; </w:t>
      </w:r>
      <w:proofErr w:type="spellStart"/>
      <w:r w:rsidRPr="00BB4D8E">
        <w:rPr>
          <w:rFonts w:asciiTheme="majorBidi" w:hAnsiTheme="majorBidi" w:cstheme="majorBidi"/>
          <w:lang w:val="fr-FR" w:bidi="ar-LB"/>
        </w:rPr>
        <w:t>Cass</w:t>
      </w:r>
      <w:proofErr w:type="spellEnd"/>
      <w:r w:rsidRPr="00BB4D8E">
        <w:rPr>
          <w:rFonts w:asciiTheme="majorBidi" w:hAnsiTheme="majorBidi" w:cstheme="majorBidi"/>
          <w:lang w:val="fr-FR" w:bidi="ar-LB"/>
        </w:rPr>
        <w:t xml:space="preserve"> civ 26 janvier 1972 , Bull civ 3 , n. 64 . </w:t>
      </w:r>
    </w:p>
    <w:p w:rsidR="00464362" w:rsidRPr="00BB4D8E" w:rsidRDefault="00464362" w:rsidP="00C1642E">
      <w:pPr>
        <w:pStyle w:val="FootnoteText"/>
        <w:rPr>
          <w:lang w:val="fr-FR" w:bidi="ar-LB"/>
        </w:rPr>
      </w:pPr>
    </w:p>
  </w:footnote>
  <w:footnote w:id="12">
    <w:p w:rsidR="00464362" w:rsidRDefault="00464362" w:rsidP="00C1642E">
      <w:pPr>
        <w:jc w:val="both"/>
        <w:rPr>
          <w:lang w:bidi="ar-LB"/>
        </w:rPr>
      </w:pPr>
      <w:r>
        <w:rPr>
          <w:rStyle w:val="FootnoteReference"/>
        </w:rPr>
        <w:footnoteRef/>
      </w:r>
      <w:r w:rsidRPr="00BB4D8E">
        <w:rPr>
          <w:rFonts w:asciiTheme="majorBidi" w:hAnsiTheme="majorBidi" w:cstheme="majorBidi"/>
          <w:rtl/>
          <w:lang w:bidi="ar-LB"/>
        </w:rPr>
        <w:t xml:space="preserve">طارق عبد الرؤوف صالح رزق : المرجع المذكور سابقا ، ص 30 و ما يليها </w:t>
      </w:r>
      <w:r w:rsidRPr="00BB4D8E">
        <w:rPr>
          <w:rFonts w:asciiTheme="majorBidi" w:hAnsiTheme="majorBidi" w:cstheme="majorBidi"/>
          <w:lang w:bidi="ar-LB"/>
        </w:rPr>
        <w:t>;</w:t>
      </w:r>
      <w:r w:rsidRPr="00BB4D8E">
        <w:rPr>
          <w:rFonts w:asciiTheme="majorBidi" w:hAnsiTheme="majorBidi" w:cstheme="majorBidi"/>
          <w:rtl/>
          <w:lang w:bidi="ar-LB"/>
        </w:rPr>
        <w:t xml:space="preserve"> فهمي محمود الخولي : شرح قواعد إيجار العقارات و الأماكن و أحكام التقاض في دولة الكويت ، الطبعة الأولى ، 1971 </w:t>
      </w:r>
      <w:r w:rsidRPr="00BB4D8E">
        <w:rPr>
          <w:rFonts w:asciiTheme="majorBidi" w:hAnsiTheme="majorBidi" w:cstheme="majorBidi"/>
          <w:lang w:bidi="ar-LB"/>
        </w:rPr>
        <w:t>;</w:t>
      </w:r>
      <w:r w:rsidRPr="00BB4D8E">
        <w:rPr>
          <w:rFonts w:asciiTheme="majorBidi" w:hAnsiTheme="majorBidi" w:cstheme="majorBidi"/>
          <w:rtl/>
          <w:lang w:bidi="ar-LB"/>
        </w:rPr>
        <w:t xml:space="preserve"> عبد الحي حجازي : عقد المدة أو العقد المستمر و الدوري التنفيذ ، رسالة دكتوراه ، مطبعة جامعة الملك فؤاد الأول ، القاهرة 1950 ، ص 31 و ما يليها</w:t>
      </w:r>
      <w:r w:rsidRPr="00BB4D8E">
        <w:rPr>
          <w:rFonts w:asciiTheme="majorBidi" w:hAnsiTheme="majorBidi" w:cstheme="majorBidi"/>
          <w:lang w:bidi="ar-LB"/>
        </w:rPr>
        <w:t>;</w:t>
      </w:r>
      <w:r w:rsidRPr="00BB4D8E">
        <w:rPr>
          <w:rFonts w:asciiTheme="majorBidi" w:hAnsiTheme="majorBidi" w:cstheme="majorBidi"/>
          <w:rtl/>
          <w:lang w:bidi="ar-LB"/>
        </w:rPr>
        <w:t xml:space="preserve"> عبد الناصر توفيق العطار : شرح احكام الإيجار في التقنين المدني و تشريعات إيجار الأماكن ، الطبعة الثانية ، 1990 .  </w:t>
      </w:r>
    </w:p>
  </w:footnote>
  <w:footnote w:id="13">
    <w:p w:rsidR="00464362" w:rsidRDefault="00464362" w:rsidP="00304C11">
      <w:pPr>
        <w:jc w:val="both"/>
        <w:rPr>
          <w:lang w:bidi="ar-LB"/>
        </w:rPr>
      </w:pPr>
      <w:r>
        <w:rPr>
          <w:rStyle w:val="FootnoteReference"/>
        </w:rPr>
        <w:footnoteRef/>
      </w:r>
      <w:r w:rsidRPr="00BB4D8E">
        <w:rPr>
          <w:rFonts w:asciiTheme="majorBidi" w:hAnsiTheme="majorBidi" w:cstheme="majorBidi"/>
          <w:rtl/>
          <w:lang w:bidi="ar-LB"/>
        </w:rPr>
        <w:t xml:space="preserve">الطعن </w:t>
      </w:r>
      <w:r w:rsidRPr="00BB4D8E">
        <w:rPr>
          <w:rFonts w:asciiTheme="majorBidi" w:hAnsiTheme="majorBidi" w:cstheme="majorBidi"/>
          <w:rtl/>
          <w:lang w:bidi="ar-LB"/>
        </w:rPr>
        <w:t xml:space="preserve">بالتمييز 389/2002 مدني جلسة 16 / 6 / 2003 . </w:t>
      </w:r>
    </w:p>
  </w:footnote>
  <w:footnote w:id="14">
    <w:p w:rsidR="00464362" w:rsidRPr="00BB4D8E" w:rsidRDefault="00464362" w:rsidP="00C1642E">
      <w:pPr>
        <w:jc w:val="both"/>
        <w:rPr>
          <w:rFonts w:asciiTheme="majorBidi" w:hAnsiTheme="majorBidi" w:cstheme="majorBidi"/>
          <w:lang w:bidi="ar-LB"/>
        </w:rPr>
      </w:pPr>
      <w:r>
        <w:rPr>
          <w:rStyle w:val="FootnoteReference"/>
        </w:rPr>
        <w:footnoteRef/>
      </w:r>
      <w:r w:rsidRPr="00BB4D8E">
        <w:rPr>
          <w:rFonts w:asciiTheme="majorBidi" w:hAnsiTheme="majorBidi" w:cstheme="majorBidi"/>
          <w:rtl/>
          <w:lang w:bidi="ar-LB"/>
        </w:rPr>
        <w:t xml:space="preserve">توفيق </w:t>
      </w:r>
      <w:r w:rsidRPr="00BB4D8E">
        <w:rPr>
          <w:rFonts w:asciiTheme="majorBidi" w:hAnsiTheme="majorBidi" w:cstheme="majorBidi"/>
          <w:rtl/>
          <w:lang w:bidi="ar-LB"/>
        </w:rPr>
        <w:t xml:space="preserve">حسن فرج : المرجع المذكور سابقا ، ص 12 و ما يليها </w:t>
      </w:r>
      <w:r w:rsidRPr="00BB4D8E">
        <w:rPr>
          <w:rFonts w:asciiTheme="majorBidi" w:hAnsiTheme="majorBidi" w:cstheme="majorBidi"/>
          <w:lang w:bidi="ar-LB"/>
        </w:rPr>
        <w:t>;</w:t>
      </w:r>
      <w:r w:rsidRPr="00BB4D8E">
        <w:rPr>
          <w:rFonts w:asciiTheme="majorBidi" w:hAnsiTheme="majorBidi" w:cstheme="majorBidi"/>
          <w:rtl/>
          <w:lang w:bidi="ar-LB"/>
        </w:rPr>
        <w:t xml:space="preserve"> طارق عبد الرؤوف صالح رزق : المرجع المذكور سابقا ، ص 30 و ما يليها .  </w:t>
      </w:r>
    </w:p>
    <w:p w:rsidR="00464362" w:rsidRDefault="00464362" w:rsidP="00C1642E">
      <w:pPr>
        <w:bidi w:val="0"/>
        <w:jc w:val="both"/>
        <w:rPr>
          <w:lang w:bidi="ar-LB"/>
        </w:rPr>
      </w:pPr>
      <w:proofErr w:type="spellStart"/>
      <w:r w:rsidRPr="00BB4D8E">
        <w:rPr>
          <w:rFonts w:asciiTheme="majorBidi" w:hAnsiTheme="majorBidi" w:cstheme="majorBidi"/>
          <w:lang w:val="fr-FR" w:bidi="ar-KW"/>
        </w:rPr>
        <w:t>Jérome</w:t>
      </w:r>
      <w:proofErr w:type="spellEnd"/>
      <w:r w:rsidRPr="00BB4D8E">
        <w:rPr>
          <w:rFonts w:asciiTheme="majorBidi" w:hAnsiTheme="majorBidi" w:cstheme="majorBidi"/>
          <w:lang w:val="fr-FR" w:bidi="ar-KW"/>
        </w:rPr>
        <w:t xml:space="preserve"> Huet : </w:t>
      </w:r>
      <w:proofErr w:type="spellStart"/>
      <w:r w:rsidRPr="00BB4D8E">
        <w:rPr>
          <w:rFonts w:asciiTheme="majorBidi" w:hAnsiTheme="majorBidi" w:cstheme="majorBidi"/>
          <w:lang w:val="fr-FR" w:bidi="ar-KW"/>
        </w:rPr>
        <w:t>op.cit.p</w:t>
      </w:r>
      <w:proofErr w:type="spellEnd"/>
      <w:r w:rsidRPr="00BB4D8E">
        <w:rPr>
          <w:rFonts w:asciiTheme="majorBidi" w:hAnsiTheme="majorBidi" w:cstheme="majorBidi"/>
          <w:lang w:val="fr-FR" w:bidi="ar-KW"/>
        </w:rPr>
        <w:t xml:space="preserve">. 595 et </w:t>
      </w:r>
      <w:proofErr w:type="gramStart"/>
      <w:r w:rsidRPr="00BB4D8E">
        <w:rPr>
          <w:rFonts w:asciiTheme="majorBidi" w:hAnsiTheme="majorBidi" w:cstheme="majorBidi"/>
          <w:lang w:val="fr-FR" w:bidi="ar-KW"/>
        </w:rPr>
        <w:t>s .</w:t>
      </w:r>
      <w:proofErr w:type="gramEnd"/>
    </w:p>
  </w:footnote>
  <w:footnote w:id="15">
    <w:p w:rsidR="00464362" w:rsidRPr="00BB4D8E" w:rsidRDefault="00464362" w:rsidP="004839C0">
      <w:pPr>
        <w:jc w:val="both"/>
        <w:rPr>
          <w:lang w:bidi="ar-LB"/>
        </w:rPr>
      </w:pPr>
      <w:r>
        <w:rPr>
          <w:rStyle w:val="FootnoteReference"/>
        </w:rPr>
        <w:footnoteRef/>
      </w:r>
      <w:r w:rsidRPr="00BB4D8E">
        <w:rPr>
          <w:rFonts w:asciiTheme="majorBidi" w:hAnsiTheme="majorBidi" w:cstheme="majorBidi"/>
          <w:rtl/>
          <w:lang w:bidi="ar-LB"/>
        </w:rPr>
        <w:t xml:space="preserve">طارق عبد الرؤوف صالح رزق : المرجع المذكور سابقا ، ص 34 و ما يليها .  </w:t>
      </w:r>
    </w:p>
  </w:footnote>
  <w:footnote w:id="16">
    <w:p w:rsidR="00464362" w:rsidRPr="00BB4D8E" w:rsidRDefault="00464362" w:rsidP="00C1642E">
      <w:pPr>
        <w:jc w:val="both"/>
        <w:rPr>
          <w:rFonts w:asciiTheme="majorBidi" w:hAnsiTheme="majorBidi" w:cstheme="majorBidi"/>
          <w:rtl/>
          <w:lang w:bidi="ar-LB"/>
        </w:rPr>
      </w:pPr>
      <w:r>
        <w:rPr>
          <w:rStyle w:val="FootnoteReference"/>
        </w:rPr>
        <w:footnoteRef/>
      </w:r>
      <w:r w:rsidRPr="00BB4D8E">
        <w:rPr>
          <w:rFonts w:asciiTheme="majorBidi" w:hAnsiTheme="majorBidi" w:cstheme="majorBidi"/>
          <w:rtl/>
          <w:lang w:bidi="ar-LB"/>
        </w:rPr>
        <w:t xml:space="preserve">طارق </w:t>
      </w:r>
      <w:r w:rsidRPr="00BB4D8E">
        <w:rPr>
          <w:rFonts w:asciiTheme="majorBidi" w:hAnsiTheme="majorBidi" w:cstheme="majorBidi"/>
          <w:rtl/>
          <w:lang w:bidi="ar-LB"/>
        </w:rPr>
        <w:t xml:space="preserve">عبد الرؤوف صالح رزق : المرجع المذكور سابقا ، ص 33 و ما يليها .  </w:t>
      </w:r>
    </w:p>
    <w:p w:rsidR="00464362" w:rsidRPr="00BB4D8E" w:rsidRDefault="00464362" w:rsidP="00C1642E">
      <w:pPr>
        <w:bidi w:val="0"/>
        <w:jc w:val="both"/>
        <w:rPr>
          <w:lang w:val="fr-FR" w:bidi="ar-LB"/>
        </w:rPr>
      </w:pPr>
      <w:proofErr w:type="spellStart"/>
      <w:r w:rsidRPr="00BB4D8E">
        <w:rPr>
          <w:rFonts w:asciiTheme="majorBidi" w:hAnsiTheme="majorBidi" w:cstheme="majorBidi"/>
          <w:lang w:val="fr-FR" w:bidi="ar-LB"/>
        </w:rPr>
        <w:t>Cass</w:t>
      </w:r>
      <w:proofErr w:type="spellEnd"/>
      <w:r w:rsidRPr="00BB4D8E">
        <w:rPr>
          <w:rFonts w:asciiTheme="majorBidi" w:hAnsiTheme="majorBidi" w:cstheme="majorBidi"/>
          <w:lang w:val="fr-FR" w:bidi="ar-LB"/>
        </w:rPr>
        <w:t xml:space="preserve"> civ 20 mars 1929 , D P, 1930 1.13,note </w:t>
      </w:r>
      <w:proofErr w:type="spellStart"/>
      <w:r w:rsidRPr="00BB4D8E">
        <w:rPr>
          <w:rFonts w:asciiTheme="majorBidi" w:hAnsiTheme="majorBidi" w:cstheme="majorBidi"/>
          <w:lang w:val="fr-FR" w:bidi="ar-LB"/>
        </w:rPr>
        <w:t>P.Voirin</w:t>
      </w:r>
      <w:proofErr w:type="spellEnd"/>
      <w:r w:rsidRPr="00BB4D8E">
        <w:rPr>
          <w:rFonts w:asciiTheme="majorBidi" w:hAnsiTheme="majorBidi" w:cstheme="majorBidi"/>
          <w:lang w:val="fr-FR" w:bidi="ar-LB"/>
        </w:rPr>
        <w:t xml:space="preserve"> ; </w:t>
      </w:r>
      <w:proofErr w:type="spellStart"/>
      <w:r w:rsidRPr="00BB4D8E">
        <w:rPr>
          <w:rFonts w:asciiTheme="majorBidi" w:hAnsiTheme="majorBidi" w:cstheme="majorBidi"/>
          <w:lang w:val="fr-FR" w:bidi="ar-LB"/>
        </w:rPr>
        <w:t>Cass</w:t>
      </w:r>
      <w:proofErr w:type="spellEnd"/>
      <w:r w:rsidRPr="00BB4D8E">
        <w:rPr>
          <w:rFonts w:asciiTheme="majorBidi" w:hAnsiTheme="majorBidi" w:cstheme="majorBidi"/>
          <w:lang w:val="fr-FR" w:bidi="ar-LB"/>
        </w:rPr>
        <w:t xml:space="preserve"> civ 7 mai 1951 , Bull civ 1 , n. 136 ; </w:t>
      </w:r>
      <w:proofErr w:type="spellStart"/>
      <w:r w:rsidRPr="00BB4D8E">
        <w:rPr>
          <w:rFonts w:asciiTheme="majorBidi" w:hAnsiTheme="majorBidi" w:cstheme="majorBidi"/>
          <w:lang w:val="fr-FR" w:bidi="ar-LB"/>
        </w:rPr>
        <w:t>Cass</w:t>
      </w:r>
      <w:proofErr w:type="spellEnd"/>
      <w:r w:rsidRPr="00BB4D8E">
        <w:rPr>
          <w:rFonts w:asciiTheme="majorBidi" w:hAnsiTheme="majorBidi" w:cstheme="majorBidi"/>
          <w:lang w:val="fr-FR" w:bidi="ar-LB"/>
        </w:rPr>
        <w:t xml:space="preserve"> soc 16 décembre 1953 , D , 1955 , </w:t>
      </w:r>
      <w:proofErr w:type="spellStart"/>
      <w:r w:rsidRPr="00BB4D8E">
        <w:rPr>
          <w:rFonts w:asciiTheme="majorBidi" w:hAnsiTheme="majorBidi" w:cstheme="majorBidi"/>
          <w:lang w:val="fr-FR" w:bidi="ar-LB"/>
        </w:rPr>
        <w:t>somm</w:t>
      </w:r>
      <w:proofErr w:type="spellEnd"/>
      <w:r w:rsidRPr="00BB4D8E">
        <w:rPr>
          <w:rFonts w:asciiTheme="majorBidi" w:hAnsiTheme="majorBidi" w:cstheme="majorBidi"/>
          <w:lang w:val="fr-FR" w:bidi="ar-LB"/>
        </w:rPr>
        <w:t xml:space="preserve"> 41 ; </w:t>
      </w:r>
      <w:proofErr w:type="spellStart"/>
      <w:r w:rsidRPr="00BB4D8E">
        <w:rPr>
          <w:rFonts w:asciiTheme="majorBidi" w:hAnsiTheme="majorBidi" w:cstheme="majorBidi"/>
          <w:lang w:val="fr-FR" w:bidi="ar-LB"/>
        </w:rPr>
        <w:t>Cass</w:t>
      </w:r>
      <w:proofErr w:type="spellEnd"/>
      <w:r w:rsidRPr="00BB4D8E">
        <w:rPr>
          <w:rFonts w:asciiTheme="majorBidi" w:hAnsiTheme="majorBidi" w:cstheme="majorBidi"/>
          <w:lang w:val="fr-FR" w:bidi="ar-LB"/>
        </w:rPr>
        <w:t xml:space="preserve"> civ 8 mai 1973 , Bull civ 3 , n. 320 ; </w:t>
      </w:r>
      <w:proofErr w:type="spellStart"/>
      <w:r w:rsidRPr="00BB4D8E">
        <w:rPr>
          <w:rFonts w:asciiTheme="majorBidi" w:hAnsiTheme="majorBidi" w:cstheme="majorBidi"/>
          <w:lang w:val="fr-FR" w:bidi="ar-LB"/>
        </w:rPr>
        <w:t>Cass</w:t>
      </w:r>
      <w:proofErr w:type="spellEnd"/>
      <w:r w:rsidRPr="00BB4D8E">
        <w:rPr>
          <w:rFonts w:asciiTheme="majorBidi" w:hAnsiTheme="majorBidi" w:cstheme="majorBidi"/>
          <w:lang w:val="fr-FR" w:bidi="ar-LB"/>
        </w:rPr>
        <w:t xml:space="preserve"> civ 15 janvier 1976 , Bull civ 3 , n. 16. </w:t>
      </w:r>
    </w:p>
  </w:footnote>
  <w:footnote w:id="17">
    <w:p w:rsidR="00464362" w:rsidRPr="00BB4D8E" w:rsidRDefault="00464362" w:rsidP="00C1642E">
      <w:pPr>
        <w:jc w:val="both"/>
        <w:rPr>
          <w:rFonts w:asciiTheme="majorBidi" w:hAnsiTheme="majorBidi" w:cstheme="majorBidi"/>
          <w:lang w:bidi="ar-LB"/>
        </w:rPr>
      </w:pPr>
      <w:r>
        <w:rPr>
          <w:rStyle w:val="FootnoteReference"/>
        </w:rPr>
        <w:footnoteRef/>
      </w:r>
      <w:r w:rsidRPr="00BB4D8E">
        <w:rPr>
          <w:rFonts w:asciiTheme="majorBidi" w:hAnsiTheme="majorBidi" w:cstheme="majorBidi"/>
          <w:rtl/>
          <w:lang w:bidi="ar-LB"/>
        </w:rPr>
        <w:t xml:space="preserve">بدر جاسم اليعقوب : المرجع المذكور سابقا ، ص 15 و ما يليها . </w:t>
      </w:r>
    </w:p>
    <w:p w:rsidR="00464362" w:rsidRPr="00BB4D8E" w:rsidRDefault="00464362" w:rsidP="00C1642E">
      <w:pPr>
        <w:bidi w:val="0"/>
        <w:jc w:val="both"/>
        <w:rPr>
          <w:rFonts w:asciiTheme="majorBidi" w:hAnsiTheme="majorBidi" w:cstheme="majorBidi"/>
          <w:lang w:val="fr-FR" w:bidi="ar-LB"/>
        </w:rPr>
      </w:pPr>
      <w:proofErr w:type="spellStart"/>
      <w:r w:rsidRPr="00BB4D8E">
        <w:rPr>
          <w:rFonts w:asciiTheme="majorBidi" w:hAnsiTheme="majorBidi" w:cstheme="majorBidi"/>
          <w:lang w:val="fr-FR" w:bidi="ar-LB"/>
        </w:rPr>
        <w:t>J.Lachaud</w:t>
      </w:r>
      <w:proofErr w:type="spellEnd"/>
      <w:r w:rsidRPr="00BB4D8E">
        <w:rPr>
          <w:rFonts w:asciiTheme="majorBidi" w:hAnsiTheme="majorBidi" w:cstheme="majorBidi"/>
          <w:lang w:val="fr-FR" w:bidi="ar-LB"/>
        </w:rPr>
        <w:t xml:space="preserve"> : Le naufrage de l’intuitu personae en matière de bail rural, Gazette de Palais, 1986, 2, doctrine 802.   </w:t>
      </w:r>
    </w:p>
    <w:p w:rsidR="00464362" w:rsidRPr="00BB4D8E" w:rsidRDefault="00464362" w:rsidP="00C95D2D">
      <w:pPr>
        <w:bidi w:val="0"/>
        <w:jc w:val="both"/>
        <w:rPr>
          <w:lang w:val="fr-FR" w:bidi="ar-LB"/>
        </w:rPr>
      </w:pPr>
      <w:proofErr w:type="spellStart"/>
      <w:r w:rsidRPr="00BB4D8E">
        <w:rPr>
          <w:rFonts w:asciiTheme="majorBidi" w:hAnsiTheme="majorBidi" w:cstheme="majorBidi"/>
          <w:lang w:val="fr-FR" w:bidi="ar-LB"/>
        </w:rPr>
        <w:t>Cass</w:t>
      </w:r>
      <w:proofErr w:type="spellEnd"/>
      <w:r w:rsidRPr="00BB4D8E">
        <w:rPr>
          <w:rFonts w:asciiTheme="majorBidi" w:hAnsiTheme="majorBidi" w:cstheme="majorBidi"/>
          <w:lang w:val="fr-FR" w:bidi="ar-LB"/>
        </w:rPr>
        <w:t xml:space="preserve"> soc 7 octobre </w:t>
      </w:r>
      <w:proofErr w:type="gramStart"/>
      <w:r w:rsidRPr="00BB4D8E">
        <w:rPr>
          <w:rFonts w:asciiTheme="majorBidi" w:hAnsiTheme="majorBidi" w:cstheme="majorBidi"/>
          <w:lang w:val="fr-FR" w:bidi="ar-LB"/>
        </w:rPr>
        <w:t>1954 ,</w:t>
      </w:r>
      <w:proofErr w:type="gramEnd"/>
      <w:r w:rsidRPr="00BB4D8E">
        <w:rPr>
          <w:rFonts w:asciiTheme="majorBidi" w:hAnsiTheme="majorBidi" w:cstheme="majorBidi"/>
          <w:lang w:val="fr-FR" w:bidi="ar-LB"/>
        </w:rPr>
        <w:t xml:space="preserve"> Gazette de Palais 1954 , 2 , 352 ; </w:t>
      </w:r>
      <w:proofErr w:type="spellStart"/>
      <w:r w:rsidRPr="00BB4D8E">
        <w:rPr>
          <w:rFonts w:asciiTheme="majorBidi" w:hAnsiTheme="majorBidi" w:cstheme="majorBidi"/>
          <w:lang w:val="fr-FR" w:bidi="ar-LB"/>
        </w:rPr>
        <w:t>Cass</w:t>
      </w:r>
      <w:proofErr w:type="spellEnd"/>
      <w:r w:rsidRPr="00BB4D8E">
        <w:rPr>
          <w:rFonts w:asciiTheme="majorBidi" w:hAnsiTheme="majorBidi" w:cstheme="majorBidi"/>
          <w:lang w:val="fr-FR" w:bidi="ar-LB"/>
        </w:rPr>
        <w:t xml:space="preserve"> soc 23 octobre 1959 , JCP , 1959 , 2 , 11354 . </w:t>
      </w:r>
    </w:p>
  </w:footnote>
  <w:footnote w:id="18">
    <w:p w:rsidR="00464362" w:rsidRPr="004839C0" w:rsidRDefault="00464362" w:rsidP="00C95D2D">
      <w:pPr>
        <w:pStyle w:val="FootnoteText"/>
        <w:rPr>
          <w:sz w:val="24"/>
          <w:szCs w:val="24"/>
        </w:rPr>
      </w:pPr>
      <w:r w:rsidRPr="004839C0">
        <w:rPr>
          <w:rStyle w:val="FootnoteReference"/>
          <w:sz w:val="24"/>
          <w:szCs w:val="24"/>
        </w:rPr>
        <w:footnoteRef/>
      </w:r>
      <w:r w:rsidRPr="004839C0">
        <w:rPr>
          <w:rFonts w:hint="cs"/>
          <w:sz w:val="24"/>
          <w:szCs w:val="24"/>
          <w:rtl/>
        </w:rPr>
        <w:t xml:space="preserve">طارق عبد الرؤوف صالح رزق : المرجع المذكور سابقا ، ص 161 و ما يليها .  </w:t>
      </w:r>
    </w:p>
  </w:footnote>
  <w:footnote w:id="19">
    <w:p w:rsidR="00464362" w:rsidRPr="00BB4D8E" w:rsidRDefault="00464362" w:rsidP="00C1642E">
      <w:pPr>
        <w:jc w:val="both"/>
        <w:rPr>
          <w:rFonts w:asciiTheme="majorBidi" w:hAnsiTheme="majorBidi" w:cstheme="majorBidi"/>
          <w:rtl/>
          <w:lang w:bidi="ar-LB"/>
        </w:rPr>
      </w:pPr>
      <w:r>
        <w:rPr>
          <w:rStyle w:val="FootnoteReference"/>
        </w:rPr>
        <w:footnoteRef/>
      </w:r>
      <w:r w:rsidRPr="00BB4D8E">
        <w:rPr>
          <w:rFonts w:asciiTheme="majorBidi" w:hAnsiTheme="majorBidi" w:cstheme="majorBidi"/>
          <w:rtl/>
          <w:lang w:bidi="ar-LB"/>
        </w:rPr>
        <w:t>طارق عبد الرؤوف صالح رزق : المرجع المذكور سابقا ، ص 33 و ما يليها .  بدر جاسم اليعقوب : المرجع المذكور سابقا ، ص 15 و ما يليها .</w:t>
      </w:r>
    </w:p>
    <w:p w:rsidR="00464362" w:rsidRDefault="00464362" w:rsidP="00C1642E">
      <w:pPr>
        <w:pStyle w:val="FootnoteText"/>
        <w:rPr>
          <w:lang w:bidi="ar-LB"/>
        </w:rPr>
      </w:pPr>
    </w:p>
  </w:footnote>
  <w:footnote w:id="20">
    <w:p w:rsidR="00464362" w:rsidRDefault="00464362" w:rsidP="00C1642E">
      <w:pPr>
        <w:jc w:val="both"/>
        <w:rPr>
          <w:lang w:bidi="ar-LB"/>
        </w:rPr>
      </w:pPr>
      <w:r>
        <w:rPr>
          <w:rStyle w:val="FootnoteReference"/>
        </w:rPr>
        <w:footnoteRef/>
      </w:r>
      <w:r w:rsidRPr="00BB4D8E">
        <w:rPr>
          <w:rFonts w:asciiTheme="majorBidi" w:hAnsiTheme="majorBidi" w:cstheme="majorBidi"/>
          <w:rtl/>
        </w:rPr>
        <w:t xml:space="preserve">الطعن 604/99 ، تجاري جلسة 19/2/2001 .  </w:t>
      </w:r>
    </w:p>
  </w:footnote>
  <w:footnote w:id="21">
    <w:p w:rsidR="00464362" w:rsidRPr="00BB4D8E" w:rsidRDefault="00464362" w:rsidP="00C1642E">
      <w:pPr>
        <w:jc w:val="both"/>
        <w:rPr>
          <w:rFonts w:asciiTheme="majorBidi" w:hAnsiTheme="majorBidi" w:cstheme="majorBidi"/>
          <w:rtl/>
        </w:rPr>
      </w:pPr>
      <w:r>
        <w:rPr>
          <w:rStyle w:val="FootnoteReference"/>
        </w:rPr>
        <w:footnoteRef/>
      </w:r>
      <w:r w:rsidRPr="00BB4D8E">
        <w:rPr>
          <w:rFonts w:asciiTheme="majorBidi" w:hAnsiTheme="majorBidi" w:cstheme="majorBidi"/>
          <w:rtl/>
        </w:rPr>
        <w:t xml:space="preserve">الطعن </w:t>
      </w:r>
      <w:r w:rsidRPr="00BB4D8E">
        <w:rPr>
          <w:rFonts w:asciiTheme="majorBidi" w:hAnsiTheme="majorBidi" w:cstheme="majorBidi"/>
          <w:rtl/>
        </w:rPr>
        <w:t xml:space="preserve">70 لسنة 18 ، ق جلسة 19 / 1 / 1950 .     </w:t>
      </w:r>
    </w:p>
    <w:p w:rsidR="00464362" w:rsidRDefault="00464362" w:rsidP="00C1642E">
      <w:pPr>
        <w:jc w:val="both"/>
        <w:rPr>
          <w:lang w:bidi="ar-LB"/>
        </w:rPr>
      </w:pPr>
      <w:r w:rsidRPr="00BB4D8E">
        <w:rPr>
          <w:rFonts w:asciiTheme="majorBidi" w:hAnsiTheme="majorBidi" w:cstheme="majorBidi"/>
          <w:rtl/>
          <w:lang w:bidi="ar-LB"/>
        </w:rPr>
        <w:t xml:space="preserve">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 </w:t>
      </w:r>
    </w:p>
  </w:footnote>
  <w:footnote w:id="22">
    <w:p w:rsidR="00464362" w:rsidRDefault="00464362" w:rsidP="00C1642E">
      <w:pPr>
        <w:jc w:val="both"/>
        <w:rPr>
          <w:lang w:bidi="ar-LB"/>
        </w:rPr>
      </w:pPr>
      <w:r>
        <w:rPr>
          <w:rStyle w:val="FootnoteReference"/>
        </w:rPr>
        <w:footnoteRef/>
      </w:r>
      <w:r w:rsidRPr="00BB4D8E">
        <w:rPr>
          <w:rFonts w:asciiTheme="majorBidi" w:hAnsiTheme="majorBidi" w:cstheme="majorBidi"/>
          <w:rtl/>
          <w:lang w:bidi="ar-LB"/>
        </w:rPr>
        <w:t xml:space="preserve">الطعن 16 لسنة 20 ، ق جلسة 20 / 3 / 1952 . 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 </w:t>
      </w:r>
    </w:p>
  </w:footnote>
  <w:footnote w:id="23">
    <w:p w:rsidR="00464362" w:rsidRDefault="00464362" w:rsidP="004839C0">
      <w:pPr>
        <w:pStyle w:val="FootnoteText"/>
        <w:jc w:val="both"/>
        <w:rPr>
          <w:lang w:bidi="ar-LB"/>
        </w:rPr>
      </w:pPr>
      <w:r>
        <w:rPr>
          <w:rStyle w:val="FootnoteReference"/>
        </w:rPr>
        <w:footnoteRef/>
      </w:r>
      <w:r w:rsidRPr="00BB4D8E">
        <w:rPr>
          <w:rFonts w:asciiTheme="majorBidi" w:hAnsiTheme="majorBidi" w:cstheme="majorBidi"/>
          <w:sz w:val="24"/>
          <w:szCs w:val="24"/>
          <w:rtl/>
          <w:lang w:bidi="ar-LB"/>
        </w:rPr>
        <w:t xml:space="preserve">الطعن </w:t>
      </w:r>
      <w:r w:rsidRPr="00BB4D8E">
        <w:rPr>
          <w:rFonts w:asciiTheme="majorBidi" w:hAnsiTheme="majorBidi" w:cstheme="majorBidi"/>
          <w:sz w:val="24"/>
          <w:szCs w:val="24"/>
          <w:rtl/>
          <w:lang w:bidi="ar-LB"/>
        </w:rPr>
        <w:t>229 لسنة 23 ، ق جلسة 21 / 3 / 1957 ، الطعن 228 لسنة 23 ، ق جلسة 21 / 3 / 1957 . 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w:t>
      </w:r>
      <w:r>
        <w:rPr>
          <w:rFonts w:asciiTheme="majorBidi" w:hAnsiTheme="majorBidi" w:cstheme="majorBidi" w:hint="cs"/>
          <w:sz w:val="24"/>
          <w:szCs w:val="24"/>
          <w:rtl/>
          <w:lang w:bidi="ar-LB"/>
        </w:rPr>
        <w:t xml:space="preserve"> . </w:t>
      </w:r>
    </w:p>
  </w:footnote>
  <w:footnote w:id="24">
    <w:p w:rsidR="00464362" w:rsidRPr="00F13FCF" w:rsidRDefault="00464362" w:rsidP="004839C0">
      <w:pPr>
        <w:pStyle w:val="FootnoteText"/>
        <w:jc w:val="both"/>
        <w:rPr>
          <w:sz w:val="24"/>
          <w:szCs w:val="24"/>
          <w:lang w:bidi="ar-LB"/>
        </w:rPr>
      </w:pPr>
      <w:r w:rsidRPr="00F13FCF">
        <w:rPr>
          <w:rStyle w:val="FootnoteReference"/>
          <w:sz w:val="24"/>
          <w:szCs w:val="24"/>
        </w:rPr>
        <w:footnoteRef/>
      </w:r>
      <w:r w:rsidRPr="00F13FCF">
        <w:rPr>
          <w:rFonts w:hint="cs"/>
          <w:sz w:val="24"/>
          <w:szCs w:val="24"/>
          <w:rtl/>
        </w:rPr>
        <w:t xml:space="preserve">الطعن رقم 283 لسنة 28 ق جلسة 13 / 6 / 1962 . </w:t>
      </w:r>
      <w:r w:rsidRPr="00BB4D8E">
        <w:rPr>
          <w:rFonts w:asciiTheme="majorBidi" w:hAnsiTheme="majorBidi" w:cstheme="majorBidi"/>
          <w:sz w:val="24"/>
          <w:szCs w:val="24"/>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w:t>
      </w:r>
      <w:r>
        <w:rPr>
          <w:rFonts w:asciiTheme="majorBidi" w:hAnsiTheme="majorBidi" w:cstheme="majorBidi" w:hint="cs"/>
          <w:sz w:val="24"/>
          <w:szCs w:val="24"/>
          <w:rtl/>
          <w:lang w:bidi="ar-LB"/>
        </w:rPr>
        <w:t xml:space="preserve"> .</w:t>
      </w:r>
    </w:p>
  </w:footnote>
  <w:footnote w:id="25">
    <w:p w:rsidR="00464362" w:rsidRPr="00B33F85" w:rsidRDefault="00464362" w:rsidP="00C1642E">
      <w:pPr>
        <w:pStyle w:val="FootnoteText"/>
        <w:jc w:val="both"/>
        <w:rPr>
          <w:lang w:bidi="ar-LB"/>
        </w:rPr>
      </w:pPr>
      <w:r w:rsidRPr="00B33F85">
        <w:rPr>
          <w:rStyle w:val="FootnoteReference"/>
          <w:sz w:val="24"/>
          <w:szCs w:val="24"/>
        </w:rPr>
        <w:footnoteRef/>
      </w:r>
      <w:r w:rsidRPr="00B33F85">
        <w:rPr>
          <w:rFonts w:hint="cs"/>
          <w:sz w:val="24"/>
          <w:szCs w:val="24"/>
          <w:rtl/>
        </w:rPr>
        <w:t xml:space="preserve">الطعن 215 لسنة 28 ، ق جلسة 6 / 6 / 1963 . </w:t>
      </w:r>
      <w:r w:rsidRPr="00B33F85">
        <w:rPr>
          <w:rFonts w:asciiTheme="majorBidi" w:hAnsiTheme="majorBidi" w:cstheme="majorBidi"/>
          <w:sz w:val="24"/>
          <w:szCs w:val="24"/>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w:t>
      </w:r>
      <w:r>
        <w:rPr>
          <w:rFonts w:asciiTheme="majorBidi" w:hAnsiTheme="majorBidi" w:cstheme="majorBidi" w:hint="cs"/>
          <w:sz w:val="24"/>
          <w:szCs w:val="24"/>
          <w:rtl/>
          <w:lang w:bidi="ar-LB"/>
        </w:rPr>
        <w:t xml:space="preserve"> .</w:t>
      </w:r>
    </w:p>
  </w:footnote>
  <w:footnote w:id="26">
    <w:p w:rsidR="00464362" w:rsidRPr="00F65561" w:rsidRDefault="00464362" w:rsidP="004839C0">
      <w:pPr>
        <w:pStyle w:val="FootnoteText"/>
        <w:jc w:val="both"/>
        <w:rPr>
          <w:sz w:val="24"/>
          <w:szCs w:val="24"/>
          <w:lang w:bidi="ar-LB"/>
        </w:rPr>
      </w:pPr>
      <w:r w:rsidRPr="00F65561">
        <w:rPr>
          <w:rStyle w:val="FootnoteReference"/>
          <w:sz w:val="24"/>
          <w:szCs w:val="24"/>
        </w:rPr>
        <w:footnoteRef/>
      </w:r>
      <w:r w:rsidRPr="00F65561">
        <w:rPr>
          <w:rFonts w:hint="cs"/>
          <w:sz w:val="24"/>
          <w:szCs w:val="24"/>
          <w:rtl/>
        </w:rPr>
        <w:t xml:space="preserve">الطعن 982 لسنة 44 ، ق جلسة 1 / 11 / 1978 . </w:t>
      </w:r>
      <w:r w:rsidRPr="00B33F85">
        <w:rPr>
          <w:rFonts w:asciiTheme="majorBidi" w:hAnsiTheme="majorBidi" w:cstheme="majorBidi"/>
          <w:sz w:val="24"/>
          <w:szCs w:val="24"/>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w:t>
      </w:r>
      <w:r>
        <w:rPr>
          <w:rFonts w:asciiTheme="majorBidi" w:hAnsiTheme="majorBidi" w:cstheme="majorBidi" w:hint="cs"/>
          <w:sz w:val="24"/>
          <w:szCs w:val="24"/>
          <w:rtl/>
          <w:lang w:bidi="ar-LB"/>
        </w:rPr>
        <w:t xml:space="preserve"> .</w:t>
      </w:r>
    </w:p>
  </w:footnote>
  <w:footnote w:id="27">
    <w:p w:rsidR="00464362" w:rsidRPr="00F65561" w:rsidRDefault="00464362" w:rsidP="00C1642E">
      <w:pPr>
        <w:pStyle w:val="FootnoteText"/>
        <w:jc w:val="both"/>
        <w:rPr>
          <w:lang w:bidi="ar-LB"/>
        </w:rPr>
      </w:pPr>
      <w:r w:rsidRPr="00F65561">
        <w:rPr>
          <w:rStyle w:val="FootnoteReference"/>
          <w:sz w:val="24"/>
          <w:szCs w:val="24"/>
        </w:rPr>
        <w:footnoteRef/>
      </w:r>
      <w:r w:rsidRPr="00F65561">
        <w:rPr>
          <w:rFonts w:hint="cs"/>
          <w:sz w:val="24"/>
          <w:szCs w:val="24"/>
          <w:rtl/>
          <w:lang w:bidi="ar-LB"/>
        </w:rPr>
        <w:t>الط</w:t>
      </w:r>
      <w:r>
        <w:rPr>
          <w:rFonts w:hint="cs"/>
          <w:sz w:val="24"/>
          <w:szCs w:val="24"/>
          <w:rtl/>
          <w:lang w:bidi="ar-LB"/>
        </w:rPr>
        <w:t>ع</w:t>
      </w:r>
      <w:r w:rsidRPr="00F65561">
        <w:rPr>
          <w:rFonts w:hint="cs"/>
          <w:sz w:val="24"/>
          <w:szCs w:val="24"/>
          <w:rtl/>
          <w:lang w:bidi="ar-LB"/>
        </w:rPr>
        <w:t xml:space="preserve">ن 551 لسنة 46 ، ق جلسة 3 / 6 / 1982 . </w:t>
      </w:r>
      <w:r w:rsidRPr="00F65561">
        <w:rPr>
          <w:rFonts w:asciiTheme="majorBidi" w:hAnsiTheme="majorBidi" w:cstheme="majorBidi"/>
          <w:sz w:val="24"/>
          <w:szCs w:val="24"/>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w:t>
      </w:r>
      <w:r w:rsidRPr="00F65561">
        <w:rPr>
          <w:rFonts w:asciiTheme="majorBidi" w:hAnsiTheme="majorBidi" w:cstheme="majorBidi" w:hint="cs"/>
          <w:sz w:val="24"/>
          <w:szCs w:val="24"/>
          <w:rtl/>
          <w:lang w:bidi="ar-LB"/>
        </w:rPr>
        <w:t xml:space="preserve"> .</w:t>
      </w:r>
    </w:p>
  </w:footnote>
  <w:footnote w:id="28">
    <w:p w:rsidR="00464362" w:rsidRPr="004839C0" w:rsidRDefault="00464362" w:rsidP="00C1642E">
      <w:pPr>
        <w:pStyle w:val="FootnoteText"/>
        <w:bidi w:val="0"/>
        <w:jc w:val="both"/>
        <w:rPr>
          <w:sz w:val="24"/>
          <w:szCs w:val="24"/>
          <w:lang w:bidi="ar-LB"/>
        </w:rPr>
      </w:pPr>
      <w:r w:rsidRPr="004839C0">
        <w:rPr>
          <w:rStyle w:val="FootnoteReference"/>
          <w:sz w:val="24"/>
          <w:szCs w:val="24"/>
        </w:rPr>
        <w:footnoteRef/>
      </w:r>
      <w:r w:rsidRPr="004839C0">
        <w:rPr>
          <w:sz w:val="24"/>
          <w:szCs w:val="24"/>
        </w:rPr>
        <w:t xml:space="preserve">Cass civ 7 </w:t>
      </w:r>
      <w:proofErr w:type="spellStart"/>
      <w:r w:rsidRPr="004839C0">
        <w:rPr>
          <w:sz w:val="24"/>
          <w:szCs w:val="24"/>
        </w:rPr>
        <w:t>février</w:t>
      </w:r>
      <w:proofErr w:type="spellEnd"/>
      <w:r w:rsidRPr="004839C0">
        <w:rPr>
          <w:sz w:val="24"/>
          <w:szCs w:val="24"/>
        </w:rPr>
        <w:t xml:space="preserve"> 1987 Bull civ 111 , n. 71 ; </w:t>
      </w:r>
      <w:proofErr w:type="spellStart"/>
      <w:r w:rsidRPr="004839C0">
        <w:rPr>
          <w:sz w:val="24"/>
          <w:szCs w:val="24"/>
        </w:rPr>
        <w:t>cass</w:t>
      </w:r>
      <w:proofErr w:type="spellEnd"/>
      <w:r w:rsidRPr="004839C0">
        <w:rPr>
          <w:sz w:val="24"/>
          <w:szCs w:val="24"/>
        </w:rPr>
        <w:t xml:space="preserve"> civ 12 </w:t>
      </w:r>
      <w:proofErr w:type="spellStart"/>
      <w:r w:rsidRPr="004839C0">
        <w:rPr>
          <w:sz w:val="24"/>
          <w:szCs w:val="24"/>
        </w:rPr>
        <w:t>avril</w:t>
      </w:r>
      <w:proofErr w:type="spellEnd"/>
      <w:r w:rsidRPr="004839C0">
        <w:rPr>
          <w:sz w:val="24"/>
          <w:szCs w:val="24"/>
        </w:rPr>
        <w:t xml:space="preserve"> 1995 , Bull civ 111 n. 103 ; </w:t>
      </w:r>
      <w:proofErr w:type="spellStart"/>
      <w:r w:rsidRPr="004839C0">
        <w:rPr>
          <w:sz w:val="24"/>
          <w:szCs w:val="24"/>
        </w:rPr>
        <w:t>cass</w:t>
      </w:r>
      <w:proofErr w:type="spellEnd"/>
      <w:r w:rsidRPr="004839C0">
        <w:rPr>
          <w:sz w:val="24"/>
          <w:szCs w:val="24"/>
        </w:rPr>
        <w:t xml:space="preserve"> civ 18 </w:t>
      </w:r>
      <w:proofErr w:type="spellStart"/>
      <w:r w:rsidRPr="004839C0">
        <w:rPr>
          <w:sz w:val="24"/>
          <w:szCs w:val="24"/>
        </w:rPr>
        <w:t>décembre</w:t>
      </w:r>
      <w:proofErr w:type="spellEnd"/>
      <w:r w:rsidRPr="004839C0">
        <w:rPr>
          <w:sz w:val="24"/>
          <w:szCs w:val="24"/>
        </w:rPr>
        <w:t xml:space="preserve"> 2002 , Bull civ 111 , n. 262 , D.2004 , </w:t>
      </w:r>
      <w:proofErr w:type="spellStart"/>
      <w:r w:rsidRPr="004839C0">
        <w:rPr>
          <w:sz w:val="24"/>
          <w:szCs w:val="24"/>
        </w:rPr>
        <w:t>somm</w:t>
      </w:r>
      <w:proofErr w:type="spellEnd"/>
      <w:r w:rsidRPr="004839C0">
        <w:rPr>
          <w:sz w:val="24"/>
          <w:szCs w:val="24"/>
        </w:rPr>
        <w:t xml:space="preserve"> 844 </w:t>
      </w:r>
      <w:proofErr w:type="spellStart"/>
      <w:r w:rsidRPr="004839C0">
        <w:rPr>
          <w:sz w:val="24"/>
          <w:szCs w:val="24"/>
        </w:rPr>
        <w:t>op.Damas</w:t>
      </w:r>
      <w:proofErr w:type="spellEnd"/>
    </w:p>
  </w:footnote>
  <w:footnote w:id="29">
    <w:p w:rsidR="00464362" w:rsidRPr="00292567" w:rsidRDefault="00464362" w:rsidP="00C1642E">
      <w:pPr>
        <w:autoSpaceDE w:val="0"/>
        <w:autoSpaceDN w:val="0"/>
        <w:adjustRightInd w:val="0"/>
        <w:jc w:val="both"/>
        <w:rPr>
          <w:rFonts w:asciiTheme="majorBidi" w:hAnsiTheme="majorBidi" w:cstheme="majorBidi"/>
          <w:lang w:bidi="ar-LB"/>
        </w:rPr>
      </w:pPr>
      <w:r>
        <w:rPr>
          <w:rStyle w:val="FootnoteReference"/>
        </w:rPr>
        <w:footnoteRef/>
      </w:r>
      <w:r w:rsidRPr="00292567">
        <w:rPr>
          <w:rFonts w:asciiTheme="majorBidi" w:hAnsiTheme="majorBidi" w:cstheme="majorBidi"/>
          <w:rtl/>
          <w:lang w:bidi="ar-LB"/>
        </w:rPr>
        <w:t>الطعن 29 لسنة 3 ، ق جلسة 7 / 12 / 1933 . 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30">
    <w:p w:rsidR="00464362" w:rsidRPr="00292567" w:rsidRDefault="00464362" w:rsidP="00C1642E">
      <w:pPr>
        <w:autoSpaceDE w:val="0"/>
        <w:autoSpaceDN w:val="0"/>
        <w:adjustRightInd w:val="0"/>
        <w:jc w:val="both"/>
        <w:rPr>
          <w:rFonts w:asciiTheme="majorBidi" w:hAnsiTheme="majorBidi" w:cstheme="majorBidi"/>
          <w:lang w:bidi="ar-LB"/>
        </w:rPr>
      </w:pPr>
      <w:r w:rsidRPr="00292567">
        <w:rPr>
          <w:rStyle w:val="FootnoteReference"/>
          <w:rFonts w:asciiTheme="majorBidi" w:hAnsiTheme="majorBidi" w:cstheme="majorBidi"/>
        </w:rPr>
        <w:footnoteRef/>
      </w:r>
      <w:r w:rsidRPr="00292567">
        <w:rPr>
          <w:rFonts w:asciiTheme="majorBidi" w:hAnsiTheme="majorBidi" w:cstheme="majorBidi"/>
          <w:rtl/>
          <w:lang w:bidi="ar-LB"/>
        </w:rPr>
        <w:t xml:space="preserve">الطعن </w:t>
      </w:r>
      <w:r w:rsidRPr="00292567">
        <w:rPr>
          <w:rFonts w:asciiTheme="majorBidi" w:hAnsiTheme="majorBidi" w:cstheme="majorBidi"/>
          <w:rtl/>
          <w:lang w:bidi="ar-LB"/>
        </w:rPr>
        <w:t>19 لسنة 21 ، ق جلسة 12 / 6 / 1952 . 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31">
    <w:p w:rsidR="00464362" w:rsidRPr="00292567" w:rsidRDefault="00464362" w:rsidP="001B65C6">
      <w:pPr>
        <w:autoSpaceDE w:val="0"/>
        <w:autoSpaceDN w:val="0"/>
        <w:adjustRightInd w:val="0"/>
        <w:jc w:val="both"/>
        <w:rPr>
          <w:rFonts w:asciiTheme="majorBidi" w:hAnsiTheme="majorBidi" w:cstheme="majorBidi"/>
          <w:lang w:bidi="ar-LB"/>
        </w:rPr>
      </w:pPr>
      <w:r w:rsidRPr="00292567">
        <w:rPr>
          <w:rStyle w:val="FootnoteReference"/>
          <w:rFonts w:asciiTheme="majorBidi" w:hAnsiTheme="majorBidi" w:cstheme="majorBidi"/>
        </w:rPr>
        <w:footnoteRef/>
      </w:r>
      <w:r w:rsidRPr="00292567">
        <w:rPr>
          <w:rFonts w:asciiTheme="majorBidi" w:hAnsiTheme="majorBidi" w:cstheme="majorBidi"/>
          <w:rtl/>
          <w:lang w:bidi="ar-LB"/>
        </w:rPr>
        <w:t xml:space="preserve">الطعن </w:t>
      </w:r>
      <w:r w:rsidRPr="00292567">
        <w:rPr>
          <w:rFonts w:asciiTheme="majorBidi" w:hAnsiTheme="majorBidi" w:cstheme="majorBidi"/>
          <w:rtl/>
          <w:lang w:bidi="ar-LB"/>
        </w:rPr>
        <w:t>317 لسنة 21 ، ق جلسة 17 / 3 / 1955 . 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32">
    <w:p w:rsidR="00464362" w:rsidRPr="00292567" w:rsidRDefault="00464362" w:rsidP="00C1642E">
      <w:pPr>
        <w:autoSpaceDE w:val="0"/>
        <w:autoSpaceDN w:val="0"/>
        <w:adjustRightInd w:val="0"/>
        <w:jc w:val="both"/>
        <w:rPr>
          <w:lang w:bidi="ar-LB"/>
        </w:rPr>
      </w:pPr>
      <w:r>
        <w:rPr>
          <w:rStyle w:val="FootnoteReference"/>
        </w:rPr>
        <w:footnoteRef/>
      </w:r>
      <w:r w:rsidRPr="00292567">
        <w:rPr>
          <w:rFonts w:asciiTheme="majorBidi" w:hAnsiTheme="majorBidi" w:cstheme="majorBidi"/>
          <w:rtl/>
          <w:lang w:bidi="ar-LB"/>
        </w:rPr>
        <w:t xml:space="preserve">الطعن </w:t>
      </w:r>
      <w:r w:rsidRPr="00292567">
        <w:rPr>
          <w:rFonts w:asciiTheme="majorBidi" w:hAnsiTheme="majorBidi" w:cstheme="majorBidi"/>
          <w:rtl/>
          <w:lang w:bidi="ar-LB"/>
        </w:rPr>
        <w:t xml:space="preserve">133 لسنة 17 ، ق جلسة 24 / 2 / 1949 . </w:t>
      </w:r>
      <w:r w:rsidRPr="00746D40">
        <w:rPr>
          <w:rFonts w:ascii="Simplified Arabic" w:hAnsi="Simplified Arabic" w:cs="Simplified Arabic" w:hint="cs"/>
          <w:rtl/>
          <w:lang w:bidi="ar-LB"/>
        </w:rPr>
        <w:t xml:space="preserve">الطعن 317 لسنة 21 ، ق جلسة 17 / 3 / 1955 . </w:t>
      </w:r>
      <w:r w:rsidRPr="00746D40">
        <w:rPr>
          <w:rFonts w:asciiTheme="majorBidi" w:hAnsiTheme="majorBidi" w:cstheme="majorBidi" w:hint="cs"/>
          <w:rtl/>
          <w:lang w:bidi="ar-LB"/>
        </w:rPr>
        <w:t>سعيد</w:t>
      </w:r>
      <w:r w:rsidRPr="00F65561">
        <w:rPr>
          <w:rFonts w:asciiTheme="majorBidi" w:hAnsiTheme="majorBidi" w:cstheme="majorBidi"/>
          <w:rtl/>
          <w:lang w:bidi="ar-LB"/>
        </w:rPr>
        <w:t>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w:t>
      </w:r>
      <w:r w:rsidRPr="00F65561">
        <w:rPr>
          <w:rFonts w:asciiTheme="majorBidi" w:hAnsiTheme="majorBidi" w:cstheme="majorBidi" w:hint="cs"/>
          <w:rtl/>
          <w:lang w:bidi="ar-LB"/>
        </w:rPr>
        <w:t xml:space="preserve"> .</w:t>
      </w:r>
    </w:p>
  </w:footnote>
  <w:footnote w:id="33">
    <w:p w:rsidR="00464362" w:rsidRPr="00292567" w:rsidRDefault="00464362" w:rsidP="005C458E">
      <w:pPr>
        <w:autoSpaceDE w:val="0"/>
        <w:autoSpaceDN w:val="0"/>
        <w:adjustRightInd w:val="0"/>
        <w:jc w:val="both"/>
        <w:rPr>
          <w:lang w:bidi="ar-LB"/>
        </w:rPr>
      </w:pPr>
      <w:r>
        <w:rPr>
          <w:rStyle w:val="FootnoteReference"/>
        </w:rPr>
        <w:footnoteRef/>
      </w:r>
      <w:r w:rsidRPr="00292567">
        <w:rPr>
          <w:rFonts w:asciiTheme="majorBidi" w:hAnsiTheme="majorBidi" w:cstheme="majorBidi"/>
          <w:rtl/>
          <w:lang w:bidi="ar-LB"/>
        </w:rPr>
        <w:t xml:space="preserve">الطعن 192 لسنة 19 ، ق جلسة 28 / 2 / 1952 . </w:t>
      </w:r>
      <w:r w:rsidRPr="00746D40">
        <w:rPr>
          <w:rFonts w:asciiTheme="majorBidi" w:hAnsiTheme="majorBidi" w:cstheme="majorBidi" w:hint="cs"/>
          <w:rtl/>
          <w:lang w:bidi="ar-LB"/>
        </w:rPr>
        <w:t>سعيد</w:t>
      </w:r>
      <w:r w:rsidRPr="00F65561">
        <w:rPr>
          <w:rFonts w:asciiTheme="majorBidi" w:hAnsiTheme="majorBidi" w:cstheme="majorBidi"/>
          <w:rtl/>
          <w:lang w:bidi="ar-LB"/>
        </w:rPr>
        <w:t>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w:t>
      </w:r>
      <w:r w:rsidRPr="00F65561">
        <w:rPr>
          <w:rFonts w:asciiTheme="majorBidi" w:hAnsiTheme="majorBidi" w:cstheme="majorBidi" w:hint="cs"/>
          <w:rtl/>
          <w:lang w:bidi="ar-LB"/>
        </w:rPr>
        <w:t xml:space="preserve"> .</w:t>
      </w:r>
    </w:p>
  </w:footnote>
  <w:footnote w:id="34">
    <w:p w:rsidR="00464362" w:rsidRPr="00B412E9" w:rsidRDefault="00464362" w:rsidP="00C1642E">
      <w:pPr>
        <w:autoSpaceDE w:val="0"/>
        <w:autoSpaceDN w:val="0"/>
        <w:adjustRightInd w:val="0"/>
        <w:jc w:val="both"/>
        <w:rPr>
          <w:lang w:bidi="ar-LB"/>
        </w:rPr>
      </w:pPr>
      <w:r>
        <w:rPr>
          <w:rStyle w:val="FootnoteReference"/>
        </w:rPr>
        <w:footnoteRef/>
      </w:r>
      <w:r w:rsidRPr="00B412E9">
        <w:rPr>
          <w:rFonts w:asciiTheme="majorBidi" w:hAnsiTheme="majorBidi" w:cstheme="majorBidi"/>
          <w:rtl/>
          <w:lang w:bidi="ar-LB"/>
        </w:rPr>
        <w:t xml:space="preserve">الطعن 157 لسنة 18 ، ق جلسة 25 / 1 / 1951 . </w:t>
      </w:r>
      <w:r w:rsidRPr="00746D40">
        <w:rPr>
          <w:rFonts w:asciiTheme="majorBidi" w:hAnsiTheme="majorBidi" w:cstheme="majorBidi" w:hint="cs"/>
          <w:rtl/>
          <w:lang w:bidi="ar-LB"/>
        </w:rPr>
        <w:t>سعيد</w:t>
      </w:r>
      <w:r w:rsidRPr="00F65561">
        <w:rPr>
          <w:rFonts w:asciiTheme="majorBidi" w:hAnsiTheme="majorBidi" w:cstheme="majorBidi"/>
          <w:rtl/>
          <w:lang w:bidi="ar-LB"/>
        </w:rPr>
        <w:t>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w:t>
      </w:r>
      <w:r w:rsidRPr="00F65561">
        <w:rPr>
          <w:rFonts w:asciiTheme="majorBidi" w:hAnsiTheme="majorBidi" w:cstheme="majorBidi" w:hint="cs"/>
          <w:rtl/>
          <w:lang w:bidi="ar-LB"/>
        </w:rPr>
        <w:t xml:space="preserve"> .</w:t>
      </w:r>
    </w:p>
  </w:footnote>
  <w:footnote w:id="35">
    <w:p w:rsidR="00464362" w:rsidRPr="00323E80" w:rsidRDefault="00464362" w:rsidP="00C1642E">
      <w:pPr>
        <w:autoSpaceDE w:val="0"/>
        <w:autoSpaceDN w:val="0"/>
        <w:adjustRightInd w:val="0"/>
        <w:jc w:val="both"/>
        <w:rPr>
          <w:lang w:bidi="ar-LB"/>
        </w:rPr>
      </w:pPr>
      <w:r>
        <w:rPr>
          <w:rStyle w:val="FootnoteReference"/>
        </w:rPr>
        <w:footnoteRef/>
      </w:r>
      <w:r w:rsidRPr="00323E80">
        <w:rPr>
          <w:rFonts w:asciiTheme="majorBidi" w:hAnsiTheme="majorBidi" w:cstheme="majorBidi"/>
          <w:rtl/>
          <w:lang w:bidi="ar-LB"/>
        </w:rPr>
        <w:t>الطعن 79 لسنة 17 ، ق جلسة 6 / 1 / 1941 . 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36">
    <w:p w:rsidR="00464362" w:rsidRPr="00323E80" w:rsidRDefault="00464362" w:rsidP="005C458E">
      <w:pPr>
        <w:autoSpaceDE w:val="0"/>
        <w:autoSpaceDN w:val="0"/>
        <w:adjustRightInd w:val="0"/>
        <w:jc w:val="both"/>
        <w:rPr>
          <w:lang w:bidi="ar-LB"/>
        </w:rPr>
      </w:pPr>
      <w:r>
        <w:rPr>
          <w:rStyle w:val="FootnoteReference"/>
        </w:rPr>
        <w:footnoteRef/>
      </w:r>
      <w:r w:rsidRPr="00323E80">
        <w:rPr>
          <w:rFonts w:asciiTheme="majorBidi" w:hAnsiTheme="majorBidi" w:cstheme="majorBidi"/>
          <w:rtl/>
          <w:lang w:bidi="ar-LB"/>
        </w:rPr>
        <w:t xml:space="preserve">الطعن </w:t>
      </w:r>
      <w:r w:rsidRPr="00323E80">
        <w:rPr>
          <w:rFonts w:asciiTheme="majorBidi" w:hAnsiTheme="majorBidi" w:cstheme="majorBidi"/>
          <w:rtl/>
          <w:lang w:bidi="ar-LB"/>
        </w:rPr>
        <w:t>313 لسنة 22 ، ق جلسة 7 / 6 / 1956 . 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37">
    <w:p w:rsidR="00464362" w:rsidRPr="00323E80" w:rsidRDefault="00464362" w:rsidP="00C1642E">
      <w:pPr>
        <w:pStyle w:val="FootnoteText"/>
        <w:jc w:val="both"/>
        <w:rPr>
          <w:sz w:val="24"/>
          <w:szCs w:val="24"/>
          <w:lang w:bidi="ar-LB"/>
        </w:rPr>
      </w:pPr>
      <w:r w:rsidRPr="00323E80">
        <w:rPr>
          <w:rStyle w:val="FootnoteReference"/>
          <w:sz w:val="24"/>
          <w:szCs w:val="24"/>
        </w:rPr>
        <w:footnoteRef/>
      </w:r>
      <w:r w:rsidRPr="00323E80">
        <w:rPr>
          <w:rFonts w:asciiTheme="majorBidi" w:hAnsiTheme="majorBidi" w:cstheme="majorBidi"/>
          <w:sz w:val="24"/>
          <w:szCs w:val="24"/>
          <w:rtl/>
          <w:lang w:bidi="ar-LB"/>
        </w:rPr>
        <w:t xml:space="preserve">الطعن </w:t>
      </w:r>
      <w:r w:rsidRPr="00323E80">
        <w:rPr>
          <w:rFonts w:asciiTheme="majorBidi" w:hAnsiTheme="majorBidi" w:cstheme="majorBidi"/>
          <w:sz w:val="24"/>
          <w:szCs w:val="24"/>
          <w:rtl/>
          <w:lang w:bidi="ar-LB"/>
        </w:rPr>
        <w:t>230 لسنة 24 ، ق جلسة 13 / 11 / 1958 . 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w:t>
      </w:r>
    </w:p>
  </w:footnote>
  <w:footnote w:id="38">
    <w:p w:rsidR="00464362" w:rsidRDefault="00464362" w:rsidP="00C1642E">
      <w:pPr>
        <w:autoSpaceDE w:val="0"/>
        <w:autoSpaceDN w:val="0"/>
        <w:adjustRightInd w:val="0"/>
        <w:jc w:val="both"/>
        <w:rPr>
          <w:lang w:bidi="ar-LB"/>
        </w:rPr>
      </w:pPr>
      <w:r>
        <w:rPr>
          <w:rStyle w:val="FootnoteReference"/>
        </w:rPr>
        <w:footnoteRef/>
      </w:r>
      <w:r w:rsidRPr="00C321C6">
        <w:rPr>
          <w:rFonts w:asciiTheme="majorBidi" w:hAnsiTheme="majorBidi" w:cstheme="majorBidi"/>
          <w:rtl/>
          <w:lang w:bidi="ar-LB"/>
        </w:rPr>
        <w:t xml:space="preserve">الطعن </w:t>
      </w:r>
      <w:r w:rsidRPr="00C321C6">
        <w:rPr>
          <w:rFonts w:asciiTheme="majorBidi" w:hAnsiTheme="majorBidi" w:cstheme="majorBidi"/>
          <w:rtl/>
          <w:lang w:bidi="ar-LB"/>
        </w:rPr>
        <w:t>126 لسنة 28 ، ق جلسة 2 / 5 / 1963 .  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39">
    <w:p w:rsidR="00464362" w:rsidRPr="00C321C6" w:rsidRDefault="00464362" w:rsidP="00C1642E">
      <w:pPr>
        <w:autoSpaceDE w:val="0"/>
        <w:autoSpaceDN w:val="0"/>
        <w:adjustRightInd w:val="0"/>
        <w:jc w:val="both"/>
        <w:rPr>
          <w:lang w:bidi="ar-LB"/>
        </w:rPr>
      </w:pPr>
      <w:r>
        <w:rPr>
          <w:rStyle w:val="FootnoteReference"/>
        </w:rPr>
        <w:footnoteRef/>
      </w:r>
      <w:r w:rsidRPr="00C321C6">
        <w:rPr>
          <w:rFonts w:ascii="Simplified Arabic" w:hAnsi="Simplified Arabic" w:cs="Simplified Arabic" w:hint="cs"/>
          <w:rtl/>
          <w:lang w:bidi="ar-LB"/>
        </w:rPr>
        <w:t xml:space="preserve">الطعن </w:t>
      </w:r>
      <w:r w:rsidRPr="00C321C6">
        <w:rPr>
          <w:rFonts w:ascii="Simplified Arabic" w:hAnsi="Simplified Arabic" w:cs="Simplified Arabic" w:hint="cs"/>
          <w:rtl/>
          <w:lang w:bidi="ar-LB"/>
        </w:rPr>
        <w:t>3 لسنة 32 ، ق جلسة 10 / 5 / 1966 .</w:t>
      </w:r>
      <w:r>
        <w:rPr>
          <w:rFonts w:asciiTheme="majorBidi" w:hAnsiTheme="majorBidi" w:cstheme="majorBidi" w:hint="cs"/>
          <w:rtl/>
          <w:lang w:bidi="ar-LB"/>
        </w:rPr>
        <w:t xml:space="preserve">سعيد </w:t>
      </w:r>
      <w:r w:rsidRPr="00F65561">
        <w:rPr>
          <w:rFonts w:asciiTheme="majorBidi" w:hAnsiTheme="majorBidi" w:cstheme="majorBidi"/>
          <w:rtl/>
          <w:lang w:bidi="ar-LB"/>
        </w:rPr>
        <w:t>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w:t>
      </w:r>
      <w:r w:rsidRPr="00F65561">
        <w:rPr>
          <w:rFonts w:asciiTheme="majorBidi" w:hAnsiTheme="majorBidi" w:cstheme="majorBidi" w:hint="cs"/>
          <w:rtl/>
          <w:lang w:bidi="ar-LB"/>
        </w:rPr>
        <w:t xml:space="preserve"> .</w:t>
      </w:r>
    </w:p>
  </w:footnote>
  <w:footnote w:id="40">
    <w:p w:rsidR="00464362" w:rsidRPr="00692127" w:rsidRDefault="00464362" w:rsidP="005C458E">
      <w:pPr>
        <w:autoSpaceDE w:val="0"/>
        <w:autoSpaceDN w:val="0"/>
        <w:adjustRightInd w:val="0"/>
        <w:jc w:val="both"/>
        <w:rPr>
          <w:lang w:bidi="ar-LB"/>
        </w:rPr>
      </w:pPr>
      <w:r>
        <w:rPr>
          <w:rStyle w:val="FootnoteReference"/>
        </w:rPr>
        <w:footnoteRef/>
      </w:r>
      <w:r w:rsidRPr="00692127">
        <w:rPr>
          <w:rFonts w:asciiTheme="majorBidi" w:hAnsiTheme="majorBidi" w:cstheme="majorBidi"/>
          <w:rtl/>
          <w:lang w:bidi="ar-LB"/>
        </w:rPr>
        <w:t>الطعنان رقم 29 و 31 لسنة 38 ، ق جلسة 12 / 6 / 1973 . 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41">
    <w:p w:rsidR="00464362" w:rsidRPr="00692127" w:rsidRDefault="00464362" w:rsidP="00C1642E">
      <w:pPr>
        <w:autoSpaceDE w:val="0"/>
        <w:autoSpaceDN w:val="0"/>
        <w:adjustRightInd w:val="0"/>
        <w:jc w:val="both"/>
        <w:rPr>
          <w:lang w:bidi="ar-LB"/>
        </w:rPr>
      </w:pPr>
      <w:r>
        <w:rPr>
          <w:rStyle w:val="FootnoteReference"/>
        </w:rPr>
        <w:footnoteRef/>
      </w:r>
      <w:r w:rsidRPr="00692127">
        <w:rPr>
          <w:rFonts w:asciiTheme="majorBidi" w:hAnsiTheme="majorBidi" w:cstheme="majorBidi"/>
          <w:rtl/>
          <w:lang w:bidi="ar-LB"/>
        </w:rPr>
        <w:t xml:space="preserve">الطعن </w:t>
      </w:r>
      <w:r w:rsidRPr="00692127">
        <w:rPr>
          <w:rFonts w:asciiTheme="majorBidi" w:hAnsiTheme="majorBidi" w:cstheme="majorBidi"/>
          <w:rtl/>
          <w:lang w:bidi="ar-LB"/>
        </w:rPr>
        <w:t>421 لسنة 44 ، ق جلسة 16 / 11 / 1977 .</w:t>
      </w:r>
      <w:r>
        <w:rPr>
          <w:rFonts w:asciiTheme="majorBidi" w:hAnsiTheme="majorBidi" w:cstheme="majorBidi" w:hint="cs"/>
          <w:rtl/>
          <w:lang w:bidi="ar-LB"/>
        </w:rPr>
        <w:t xml:space="preserve">سعيد </w:t>
      </w:r>
      <w:r w:rsidRPr="00F65561">
        <w:rPr>
          <w:rFonts w:asciiTheme="majorBidi" w:hAnsiTheme="majorBidi" w:cstheme="majorBidi"/>
          <w:rtl/>
          <w:lang w:bidi="ar-LB"/>
        </w:rPr>
        <w:t>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w:t>
      </w:r>
      <w:r w:rsidRPr="00F65561">
        <w:rPr>
          <w:rFonts w:asciiTheme="majorBidi" w:hAnsiTheme="majorBidi" w:cstheme="majorBidi" w:hint="cs"/>
          <w:rtl/>
          <w:lang w:bidi="ar-LB"/>
        </w:rPr>
        <w:t xml:space="preserve"> .</w:t>
      </w:r>
    </w:p>
  </w:footnote>
  <w:footnote w:id="42">
    <w:p w:rsidR="00464362" w:rsidRPr="00F65561" w:rsidRDefault="00464362" w:rsidP="00C1642E">
      <w:pPr>
        <w:autoSpaceDE w:val="0"/>
        <w:autoSpaceDN w:val="0"/>
        <w:adjustRightInd w:val="0"/>
        <w:jc w:val="both"/>
        <w:rPr>
          <w:lang w:bidi="ar-LB"/>
        </w:rPr>
      </w:pPr>
      <w:r>
        <w:rPr>
          <w:rStyle w:val="FootnoteReference"/>
        </w:rPr>
        <w:footnoteRef/>
      </w:r>
      <w:r w:rsidRPr="00692127">
        <w:rPr>
          <w:rFonts w:asciiTheme="majorBidi" w:hAnsiTheme="majorBidi" w:cstheme="majorBidi"/>
          <w:rtl/>
          <w:lang w:bidi="ar-LB"/>
        </w:rPr>
        <w:t xml:space="preserve">الطعن 421 لسنة 44 ، ق جلسة 16 / 11 / 1977 .   </w:t>
      </w:r>
      <w:r>
        <w:rPr>
          <w:rFonts w:asciiTheme="majorBidi" w:hAnsiTheme="majorBidi" w:cstheme="majorBidi" w:hint="cs"/>
          <w:rtl/>
          <w:lang w:bidi="ar-LB"/>
        </w:rPr>
        <w:t xml:space="preserve">سعيد </w:t>
      </w:r>
      <w:r w:rsidRPr="00F65561">
        <w:rPr>
          <w:rFonts w:asciiTheme="majorBidi" w:hAnsiTheme="majorBidi" w:cstheme="majorBidi"/>
          <w:rtl/>
          <w:lang w:bidi="ar-LB"/>
        </w:rPr>
        <w:t>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w:t>
      </w:r>
      <w:r w:rsidRPr="00F65561">
        <w:rPr>
          <w:rFonts w:asciiTheme="majorBidi" w:hAnsiTheme="majorBidi" w:cstheme="majorBidi" w:hint="cs"/>
          <w:rtl/>
          <w:lang w:bidi="ar-LB"/>
        </w:rPr>
        <w:t xml:space="preserve"> .</w:t>
      </w:r>
    </w:p>
    <w:p w:rsidR="00464362" w:rsidRPr="00692127" w:rsidRDefault="00464362" w:rsidP="00C1642E">
      <w:pPr>
        <w:pStyle w:val="FootnoteText"/>
        <w:rPr>
          <w:lang w:bidi="ar-LB"/>
        </w:rPr>
      </w:pPr>
    </w:p>
  </w:footnote>
  <w:footnote w:id="43">
    <w:p w:rsidR="00464362" w:rsidRPr="00BB4D8E" w:rsidRDefault="00464362" w:rsidP="00C1642E">
      <w:pPr>
        <w:jc w:val="both"/>
        <w:rPr>
          <w:rFonts w:asciiTheme="majorBidi" w:hAnsiTheme="majorBidi" w:cstheme="majorBidi"/>
          <w:rtl/>
          <w:lang w:bidi="ar-LB"/>
        </w:rPr>
      </w:pPr>
      <w:r>
        <w:rPr>
          <w:rStyle w:val="FootnoteReference"/>
        </w:rPr>
        <w:footnoteRef/>
      </w:r>
      <w:r>
        <w:rPr>
          <w:rFonts w:hint="cs"/>
          <w:rtl/>
          <w:lang w:bidi="ar-LB"/>
        </w:rPr>
        <w:t xml:space="preserve">الطعنان 143 ، 152 / 1985 ، تجاري جلسة 20 / 12 / 1987 . </w:t>
      </w:r>
      <w:r w:rsidRPr="00BB4D8E">
        <w:rPr>
          <w:rFonts w:asciiTheme="majorBidi" w:hAnsiTheme="majorBidi" w:cstheme="majorBidi"/>
          <w:rtl/>
          <w:lang w:bidi="ar-LB"/>
        </w:rPr>
        <w:t xml:space="preserve">طارق عبد الرؤوف صالح رزق : المرجع المذكور سابقا ، ص </w:t>
      </w:r>
      <w:r>
        <w:rPr>
          <w:rFonts w:asciiTheme="majorBidi" w:hAnsiTheme="majorBidi" w:cstheme="majorBidi" w:hint="cs"/>
          <w:rtl/>
          <w:lang w:bidi="ar-LB"/>
        </w:rPr>
        <w:t>250</w:t>
      </w:r>
      <w:r w:rsidRPr="00BB4D8E">
        <w:rPr>
          <w:rFonts w:asciiTheme="majorBidi" w:hAnsiTheme="majorBidi" w:cstheme="majorBidi"/>
          <w:rtl/>
          <w:lang w:bidi="ar-LB"/>
        </w:rPr>
        <w:t xml:space="preserve"> و ما يليها .  </w:t>
      </w:r>
    </w:p>
    <w:p w:rsidR="00464362" w:rsidRDefault="00464362" w:rsidP="00C1642E">
      <w:pPr>
        <w:pStyle w:val="FootnoteText"/>
        <w:rPr>
          <w:rtl/>
          <w:lang w:bidi="ar-LB"/>
        </w:rPr>
      </w:pPr>
    </w:p>
    <w:p w:rsidR="00464362" w:rsidRDefault="00464362" w:rsidP="00C1642E">
      <w:pPr>
        <w:pStyle w:val="FootnoteText"/>
        <w:rPr>
          <w:lang w:bidi="ar-LB"/>
        </w:rPr>
      </w:pPr>
    </w:p>
  </w:footnote>
  <w:footnote w:id="44">
    <w:p w:rsidR="00464362" w:rsidRDefault="00464362" w:rsidP="00C1642E">
      <w:pPr>
        <w:jc w:val="both"/>
        <w:rPr>
          <w:rFonts w:asciiTheme="majorBidi" w:hAnsiTheme="majorBidi" w:cstheme="majorBidi"/>
          <w:rtl/>
          <w:lang w:bidi="ar-LB"/>
        </w:rPr>
      </w:pPr>
      <w:r>
        <w:rPr>
          <w:rStyle w:val="FootnoteReference"/>
        </w:rPr>
        <w:footnoteRef/>
      </w:r>
      <w:r>
        <w:rPr>
          <w:rFonts w:hint="cs"/>
          <w:rtl/>
          <w:lang w:bidi="ar-LB"/>
        </w:rPr>
        <w:t xml:space="preserve">الطعنان </w:t>
      </w:r>
      <w:r>
        <w:rPr>
          <w:rFonts w:hint="cs"/>
          <w:rtl/>
          <w:lang w:bidi="ar-LB"/>
        </w:rPr>
        <w:t xml:space="preserve">178 ، 159 / 95 تجاري ، جلسة 17 / 6 / 1996 . </w:t>
      </w:r>
      <w:r w:rsidRPr="00BB4D8E">
        <w:rPr>
          <w:rFonts w:asciiTheme="majorBidi" w:hAnsiTheme="majorBidi" w:cstheme="majorBidi"/>
          <w:rtl/>
          <w:lang w:bidi="ar-LB"/>
        </w:rPr>
        <w:t xml:space="preserve">طارق عبد الرؤوف صالح رزق : المرجع المذكور سابقا ، ص </w:t>
      </w:r>
      <w:r>
        <w:rPr>
          <w:rFonts w:asciiTheme="majorBidi" w:hAnsiTheme="majorBidi" w:cstheme="majorBidi" w:hint="cs"/>
          <w:rtl/>
          <w:lang w:bidi="ar-LB"/>
        </w:rPr>
        <w:t>250</w:t>
      </w:r>
      <w:r w:rsidRPr="00BB4D8E">
        <w:rPr>
          <w:rFonts w:asciiTheme="majorBidi" w:hAnsiTheme="majorBidi" w:cstheme="majorBidi"/>
          <w:rtl/>
          <w:lang w:bidi="ar-LB"/>
        </w:rPr>
        <w:t xml:space="preserve"> و ما يليها </w:t>
      </w:r>
      <w:r>
        <w:rPr>
          <w:rFonts w:asciiTheme="majorBidi" w:hAnsiTheme="majorBidi" w:cstheme="majorBidi" w:hint="cs"/>
          <w:rtl/>
          <w:lang w:bidi="ar-LB"/>
        </w:rPr>
        <w:t xml:space="preserve">. منصور مصطفى منصور : تحديد فكرة العيب الموجب للضمان في عقد البيع و الإيجار ، مجلة العلوم القانونية و الإقتصادية ، السنة الأولى ، العدد الثاني ، تموز 1959 . </w:t>
      </w:r>
    </w:p>
    <w:p w:rsidR="00464362" w:rsidRPr="002B2320" w:rsidRDefault="00464362" w:rsidP="00D57501">
      <w:pPr>
        <w:bidi w:val="0"/>
        <w:jc w:val="both"/>
        <w:rPr>
          <w:lang w:val="fr-FR" w:bidi="ar-LB"/>
        </w:rPr>
      </w:pPr>
      <w:proofErr w:type="spellStart"/>
      <w:r w:rsidRPr="002B2320">
        <w:rPr>
          <w:rFonts w:asciiTheme="majorBidi" w:hAnsiTheme="majorBidi" w:cstheme="majorBidi"/>
          <w:lang w:val="fr-FR" w:bidi="ar-LB"/>
        </w:rPr>
        <w:t>Cass</w:t>
      </w:r>
      <w:proofErr w:type="spellEnd"/>
      <w:r w:rsidRPr="002B2320">
        <w:rPr>
          <w:rFonts w:asciiTheme="majorBidi" w:hAnsiTheme="majorBidi" w:cstheme="majorBidi"/>
          <w:lang w:val="fr-FR" w:bidi="ar-LB"/>
        </w:rPr>
        <w:t xml:space="preserve"> </w:t>
      </w:r>
      <w:proofErr w:type="gramStart"/>
      <w:r w:rsidRPr="002B2320">
        <w:rPr>
          <w:rFonts w:asciiTheme="majorBidi" w:hAnsiTheme="majorBidi" w:cstheme="majorBidi"/>
          <w:lang w:val="fr-FR" w:bidi="ar-LB"/>
        </w:rPr>
        <w:t>civ ,</w:t>
      </w:r>
      <w:proofErr w:type="gramEnd"/>
      <w:r w:rsidRPr="002B2320">
        <w:rPr>
          <w:rFonts w:asciiTheme="majorBidi" w:hAnsiTheme="majorBidi" w:cstheme="majorBidi"/>
          <w:lang w:val="fr-FR" w:bidi="ar-LB"/>
        </w:rPr>
        <w:t xml:space="preserve"> 26 février 1971 , Bull civ 111 , n.</w:t>
      </w:r>
      <w:r>
        <w:rPr>
          <w:rFonts w:asciiTheme="majorBidi" w:hAnsiTheme="majorBidi" w:cstheme="majorBidi"/>
          <w:lang w:val="fr-FR" w:bidi="ar-LB"/>
        </w:rPr>
        <w:t xml:space="preserve"> 146 ; Cour d’appel de Paris , 9 avril 1992 , D , 1992 , </w:t>
      </w:r>
      <w:proofErr w:type="spellStart"/>
      <w:r>
        <w:rPr>
          <w:rFonts w:asciiTheme="majorBidi" w:hAnsiTheme="majorBidi" w:cstheme="majorBidi"/>
          <w:lang w:val="fr-FR" w:bidi="ar-LB"/>
        </w:rPr>
        <w:t>inf.rapp</w:t>
      </w:r>
      <w:proofErr w:type="spellEnd"/>
      <w:r>
        <w:rPr>
          <w:rFonts w:asciiTheme="majorBidi" w:hAnsiTheme="majorBidi" w:cstheme="majorBidi"/>
          <w:lang w:val="fr-FR" w:bidi="ar-LB"/>
        </w:rPr>
        <w:t xml:space="preserve">. 173 ; </w:t>
      </w:r>
    </w:p>
  </w:footnote>
  <w:footnote w:id="45">
    <w:p w:rsidR="00464362" w:rsidRPr="00F46DC6" w:rsidRDefault="00464362" w:rsidP="00C1642E">
      <w:pPr>
        <w:autoSpaceDE w:val="0"/>
        <w:autoSpaceDN w:val="0"/>
        <w:adjustRightInd w:val="0"/>
        <w:jc w:val="both"/>
        <w:rPr>
          <w:lang w:bidi="ar-LB"/>
        </w:rPr>
      </w:pPr>
      <w:r>
        <w:rPr>
          <w:rStyle w:val="FootnoteReference"/>
        </w:rPr>
        <w:footnoteRef/>
      </w:r>
      <w:r w:rsidRPr="00F46DC6">
        <w:rPr>
          <w:rFonts w:asciiTheme="majorBidi" w:hAnsiTheme="majorBidi" w:cstheme="majorBidi"/>
          <w:rtl/>
          <w:lang w:val="fr-FR" w:bidi="ar-LB"/>
        </w:rPr>
        <w:t xml:space="preserve">الطعن 79 لسنة 17 ، ق جلسة 6 / 1 / 1949 . </w:t>
      </w:r>
      <w:r w:rsidRPr="00F46DC6">
        <w:rPr>
          <w:rFonts w:asciiTheme="majorBidi" w:hAnsiTheme="majorBidi" w:cstheme="majorBidi"/>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46">
    <w:p w:rsidR="00464362" w:rsidRPr="00F46DC6" w:rsidRDefault="00464362" w:rsidP="00C1642E">
      <w:pPr>
        <w:autoSpaceDE w:val="0"/>
        <w:autoSpaceDN w:val="0"/>
        <w:adjustRightInd w:val="0"/>
        <w:jc w:val="both"/>
        <w:rPr>
          <w:lang w:bidi="ar-LB"/>
        </w:rPr>
      </w:pPr>
      <w:r>
        <w:rPr>
          <w:rStyle w:val="FootnoteReference"/>
        </w:rPr>
        <w:footnoteRef/>
      </w:r>
      <w:r w:rsidRPr="00F46DC6">
        <w:rPr>
          <w:rFonts w:asciiTheme="majorBidi" w:hAnsiTheme="majorBidi" w:cstheme="majorBidi"/>
          <w:rtl/>
          <w:lang w:val="fr-FR" w:bidi="ar-LB"/>
        </w:rPr>
        <w:t xml:space="preserve">الطعن </w:t>
      </w:r>
      <w:r w:rsidRPr="00F46DC6">
        <w:rPr>
          <w:rFonts w:asciiTheme="majorBidi" w:hAnsiTheme="majorBidi" w:cstheme="majorBidi"/>
          <w:rtl/>
          <w:lang w:val="fr-FR" w:bidi="ar-LB"/>
        </w:rPr>
        <w:t xml:space="preserve">51 لسنة 9 ، </w:t>
      </w:r>
      <w:r>
        <w:rPr>
          <w:rFonts w:asciiTheme="majorBidi" w:hAnsiTheme="majorBidi" w:cstheme="majorBidi" w:hint="cs"/>
          <w:rtl/>
          <w:lang w:val="fr-FR" w:bidi="ar-LB"/>
        </w:rPr>
        <w:t xml:space="preserve">ق </w:t>
      </w:r>
      <w:r w:rsidRPr="00F46DC6">
        <w:rPr>
          <w:rFonts w:asciiTheme="majorBidi" w:hAnsiTheme="majorBidi" w:cstheme="majorBidi"/>
          <w:rtl/>
          <w:lang w:val="fr-FR" w:bidi="ar-LB"/>
        </w:rPr>
        <w:t xml:space="preserve">جلسة 1 / 2 / 1940 . </w:t>
      </w:r>
      <w:r w:rsidRPr="00F46DC6">
        <w:rPr>
          <w:rFonts w:asciiTheme="majorBidi" w:hAnsiTheme="majorBidi" w:cstheme="majorBidi"/>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47">
    <w:p w:rsidR="00464362" w:rsidRPr="00F46DC6" w:rsidRDefault="00464362" w:rsidP="00C1642E">
      <w:pPr>
        <w:autoSpaceDE w:val="0"/>
        <w:autoSpaceDN w:val="0"/>
        <w:adjustRightInd w:val="0"/>
        <w:jc w:val="both"/>
        <w:rPr>
          <w:rFonts w:asciiTheme="majorBidi" w:hAnsiTheme="majorBidi" w:cstheme="majorBidi"/>
          <w:lang w:bidi="ar-LB"/>
        </w:rPr>
      </w:pPr>
      <w:r>
        <w:rPr>
          <w:rStyle w:val="FootnoteReference"/>
        </w:rPr>
        <w:footnoteRef/>
      </w:r>
      <w:r w:rsidRPr="00F46DC6">
        <w:rPr>
          <w:rFonts w:asciiTheme="majorBidi" w:hAnsiTheme="majorBidi" w:cstheme="majorBidi"/>
          <w:rtl/>
          <w:lang w:val="fr-FR" w:bidi="ar-LB"/>
        </w:rPr>
        <w:t xml:space="preserve">الطعن </w:t>
      </w:r>
      <w:r w:rsidRPr="00F46DC6">
        <w:rPr>
          <w:rFonts w:asciiTheme="majorBidi" w:hAnsiTheme="majorBidi" w:cstheme="majorBidi"/>
          <w:rtl/>
          <w:lang w:val="fr-FR" w:bidi="ar-LB"/>
        </w:rPr>
        <w:t xml:space="preserve">37 لسنة 14 ، ق جلسة 22 / 3 / 1945 . </w:t>
      </w:r>
      <w:r w:rsidRPr="00F46DC6">
        <w:rPr>
          <w:rFonts w:asciiTheme="majorBidi" w:hAnsiTheme="majorBidi" w:cstheme="majorBidi"/>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p w:rsidR="00464362" w:rsidRPr="00F46DC6" w:rsidRDefault="00464362" w:rsidP="00C1642E">
      <w:pPr>
        <w:pStyle w:val="FootnoteText"/>
        <w:rPr>
          <w:lang w:bidi="ar-LB"/>
        </w:rPr>
      </w:pPr>
    </w:p>
  </w:footnote>
  <w:footnote w:id="48">
    <w:p w:rsidR="00464362" w:rsidRPr="00A51A38" w:rsidRDefault="00464362" w:rsidP="00C1642E">
      <w:pPr>
        <w:autoSpaceDE w:val="0"/>
        <w:autoSpaceDN w:val="0"/>
        <w:adjustRightInd w:val="0"/>
        <w:jc w:val="both"/>
        <w:rPr>
          <w:lang w:bidi="ar-LB"/>
        </w:rPr>
      </w:pPr>
      <w:r>
        <w:rPr>
          <w:rStyle w:val="FootnoteReference"/>
        </w:rPr>
        <w:footnoteRef/>
      </w:r>
      <w:r w:rsidRPr="00A51A38">
        <w:rPr>
          <w:rFonts w:asciiTheme="majorBidi" w:hAnsiTheme="majorBidi" w:cstheme="majorBidi"/>
          <w:rtl/>
          <w:lang w:val="fr-FR" w:bidi="ar-LB"/>
        </w:rPr>
        <w:t xml:space="preserve">الطعن </w:t>
      </w:r>
      <w:r w:rsidRPr="00A51A38">
        <w:rPr>
          <w:rFonts w:asciiTheme="majorBidi" w:hAnsiTheme="majorBidi" w:cstheme="majorBidi"/>
          <w:rtl/>
          <w:lang w:val="fr-FR" w:bidi="ar-LB"/>
        </w:rPr>
        <w:t xml:space="preserve">38 لسنة 14 ، ق جلسة 12 / 4 / 1945 . </w:t>
      </w:r>
      <w:r w:rsidRPr="00A51A38">
        <w:rPr>
          <w:rFonts w:asciiTheme="majorBidi" w:hAnsiTheme="majorBidi" w:cstheme="majorBidi"/>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49">
    <w:p w:rsidR="00464362" w:rsidRPr="00A51A38" w:rsidRDefault="00464362" w:rsidP="00C1642E">
      <w:pPr>
        <w:autoSpaceDE w:val="0"/>
        <w:autoSpaceDN w:val="0"/>
        <w:adjustRightInd w:val="0"/>
        <w:jc w:val="both"/>
        <w:rPr>
          <w:lang w:bidi="ar-LB"/>
        </w:rPr>
      </w:pPr>
      <w:r>
        <w:rPr>
          <w:rStyle w:val="FootnoteReference"/>
        </w:rPr>
        <w:footnoteRef/>
      </w:r>
      <w:r w:rsidRPr="00A51A38">
        <w:rPr>
          <w:rFonts w:asciiTheme="majorBidi" w:hAnsiTheme="majorBidi" w:cstheme="majorBidi"/>
          <w:rtl/>
          <w:lang w:val="fr-FR" w:bidi="ar-LB"/>
        </w:rPr>
        <w:t xml:space="preserve">الطعن 82 لسنة 13 ، ق جلسة 23 / 3 / 1944 . </w:t>
      </w:r>
      <w:r w:rsidRPr="00A51A38">
        <w:rPr>
          <w:rFonts w:asciiTheme="majorBidi" w:hAnsiTheme="majorBidi" w:cstheme="majorBidi"/>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50">
    <w:p w:rsidR="00464362" w:rsidRPr="00BE3310" w:rsidRDefault="00464362" w:rsidP="00C1642E">
      <w:pPr>
        <w:autoSpaceDE w:val="0"/>
        <w:autoSpaceDN w:val="0"/>
        <w:adjustRightInd w:val="0"/>
        <w:jc w:val="both"/>
        <w:rPr>
          <w:rFonts w:asciiTheme="majorBidi" w:hAnsiTheme="majorBidi" w:cstheme="majorBidi"/>
          <w:lang w:bidi="ar-LB"/>
        </w:rPr>
      </w:pPr>
      <w:r>
        <w:rPr>
          <w:rStyle w:val="FootnoteReference"/>
        </w:rPr>
        <w:footnoteRef/>
      </w:r>
      <w:r w:rsidRPr="00BE3310">
        <w:rPr>
          <w:rFonts w:asciiTheme="majorBidi" w:hAnsiTheme="majorBidi" w:cstheme="majorBidi"/>
          <w:rtl/>
          <w:lang w:val="fr-FR" w:bidi="ar-LB"/>
        </w:rPr>
        <w:t xml:space="preserve">الطعن </w:t>
      </w:r>
      <w:r w:rsidRPr="00BE3310">
        <w:rPr>
          <w:rFonts w:asciiTheme="majorBidi" w:hAnsiTheme="majorBidi" w:cstheme="majorBidi"/>
          <w:rtl/>
          <w:lang w:val="fr-FR" w:bidi="ar-LB"/>
        </w:rPr>
        <w:t xml:space="preserve">58 لسنة 39 ، ق جلسة 8 / 4 / 1975 . </w:t>
      </w:r>
      <w:r w:rsidRPr="00BE3310">
        <w:rPr>
          <w:rFonts w:asciiTheme="majorBidi" w:hAnsiTheme="majorBidi" w:cstheme="majorBidi"/>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p w:rsidR="00464362" w:rsidRPr="00BE3310" w:rsidRDefault="00464362" w:rsidP="00C1642E">
      <w:pPr>
        <w:pStyle w:val="FootnoteText"/>
        <w:rPr>
          <w:lang w:bidi="ar-LB"/>
        </w:rPr>
      </w:pPr>
    </w:p>
  </w:footnote>
  <w:footnote w:id="51">
    <w:p w:rsidR="00464362" w:rsidRPr="00BE3310" w:rsidRDefault="00464362" w:rsidP="00C1642E">
      <w:pPr>
        <w:autoSpaceDE w:val="0"/>
        <w:autoSpaceDN w:val="0"/>
        <w:adjustRightInd w:val="0"/>
        <w:jc w:val="both"/>
        <w:rPr>
          <w:lang w:bidi="ar-LB"/>
        </w:rPr>
      </w:pPr>
      <w:r>
        <w:rPr>
          <w:rStyle w:val="FootnoteReference"/>
        </w:rPr>
        <w:footnoteRef/>
      </w:r>
      <w:r w:rsidRPr="00BE3310">
        <w:rPr>
          <w:rFonts w:asciiTheme="majorBidi" w:hAnsiTheme="majorBidi" w:cstheme="majorBidi"/>
          <w:rtl/>
          <w:lang w:val="fr-FR" w:bidi="ar-LB"/>
        </w:rPr>
        <w:t xml:space="preserve">الطعن </w:t>
      </w:r>
      <w:r w:rsidRPr="00BE3310">
        <w:rPr>
          <w:rFonts w:asciiTheme="majorBidi" w:hAnsiTheme="majorBidi" w:cstheme="majorBidi"/>
          <w:rtl/>
          <w:lang w:val="fr-FR" w:bidi="ar-LB"/>
        </w:rPr>
        <w:t xml:space="preserve">485 لسنة 43 ، ق جلسة 18 / 1 / 1978 . </w:t>
      </w:r>
      <w:r w:rsidRPr="00BE3310">
        <w:rPr>
          <w:rFonts w:asciiTheme="majorBidi" w:hAnsiTheme="majorBidi" w:cstheme="majorBidi"/>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52">
    <w:p w:rsidR="00464362" w:rsidRPr="009462C6" w:rsidRDefault="00464362" w:rsidP="00B52DA6">
      <w:pPr>
        <w:autoSpaceDE w:val="0"/>
        <w:autoSpaceDN w:val="0"/>
        <w:adjustRightInd w:val="0"/>
        <w:jc w:val="both"/>
        <w:rPr>
          <w:lang w:bidi="ar-LB"/>
        </w:rPr>
      </w:pPr>
      <w:r>
        <w:rPr>
          <w:rStyle w:val="FootnoteReference"/>
        </w:rPr>
        <w:footnoteRef/>
      </w:r>
      <w:r w:rsidRPr="009462C6">
        <w:rPr>
          <w:rFonts w:asciiTheme="majorBidi" w:hAnsiTheme="majorBidi" w:cstheme="majorBidi"/>
          <w:rtl/>
          <w:lang w:val="fr-FR" w:bidi="ar-LB"/>
        </w:rPr>
        <w:t xml:space="preserve">الطعن </w:t>
      </w:r>
      <w:r w:rsidRPr="009462C6">
        <w:rPr>
          <w:rFonts w:asciiTheme="majorBidi" w:hAnsiTheme="majorBidi" w:cstheme="majorBidi"/>
          <w:rtl/>
          <w:lang w:val="fr-FR" w:bidi="ar-LB"/>
        </w:rPr>
        <w:t xml:space="preserve">778 لسنة 48 ، ق جلسة 25 / 12 / 1982 . </w:t>
      </w:r>
      <w:r w:rsidRPr="009462C6">
        <w:rPr>
          <w:rFonts w:asciiTheme="majorBidi" w:hAnsiTheme="majorBidi" w:cstheme="majorBidi"/>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53">
    <w:p w:rsidR="00464362" w:rsidRPr="00792BD4" w:rsidRDefault="00464362" w:rsidP="00C1642E">
      <w:pPr>
        <w:autoSpaceDE w:val="0"/>
        <w:autoSpaceDN w:val="0"/>
        <w:adjustRightInd w:val="0"/>
        <w:jc w:val="both"/>
        <w:rPr>
          <w:lang w:bidi="ar-LB"/>
        </w:rPr>
      </w:pPr>
      <w:r>
        <w:rPr>
          <w:rStyle w:val="FootnoteReference"/>
        </w:rPr>
        <w:footnoteRef/>
      </w:r>
      <w:r w:rsidRPr="00E97D1A">
        <w:rPr>
          <w:rFonts w:asciiTheme="majorBidi" w:hAnsiTheme="majorBidi" w:cstheme="majorBidi"/>
          <w:rtl/>
          <w:lang w:val="fr-FR" w:bidi="ar-LB"/>
        </w:rPr>
        <w:t xml:space="preserve">الطعن </w:t>
      </w:r>
      <w:r w:rsidRPr="00E97D1A">
        <w:rPr>
          <w:rFonts w:asciiTheme="majorBidi" w:hAnsiTheme="majorBidi" w:cstheme="majorBidi"/>
          <w:rtl/>
          <w:lang w:val="fr-FR" w:bidi="ar-LB"/>
        </w:rPr>
        <w:t xml:space="preserve">626 لسنة 50 ، ق جلسة 20 / 3 / 1986 . </w:t>
      </w:r>
      <w:r w:rsidRPr="00E97D1A">
        <w:rPr>
          <w:rFonts w:asciiTheme="majorBidi" w:hAnsiTheme="majorBidi" w:cstheme="majorBidi"/>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54">
    <w:p w:rsidR="00464362" w:rsidRPr="00792BD4" w:rsidRDefault="00464362" w:rsidP="00C1642E">
      <w:pPr>
        <w:autoSpaceDE w:val="0"/>
        <w:autoSpaceDN w:val="0"/>
        <w:adjustRightInd w:val="0"/>
        <w:jc w:val="both"/>
        <w:rPr>
          <w:lang w:bidi="ar-LB"/>
        </w:rPr>
      </w:pPr>
      <w:r>
        <w:rPr>
          <w:rStyle w:val="FootnoteReference"/>
        </w:rPr>
        <w:footnoteRef/>
      </w:r>
      <w:r w:rsidRPr="00792BD4">
        <w:rPr>
          <w:rFonts w:asciiTheme="majorBidi" w:hAnsiTheme="majorBidi" w:cstheme="majorBidi"/>
          <w:rtl/>
          <w:lang w:val="fr-FR" w:bidi="ar-LB"/>
        </w:rPr>
        <w:t xml:space="preserve">الطعن </w:t>
      </w:r>
      <w:r w:rsidRPr="00792BD4">
        <w:rPr>
          <w:rFonts w:asciiTheme="majorBidi" w:hAnsiTheme="majorBidi" w:cstheme="majorBidi"/>
          <w:rtl/>
          <w:lang w:val="fr-FR" w:bidi="ar-LB"/>
        </w:rPr>
        <w:t xml:space="preserve">51 لسنة 2 ، ق جلسة 29 / 12 / 1932 . </w:t>
      </w:r>
      <w:r w:rsidRPr="00792BD4">
        <w:rPr>
          <w:rFonts w:asciiTheme="majorBidi" w:hAnsiTheme="majorBidi" w:cstheme="majorBidi"/>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55">
    <w:p w:rsidR="00464362" w:rsidRPr="00F67C58" w:rsidRDefault="00464362" w:rsidP="00B52DA6">
      <w:pPr>
        <w:autoSpaceDE w:val="0"/>
        <w:autoSpaceDN w:val="0"/>
        <w:adjustRightInd w:val="0"/>
        <w:jc w:val="both"/>
        <w:rPr>
          <w:lang w:bidi="ar-LB"/>
        </w:rPr>
      </w:pPr>
      <w:r>
        <w:rPr>
          <w:rStyle w:val="FootnoteReference"/>
        </w:rPr>
        <w:footnoteRef/>
      </w:r>
      <w:r w:rsidRPr="00F67C58">
        <w:rPr>
          <w:rFonts w:asciiTheme="majorBidi" w:hAnsiTheme="majorBidi" w:cstheme="majorBidi"/>
          <w:rtl/>
          <w:lang w:val="fr-FR" w:bidi="ar-LB"/>
        </w:rPr>
        <w:t xml:space="preserve">الطعن </w:t>
      </w:r>
      <w:r w:rsidRPr="00F67C58">
        <w:rPr>
          <w:rFonts w:asciiTheme="majorBidi" w:hAnsiTheme="majorBidi" w:cstheme="majorBidi"/>
          <w:rtl/>
          <w:lang w:val="fr-FR" w:bidi="ar-LB"/>
        </w:rPr>
        <w:t xml:space="preserve">317 لسنة 21 ، ق جلسة 17 / 3 / 1955 . </w:t>
      </w:r>
      <w:r w:rsidRPr="00F67C58">
        <w:rPr>
          <w:rFonts w:asciiTheme="majorBidi" w:hAnsiTheme="majorBidi" w:cstheme="majorBidi"/>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56">
    <w:p w:rsidR="00464362" w:rsidRDefault="00464362" w:rsidP="00C1642E">
      <w:pPr>
        <w:pStyle w:val="FootnoteText"/>
        <w:rPr>
          <w:lang w:bidi="ar-LB"/>
        </w:rPr>
      </w:pPr>
      <w:r>
        <w:rPr>
          <w:rStyle w:val="FootnoteReference"/>
        </w:rPr>
        <w:footnoteRef/>
      </w:r>
      <w:r w:rsidRPr="001C6F1F">
        <w:rPr>
          <w:rFonts w:asciiTheme="majorBidi" w:hAnsiTheme="majorBidi" w:cstheme="majorBidi"/>
          <w:sz w:val="24"/>
          <w:szCs w:val="24"/>
          <w:rtl/>
          <w:lang w:val="fr-FR" w:bidi="ar-LB"/>
        </w:rPr>
        <w:t xml:space="preserve">الطعن </w:t>
      </w:r>
      <w:r w:rsidRPr="001C6F1F">
        <w:rPr>
          <w:rFonts w:asciiTheme="majorBidi" w:hAnsiTheme="majorBidi" w:cstheme="majorBidi"/>
          <w:sz w:val="24"/>
          <w:szCs w:val="24"/>
          <w:rtl/>
          <w:lang w:val="fr-FR" w:bidi="ar-LB"/>
        </w:rPr>
        <w:t xml:space="preserve">112 / 2004 ، مدني جلسة 10 / 1 / 2005 . مجموعة القواعد القانونية التي قررتها محكمة التمييز ، القسم الخامس ، المجلد الثالث . المكتب الفني لمحكمة التمييز ، وزارة العدل الكويتية ، 2008 .   </w:t>
      </w:r>
    </w:p>
  </w:footnote>
  <w:footnote w:id="57">
    <w:p w:rsidR="00464362" w:rsidRDefault="00464362" w:rsidP="00C1642E">
      <w:pPr>
        <w:pStyle w:val="FootnoteText"/>
        <w:jc w:val="both"/>
        <w:rPr>
          <w:lang w:bidi="ar-LB"/>
        </w:rPr>
      </w:pPr>
      <w:r>
        <w:rPr>
          <w:rStyle w:val="FootnoteReference"/>
        </w:rPr>
        <w:footnoteRef/>
      </w:r>
      <w:r w:rsidRPr="007176E5">
        <w:rPr>
          <w:rFonts w:asciiTheme="majorBidi" w:hAnsiTheme="majorBidi" w:cstheme="majorBidi"/>
          <w:sz w:val="24"/>
          <w:szCs w:val="24"/>
          <w:rtl/>
          <w:lang w:val="fr-FR" w:bidi="ar-LB"/>
        </w:rPr>
        <w:t xml:space="preserve">الطعن </w:t>
      </w:r>
      <w:r w:rsidRPr="007176E5">
        <w:rPr>
          <w:rFonts w:asciiTheme="majorBidi" w:hAnsiTheme="majorBidi" w:cstheme="majorBidi"/>
          <w:sz w:val="24"/>
          <w:szCs w:val="24"/>
          <w:rtl/>
          <w:lang w:val="fr-FR" w:bidi="ar-LB"/>
        </w:rPr>
        <w:t xml:space="preserve">1047 / 2004 ، تجاري جلسة 29 / 1 / 2006 . مجموعة القواعد القانونية التي قررتها محكمة التمييز ، القسم الخامس ، المجلد الثالث . المكتب الفني لمحكمة التمييز ، وزارة العدل الكويتية ، 2008 .   </w:t>
      </w:r>
    </w:p>
  </w:footnote>
  <w:footnote w:id="58">
    <w:p w:rsidR="00464362" w:rsidRPr="00C96317" w:rsidRDefault="00464362" w:rsidP="00C1642E">
      <w:pPr>
        <w:autoSpaceDE w:val="0"/>
        <w:autoSpaceDN w:val="0"/>
        <w:adjustRightInd w:val="0"/>
        <w:jc w:val="both"/>
        <w:rPr>
          <w:rFonts w:asciiTheme="majorBidi" w:hAnsiTheme="majorBidi" w:cstheme="majorBidi"/>
          <w:rtl/>
          <w:lang w:bidi="ar-LB"/>
        </w:rPr>
      </w:pPr>
      <w:r w:rsidRPr="00C96317">
        <w:rPr>
          <w:rStyle w:val="FootnoteReference"/>
          <w:rFonts w:asciiTheme="majorBidi" w:hAnsiTheme="majorBidi" w:cstheme="majorBidi"/>
        </w:rPr>
        <w:footnoteRef/>
      </w:r>
      <w:r w:rsidRPr="00C96317">
        <w:rPr>
          <w:rFonts w:asciiTheme="majorBidi" w:eastAsiaTheme="minorHAnsi" w:hAnsiTheme="majorBidi" w:cstheme="majorBidi"/>
          <w:rtl/>
        </w:rPr>
        <w:t xml:space="preserve">الطعن 80 /1990 ، تجاري جلسة 30 / 9 / 1991 . </w:t>
      </w:r>
    </w:p>
    <w:p w:rsidR="00464362" w:rsidRDefault="00464362" w:rsidP="00C1642E">
      <w:pPr>
        <w:pStyle w:val="FootnoteText"/>
        <w:rPr>
          <w:lang w:bidi="ar-LB"/>
        </w:rPr>
      </w:pPr>
    </w:p>
  </w:footnote>
  <w:footnote w:id="59">
    <w:p w:rsidR="00464362" w:rsidRPr="00F67C58" w:rsidRDefault="00464362" w:rsidP="00C1642E">
      <w:pPr>
        <w:autoSpaceDE w:val="0"/>
        <w:autoSpaceDN w:val="0"/>
        <w:adjustRightInd w:val="0"/>
        <w:jc w:val="both"/>
        <w:rPr>
          <w:rFonts w:asciiTheme="majorBidi" w:hAnsiTheme="majorBidi" w:cstheme="majorBidi"/>
          <w:lang w:bidi="ar-LB"/>
        </w:rPr>
      </w:pPr>
      <w:r w:rsidRPr="00D843C8">
        <w:rPr>
          <w:rStyle w:val="FootnoteReference"/>
          <w:rFonts w:asciiTheme="majorBidi" w:hAnsiTheme="majorBidi" w:cstheme="majorBidi"/>
        </w:rPr>
        <w:footnoteRef/>
      </w:r>
      <w:r w:rsidRPr="00D843C8">
        <w:rPr>
          <w:rFonts w:asciiTheme="majorBidi" w:eastAsiaTheme="minorHAnsi" w:hAnsiTheme="majorBidi" w:cstheme="majorBidi"/>
          <w:rtl/>
        </w:rPr>
        <w:t xml:space="preserve">الطعن </w:t>
      </w:r>
      <w:r w:rsidRPr="00D843C8">
        <w:rPr>
          <w:rFonts w:asciiTheme="majorBidi" w:eastAsiaTheme="minorHAnsi" w:hAnsiTheme="majorBidi" w:cstheme="majorBidi"/>
          <w:rtl/>
        </w:rPr>
        <w:t xml:space="preserve">337 / 2003 ، تجاري جلسة 13 / 10 / 2004 . </w:t>
      </w:r>
      <w:r>
        <w:rPr>
          <w:rFonts w:asciiTheme="majorBidi" w:eastAsiaTheme="minorHAnsi" w:hAnsiTheme="majorBidi" w:cstheme="majorBidi" w:hint="cs"/>
          <w:rtl/>
        </w:rPr>
        <w:t xml:space="preserve">و ضمن نفس السياق ، الطعن 602/ 2000 ، جلسة 29 / 1 / 2001 . مجموعة المبادىء التي قررتها إدارة الفتوى و التشريع ، المجموعة الثالثة ، فتوى رقم 2 / 2619 في 22 / 2 / 1977 ، قاعدة رقم 181 ، ص 148 . محكمة الإستئناف ، دائرة الإيجارات ، رقم 439 / 2003 ، إيجارات ، جلسة 29 / 2 / 2004 ، رقم 441 / 2003 ، إيجارات ، جلسة 29 / 2 / 2004 ، رقم 346 / 2003 ، إجارات ، جلسة 29 / 2 / 2002 ، رقم 359 / 2001 ، إيجارات ، جلسة 17 / 3 / 2002 ، رقم 271 / 2002 ، إيجارات ، جلسة 27 / 10 / 2002 ، رقم 270 / 2002 ، إيجارات ، جلسة 27 / 10 / 2002 . كلذلك راجع محكمة الإستئناف ، دائرة الإيجارات ، قضية رقم 269 / 2002 ، إيجارات ، محكمة الإستئناف ، دارة الإيجارات ، قضية رقم 271 / 2002 ، إيجارات ، جلسة 27 / 10 / 2002 ، قضية رقم 359 / 2001 ، إيجارات ، جلسة 17 / 3 / 2002 ، قضية رقم 472 / 2003 ، إيجارات ، جلسة 11 / 4 / 2004 ، قضية رقم 852 / 2004 ، إيجارات ، جلسة 21 / 2 / 2005 ، قضية رقم 688 / 2004 ، إيجارات ، جلسة 7 / 3 / 2005 ، قضية رقم 739 / 2004 ، إيجارات ، جلسة 14 / 2 / 2005 ، قضية رقم 140 / 2005 ، إيجارات ، جلسة 19 / 6 / 2005 ، قضية 98 / 2005 ، إيجارات ، جلسة 19 / 6 / 2005 . كذلك راجع ضمن نفس السياق ، الطعن 83 لسنة 15 ، ق جلسة 13 / 6 / 1946 ، الطعن 201 لسنة 17 ، ق جلسة 21 / 4 / 1949 ، الطعن 26 لسنة 5 ، ق جلسة 31 / 10 / 1935 ، الطعن 131 لسنة 13 ، ق جلسة 8 / 6 / 1944 ، الطعن 55 لسنة 12 ، ق جلسة 18 / 2 / 1943 ، الطعن 55 لسنة 4 ، ق جلسة 25 / 4 / 1935 ، الطعن 23 لسنة 18 ، ق جلسة 22 / 12 / 1949 ، الطعن 92 لسنة 3 ، ق جلسة 22 / 1 / 1944 ، الطعن 92 لسنة 3 ، ق جلسة 22 / 11 / 1934 ، الطعن 60 لسنة 5 ، ق جلسة 6 / 2 / 1936 ، الطعن 46 لسنة 2 ، ق جلسة 8 / 12 / 1932 ، الطعن 85 لسنة 9 ، ق جلسة 4 / 4 / 1940 ، الطعن 27 لسنة 4 ، ق جلسة 29 / 11 / 1934 ، الطعن 29 لسنة 5 ، ق جلسة 7 / 11 / 1935 ، الطعن 230 لسنة 24 ، ق جلسة 13 / 11 / 1958 ، الطعن 122 لسنة 24 ، ق جلسة 15 / 5 / 1958 ، الطعن 84 لسنة 23 ، ق جلسة 31 / 1 / 1957 ، الطعن 291 لسنة 28 ، ق جلسة 2 / 5 / 1963 ، الطعن 350 لسنة 30 ، ق جلسة 11 / 11 / 1965 ، الطعن 67 لسنة 31 ، ق جلسة 30 / 11 / 1965 ، الطعن 244 لسنة 32 ، ق جلسة 21 / 4 / 1966 ، الطعن 441 لسنة 42 ، ق جلسة 9 / 2 / 1977 ، الطعن 122 لسنة 45 ، ق جلسة 27 / 2 / 1980 . </w:t>
      </w:r>
      <w:r w:rsidRPr="00F67C58">
        <w:rPr>
          <w:rFonts w:asciiTheme="majorBidi" w:hAnsiTheme="majorBidi" w:cstheme="majorBidi"/>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p w:rsidR="00464362" w:rsidRPr="00BB0E79" w:rsidRDefault="00464362" w:rsidP="00C1642E">
      <w:pPr>
        <w:autoSpaceDE w:val="0"/>
        <w:autoSpaceDN w:val="0"/>
        <w:adjustRightInd w:val="0"/>
        <w:jc w:val="both"/>
        <w:rPr>
          <w:lang w:bidi="ar-LB"/>
        </w:rPr>
      </w:pPr>
    </w:p>
  </w:footnote>
  <w:footnote w:id="60">
    <w:p w:rsidR="00464362" w:rsidRDefault="00464362" w:rsidP="00C1642E">
      <w:pPr>
        <w:pStyle w:val="FootnoteText"/>
        <w:rPr>
          <w:lang w:bidi="ar-LB"/>
        </w:rPr>
      </w:pPr>
      <w:r>
        <w:rPr>
          <w:rStyle w:val="FootnoteReference"/>
        </w:rPr>
        <w:footnoteRef/>
      </w:r>
      <w:r w:rsidRPr="001C7C37">
        <w:rPr>
          <w:rFonts w:asciiTheme="majorBidi" w:eastAsiaTheme="minorHAnsi" w:hAnsiTheme="majorBidi" w:cstheme="majorBidi"/>
          <w:sz w:val="24"/>
          <w:szCs w:val="24"/>
          <w:rtl/>
        </w:rPr>
        <w:t xml:space="preserve">الطعن 438 / 1999 ، إيجارات ، جلسة 16 / 11 / 2000 .  </w:t>
      </w:r>
    </w:p>
  </w:footnote>
  <w:footnote w:id="61">
    <w:p w:rsidR="00464362" w:rsidRDefault="00464362" w:rsidP="00C1642E">
      <w:pPr>
        <w:pStyle w:val="FootnoteText"/>
        <w:jc w:val="both"/>
        <w:rPr>
          <w:lang w:bidi="ar-LB"/>
        </w:rPr>
      </w:pPr>
      <w:r>
        <w:rPr>
          <w:rStyle w:val="FootnoteReference"/>
        </w:rPr>
        <w:footnoteRef/>
      </w:r>
      <w:r w:rsidRPr="00E30711">
        <w:rPr>
          <w:rFonts w:asciiTheme="majorBidi" w:eastAsiaTheme="minorHAnsi" w:hAnsiTheme="majorBidi" w:cstheme="majorBidi"/>
          <w:sz w:val="24"/>
          <w:szCs w:val="24"/>
          <w:rtl/>
        </w:rPr>
        <w:t xml:space="preserve">الطعن </w:t>
      </w:r>
      <w:r w:rsidRPr="00E30711">
        <w:rPr>
          <w:rFonts w:asciiTheme="majorBidi" w:eastAsiaTheme="minorHAnsi" w:hAnsiTheme="majorBidi" w:cstheme="majorBidi"/>
          <w:sz w:val="24"/>
          <w:szCs w:val="24"/>
          <w:rtl/>
        </w:rPr>
        <w:t>رقم 751/2003  ، جلسة 21 / 6 / 2000</w:t>
      </w:r>
      <w:r>
        <w:rPr>
          <w:rFonts w:asciiTheme="majorBidi" w:eastAsiaTheme="minorHAnsi" w:hAnsiTheme="majorBidi" w:cstheme="majorBidi" w:hint="cs"/>
          <w:sz w:val="24"/>
          <w:szCs w:val="24"/>
          <w:rtl/>
        </w:rPr>
        <w:t xml:space="preserve"> . و ضمن نفس السياق ، الطعنان 7 ، 10 لعام 2001 ، جلسة 19 / 11 / 2001 . الطعن 453 / 2003 ، جلسة 11 / 4 / 2004 . المحكمة الكلية ، الطعن 1876 / 2001 م إيجارات كلي حولي / 3 جلسة 31 / 12 / 2001 . محكمة الإستئناف العليا ، دائرة الإيجارات ، 30 أكتوبر 1980 م قضية رقم 105 ، 1065 ، 1066 / 1980 ، إيجارات .  </w:t>
      </w:r>
    </w:p>
  </w:footnote>
  <w:footnote w:id="62">
    <w:p w:rsidR="00464362" w:rsidRPr="001637C9" w:rsidRDefault="00464362" w:rsidP="00C1642E">
      <w:pPr>
        <w:pStyle w:val="FootnoteText"/>
        <w:jc w:val="both"/>
        <w:rPr>
          <w:sz w:val="24"/>
          <w:szCs w:val="24"/>
          <w:lang w:bidi="ar-LB"/>
        </w:rPr>
      </w:pPr>
      <w:r>
        <w:rPr>
          <w:rStyle w:val="FootnoteReference"/>
        </w:rPr>
        <w:footnoteRef/>
      </w:r>
      <w:r w:rsidRPr="001637C9">
        <w:rPr>
          <w:rFonts w:hint="cs"/>
          <w:sz w:val="24"/>
          <w:szCs w:val="24"/>
          <w:rtl/>
          <w:lang w:bidi="ar-LB"/>
        </w:rPr>
        <w:t xml:space="preserve">محكمة التمييز ، الطعن رقم 377 لعام 2001 ، مدني ، جلسة 24 / 6 / 2002 .  </w:t>
      </w:r>
    </w:p>
  </w:footnote>
  <w:footnote w:id="63">
    <w:p w:rsidR="00464362" w:rsidRPr="00A44D80" w:rsidRDefault="00464362" w:rsidP="00C1642E">
      <w:pPr>
        <w:pStyle w:val="FootnoteText"/>
        <w:rPr>
          <w:sz w:val="24"/>
          <w:szCs w:val="24"/>
        </w:rPr>
      </w:pPr>
      <w:r w:rsidRPr="00A44D80">
        <w:rPr>
          <w:rStyle w:val="FootnoteReference"/>
          <w:sz w:val="24"/>
          <w:szCs w:val="24"/>
        </w:rPr>
        <w:footnoteRef/>
      </w:r>
      <w:r w:rsidRPr="00A44D80">
        <w:rPr>
          <w:rFonts w:hint="cs"/>
          <w:sz w:val="24"/>
          <w:szCs w:val="24"/>
          <w:rtl/>
        </w:rPr>
        <w:t xml:space="preserve">الطعن 490 / 2006 تجاري ، جلسة 2 / 10 / 2007 .  </w:t>
      </w:r>
    </w:p>
  </w:footnote>
  <w:footnote w:id="64">
    <w:p w:rsidR="00464362" w:rsidRPr="00A44D80" w:rsidRDefault="00464362" w:rsidP="00500302">
      <w:pPr>
        <w:autoSpaceDE w:val="0"/>
        <w:autoSpaceDN w:val="0"/>
        <w:adjustRightInd w:val="0"/>
        <w:jc w:val="both"/>
      </w:pPr>
      <w:r w:rsidRPr="00A44D80">
        <w:rPr>
          <w:rStyle w:val="FootnoteReference"/>
        </w:rPr>
        <w:footnoteRef/>
      </w:r>
      <w:r w:rsidRPr="00A44D80">
        <w:rPr>
          <w:rFonts w:hint="cs"/>
          <w:rtl/>
        </w:rPr>
        <w:t xml:space="preserve">الطعن 510 لعام 50 ، ق جلسة 10 / 1 / 1986 . </w:t>
      </w:r>
      <w:r w:rsidRPr="00A44D80">
        <w:rPr>
          <w:rFonts w:asciiTheme="majorBidi" w:hAnsiTheme="majorBidi" w:cstheme="majorBidi"/>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w:t>
      </w:r>
      <w:r w:rsidRPr="00F67C58">
        <w:rPr>
          <w:rFonts w:asciiTheme="majorBidi" w:hAnsiTheme="majorBidi" w:cstheme="majorBidi"/>
          <w:rtl/>
          <w:lang w:bidi="ar-LB"/>
        </w:rPr>
        <w:t xml:space="preserve"> .</w:t>
      </w:r>
    </w:p>
  </w:footnote>
  <w:footnote w:id="65">
    <w:p w:rsidR="00464362" w:rsidRPr="00522343" w:rsidRDefault="00464362" w:rsidP="00C1642E">
      <w:pPr>
        <w:autoSpaceDE w:val="0"/>
        <w:autoSpaceDN w:val="0"/>
        <w:adjustRightInd w:val="0"/>
        <w:jc w:val="both"/>
        <w:rPr>
          <w:rFonts w:asciiTheme="majorBidi" w:hAnsiTheme="majorBidi" w:cstheme="majorBidi"/>
          <w:lang w:bidi="ar-LB"/>
        </w:rPr>
      </w:pPr>
      <w:r w:rsidRPr="00A70FC0">
        <w:rPr>
          <w:rStyle w:val="FootnoteReference"/>
        </w:rPr>
        <w:footnoteRef/>
      </w:r>
      <w:r w:rsidRPr="00A70FC0">
        <w:rPr>
          <w:rFonts w:hint="cs"/>
          <w:rtl/>
        </w:rPr>
        <w:t xml:space="preserve">الطعن 1994 لسنة 52 ، ق جلسة 30 / 3 / 1987 . و راجع ضمن نفس السياق ، </w:t>
      </w:r>
      <w:r w:rsidRPr="00522343">
        <w:rPr>
          <w:rFonts w:asciiTheme="majorBidi" w:hAnsiTheme="majorBidi" w:cstheme="majorBidi"/>
          <w:rtl/>
          <w:lang w:bidi="ar-LB"/>
        </w:rPr>
        <w:t>الطعن 640 لسنة 50 ، ق جلسة 4/12/1986 ، الطعن 940 لسنة 50، ق جلسة 4/12/1986 ، الطعن 1583 لسنة 51، ق جلسة 4/12/1986 ، الطعن 620 لسنة 51، ق جلسة 8/12/1986 ، الطعن 1789 لسنة 52، ق جلسة 25/12/1986، الطعن 1026 لسنة 52، ق جلسة 29/1/1987 ، الطعن 3499 لسنة 56، ق جلسة 12/30/1987 ، الطعن 1518 لسنة 50، ق جلسة 30/3/1987 ، الطعن 1010 لسنة 50، ق جلسة 9/4/1987 ، الطعن 1125 لسنة 50، ق جلسة 22/4/1987 ، الطعن 729 لسنة 56، ق جلسة 29/4/1987 ، الطعن 1053 لسنة 50، ق جلسة 6/5/1987 ، الطعن 1137 لسنة 50، ق جلسة 25/6/1987 ، الطعن 1808 لسنة 50، ق جلسة 3/6/1987 . 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p w:rsidR="00464362" w:rsidRPr="00DB3C1C" w:rsidRDefault="00464362" w:rsidP="00C1642E">
      <w:pPr>
        <w:pStyle w:val="FootnoteText"/>
        <w:jc w:val="both"/>
        <w:rPr>
          <w:sz w:val="24"/>
          <w:szCs w:val="24"/>
        </w:rPr>
      </w:pPr>
    </w:p>
  </w:footnote>
  <w:footnote w:id="66">
    <w:p w:rsidR="00464362" w:rsidRDefault="00464362" w:rsidP="00C1642E">
      <w:pPr>
        <w:pStyle w:val="FootnoteText"/>
        <w:rPr>
          <w:lang w:bidi="ar-LB"/>
        </w:rPr>
      </w:pPr>
      <w:r>
        <w:rPr>
          <w:rStyle w:val="FootnoteReference"/>
        </w:rPr>
        <w:footnoteRef/>
      </w:r>
      <w:r w:rsidRPr="00B9633F">
        <w:rPr>
          <w:rFonts w:asciiTheme="majorBidi" w:eastAsiaTheme="minorHAnsi" w:hAnsiTheme="majorBidi" w:cstheme="majorBidi"/>
          <w:sz w:val="24"/>
          <w:szCs w:val="24"/>
          <w:rtl/>
        </w:rPr>
        <w:t xml:space="preserve">محكمة التمييز ، الدائرة التجارية ، الطعن رقم 681 / 2004 ، تجاري ، جلسة 7 / 5 / 2005 .        </w:t>
      </w:r>
    </w:p>
  </w:footnote>
  <w:footnote w:id="67">
    <w:p w:rsidR="00464362" w:rsidRDefault="00464362" w:rsidP="00C1642E">
      <w:pPr>
        <w:autoSpaceDE w:val="0"/>
        <w:autoSpaceDN w:val="0"/>
        <w:adjustRightInd w:val="0"/>
        <w:jc w:val="both"/>
        <w:rPr>
          <w:lang w:bidi="ar-LB"/>
        </w:rPr>
      </w:pPr>
      <w:r>
        <w:rPr>
          <w:rStyle w:val="FootnoteReference"/>
        </w:rPr>
        <w:footnoteRef/>
      </w:r>
      <w:r w:rsidRPr="00333567">
        <w:rPr>
          <w:rFonts w:asciiTheme="majorBidi" w:eastAsiaTheme="minorHAnsi" w:hAnsiTheme="majorBidi" w:cstheme="majorBidi"/>
          <w:rtl/>
        </w:rPr>
        <w:t xml:space="preserve">الطعن </w:t>
      </w:r>
      <w:r w:rsidRPr="00333567">
        <w:rPr>
          <w:rFonts w:asciiTheme="majorBidi" w:eastAsiaTheme="minorHAnsi" w:hAnsiTheme="majorBidi" w:cstheme="majorBidi"/>
          <w:rtl/>
        </w:rPr>
        <w:t xml:space="preserve">156 / 1994 ، تجاري ، جلسة 6 / 2 / 1995 . </w:t>
      </w:r>
    </w:p>
  </w:footnote>
  <w:footnote w:id="68">
    <w:p w:rsidR="00464362" w:rsidRPr="001E0121" w:rsidRDefault="00464362" w:rsidP="00C1642E">
      <w:pPr>
        <w:pStyle w:val="FootnoteText"/>
        <w:jc w:val="both"/>
        <w:rPr>
          <w:sz w:val="24"/>
          <w:szCs w:val="24"/>
          <w:lang w:bidi="ar-LB"/>
        </w:rPr>
      </w:pPr>
      <w:r w:rsidRPr="001E0121">
        <w:rPr>
          <w:rStyle w:val="FootnoteReference"/>
          <w:sz w:val="24"/>
          <w:szCs w:val="24"/>
        </w:rPr>
        <w:footnoteRef/>
      </w:r>
      <w:r w:rsidRPr="001E0121">
        <w:rPr>
          <w:rFonts w:hint="cs"/>
          <w:sz w:val="24"/>
          <w:szCs w:val="24"/>
          <w:rtl/>
          <w:lang w:bidi="ar-LB"/>
        </w:rPr>
        <w:t xml:space="preserve">الطعن 164 / 2005 تجاري ، جلسة 26 / 9 / 2006 . </w:t>
      </w:r>
    </w:p>
  </w:footnote>
  <w:footnote w:id="69">
    <w:p w:rsidR="00464362" w:rsidRPr="0012084A" w:rsidRDefault="00464362" w:rsidP="00C1642E">
      <w:pPr>
        <w:autoSpaceDE w:val="0"/>
        <w:autoSpaceDN w:val="0"/>
        <w:adjustRightInd w:val="0"/>
        <w:jc w:val="both"/>
        <w:rPr>
          <w:lang w:bidi="ar-LB"/>
        </w:rPr>
      </w:pPr>
      <w:r>
        <w:rPr>
          <w:rStyle w:val="FootnoteReference"/>
        </w:rPr>
        <w:footnoteRef/>
      </w:r>
      <w:r w:rsidRPr="009E3560">
        <w:rPr>
          <w:rFonts w:asciiTheme="majorBidi" w:eastAsiaTheme="minorHAnsi" w:hAnsiTheme="majorBidi" w:cstheme="majorBidi"/>
          <w:rtl/>
        </w:rPr>
        <w:t xml:space="preserve">الطعن 133 لسنة 19 ، ق جلسة 22 / 2 / 1951 .   </w:t>
      </w:r>
      <w:r w:rsidRPr="009E3560">
        <w:rPr>
          <w:rFonts w:asciiTheme="majorBidi" w:hAnsiTheme="majorBidi" w:cstheme="majorBidi"/>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70">
    <w:p w:rsidR="00464362" w:rsidRDefault="00464362" w:rsidP="00500302">
      <w:pPr>
        <w:autoSpaceDE w:val="0"/>
        <w:autoSpaceDN w:val="0"/>
        <w:adjustRightInd w:val="0"/>
        <w:jc w:val="both"/>
        <w:rPr>
          <w:lang w:bidi="ar-LB"/>
        </w:rPr>
      </w:pPr>
      <w:r>
        <w:rPr>
          <w:rStyle w:val="FootnoteReference"/>
        </w:rPr>
        <w:footnoteRef/>
      </w:r>
      <w:r w:rsidRPr="009E3560">
        <w:rPr>
          <w:rFonts w:asciiTheme="majorBidi" w:eastAsiaTheme="minorHAnsi" w:hAnsiTheme="majorBidi" w:cstheme="majorBidi"/>
          <w:rtl/>
        </w:rPr>
        <w:t>الطعن 88 لسنة 17 ، ق جلسة 18 / 11 / 1948 .</w:t>
      </w:r>
      <w:r w:rsidRPr="009E3560">
        <w:rPr>
          <w:rFonts w:asciiTheme="majorBidi" w:hAnsiTheme="majorBidi" w:cstheme="majorBidi"/>
          <w:rtl/>
          <w:lang w:bidi="ar-LB"/>
        </w:rPr>
        <w:t>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71">
    <w:p w:rsidR="00464362" w:rsidRDefault="00464362" w:rsidP="00C1642E">
      <w:pPr>
        <w:autoSpaceDE w:val="0"/>
        <w:autoSpaceDN w:val="0"/>
        <w:adjustRightInd w:val="0"/>
        <w:jc w:val="both"/>
        <w:rPr>
          <w:lang w:bidi="ar-LB"/>
        </w:rPr>
      </w:pPr>
      <w:r>
        <w:rPr>
          <w:rStyle w:val="FootnoteReference"/>
        </w:rPr>
        <w:footnoteRef/>
      </w:r>
      <w:r w:rsidRPr="0012084A">
        <w:rPr>
          <w:rFonts w:asciiTheme="majorBidi" w:hAnsiTheme="majorBidi" w:cstheme="majorBidi"/>
          <w:rtl/>
          <w:lang w:bidi="ar-LB"/>
        </w:rPr>
        <w:t xml:space="preserve">الطعن </w:t>
      </w:r>
      <w:r w:rsidRPr="0012084A">
        <w:rPr>
          <w:rFonts w:asciiTheme="majorBidi" w:hAnsiTheme="majorBidi" w:cstheme="majorBidi"/>
          <w:rtl/>
          <w:lang w:bidi="ar-LB"/>
        </w:rPr>
        <w:t>1 لسنة 18 ، ق جلسة 24 / 11 / 1949 . كذلك راجع ضمن نفس السياق ، الطعن 108 لسنة 15 ، ق جلسة 14 / 11 / 1946 ، الطعن 125 لسنة 23 ، ق جلسة 16 / 4 / 1957 ، الطعن 205 لسنة 22 ، ق جلسة 12 / 1 / 1956 ، الطعن 448 لسنة 26 ، ق جلسة 29 / 3 / 1962 ، الطعن 411 لسنة 38 ، ق جلسة 31 / 12 / 1974 ، الطعن 687 لسنة 43 ، ق جلسة 28 / 4 / 1976 ، الطعن 730 لسنة 46 ، ق جلسة 22 / 11 / 1978 ، الطعن 790 لسنة 46 ، ق جلسة 22 / 11 / 1978 ، الطعن 541 لسنة 46 ، ق جلسة 26 / 12 / 1979 ، الطعن 611 لسنة 48 ، ق جلسة 10 / 5 / 1984 ، الطعن 830 لسنة 49 ، ق جلسة 29 / 11 / 1984 . سعيد أحمد شعلة : موسوعة قضاء النقض في المنازعات الإيجارية ، مجموعة المبادىء التي قررتها محكمة النقض في القواعد العامة في الإيجار و تشريعات إيجار الأماكن و إيجار الأراضي الزراعية خلال 55 عاما ، 1931 – 1986 ، منشأة المعارف ، الإسكندرية 1987 ، ص 33 و ما يليها .</w:t>
      </w:r>
    </w:p>
  </w:footnote>
  <w:footnote w:id="72">
    <w:p w:rsidR="00464362" w:rsidRDefault="00464362" w:rsidP="00C1642E">
      <w:pPr>
        <w:pStyle w:val="FootnoteText"/>
        <w:jc w:val="both"/>
        <w:rPr>
          <w:sz w:val="24"/>
          <w:szCs w:val="24"/>
        </w:rPr>
      </w:pPr>
      <w:r w:rsidRPr="0014538E">
        <w:rPr>
          <w:rStyle w:val="FootnoteReference"/>
          <w:sz w:val="24"/>
          <w:szCs w:val="24"/>
        </w:rPr>
        <w:footnoteRef/>
      </w:r>
      <w:r w:rsidRPr="0014538E">
        <w:rPr>
          <w:rFonts w:hint="cs"/>
          <w:sz w:val="24"/>
          <w:szCs w:val="24"/>
          <w:rtl/>
        </w:rPr>
        <w:t xml:space="preserve">دينيس لويد : فكرة القانون ، عالم المعرفة ، الكويت 1981 ، ص 55 و ما يليها .  </w:t>
      </w:r>
    </w:p>
    <w:p w:rsidR="00464362" w:rsidRPr="0014538E" w:rsidRDefault="001D1096" w:rsidP="00C1642E">
      <w:pPr>
        <w:shd w:val="clear" w:color="auto" w:fill="FFFFFF"/>
        <w:bidi w:val="0"/>
        <w:jc w:val="both"/>
        <w:outlineLvl w:val="0"/>
        <w:rPr>
          <w:rFonts w:asciiTheme="majorBidi" w:hAnsiTheme="majorBidi" w:cstheme="majorBidi"/>
          <w:lang w:val="fr-FR"/>
        </w:rPr>
      </w:pPr>
      <w:hyperlink r:id="rId1" w:history="1">
        <w:r w:rsidR="00464362" w:rsidRPr="00793499">
          <w:rPr>
            <w:rFonts w:asciiTheme="majorBidi" w:hAnsiTheme="majorBidi" w:cstheme="majorBidi"/>
            <w:lang w:val="fr-FR"/>
          </w:rPr>
          <w:t>J</w:t>
        </w:r>
        <w:r w:rsidR="00464362">
          <w:rPr>
            <w:rFonts w:asciiTheme="majorBidi" w:hAnsiTheme="majorBidi" w:cstheme="majorBidi"/>
            <w:lang w:val="fr-FR"/>
          </w:rPr>
          <w:t xml:space="preserve">. </w:t>
        </w:r>
        <w:proofErr w:type="spellStart"/>
        <w:r w:rsidR="00464362" w:rsidRPr="00793499">
          <w:rPr>
            <w:rFonts w:asciiTheme="majorBidi" w:hAnsiTheme="majorBidi" w:cstheme="majorBidi"/>
            <w:lang w:val="fr-FR"/>
          </w:rPr>
          <w:t>Ghestin</w:t>
        </w:r>
        <w:proofErr w:type="spellEnd"/>
      </w:hyperlink>
      <w:r w:rsidR="00464362" w:rsidRPr="00793499">
        <w:rPr>
          <w:rFonts w:asciiTheme="majorBidi" w:hAnsiTheme="majorBidi" w:cstheme="majorBidi"/>
          <w:lang w:val="fr-FR"/>
        </w:rPr>
        <w:t>, </w:t>
      </w:r>
      <w:hyperlink r:id="rId2" w:history="1">
        <w:r w:rsidR="00464362" w:rsidRPr="00793499">
          <w:rPr>
            <w:rFonts w:asciiTheme="majorBidi" w:hAnsiTheme="majorBidi" w:cstheme="majorBidi"/>
            <w:lang w:val="fr-FR"/>
          </w:rPr>
          <w:t>G</w:t>
        </w:r>
        <w:r w:rsidR="00464362">
          <w:rPr>
            <w:rFonts w:asciiTheme="majorBidi" w:hAnsiTheme="majorBidi" w:cstheme="majorBidi"/>
            <w:lang w:val="fr-FR"/>
          </w:rPr>
          <w:t xml:space="preserve">. </w:t>
        </w:r>
        <w:proofErr w:type="spellStart"/>
        <w:r w:rsidR="00464362" w:rsidRPr="00793499">
          <w:rPr>
            <w:rFonts w:asciiTheme="majorBidi" w:hAnsiTheme="majorBidi" w:cstheme="majorBidi"/>
            <w:lang w:val="fr-FR"/>
          </w:rPr>
          <w:t>Loiseau</w:t>
        </w:r>
        <w:proofErr w:type="spellEnd"/>
      </w:hyperlink>
      <w:r w:rsidR="00464362" w:rsidRPr="00793499">
        <w:rPr>
          <w:rFonts w:asciiTheme="majorBidi" w:hAnsiTheme="majorBidi" w:cstheme="majorBidi"/>
          <w:lang w:val="fr-FR"/>
        </w:rPr>
        <w:t>, </w:t>
      </w:r>
      <w:hyperlink r:id="rId3" w:history="1">
        <w:r w:rsidR="00464362" w:rsidRPr="00793499">
          <w:rPr>
            <w:rFonts w:asciiTheme="majorBidi" w:hAnsiTheme="majorBidi" w:cstheme="majorBidi"/>
            <w:lang w:val="fr-FR"/>
          </w:rPr>
          <w:t>Y</w:t>
        </w:r>
        <w:r w:rsidR="00464362">
          <w:rPr>
            <w:rFonts w:asciiTheme="majorBidi" w:hAnsiTheme="majorBidi" w:cstheme="majorBidi"/>
            <w:lang w:val="fr-FR"/>
          </w:rPr>
          <w:t>.</w:t>
        </w:r>
        <w:r w:rsidR="00464362" w:rsidRPr="00793499">
          <w:rPr>
            <w:rFonts w:asciiTheme="majorBidi" w:hAnsiTheme="majorBidi" w:cstheme="majorBidi"/>
            <w:lang w:val="fr-FR"/>
          </w:rPr>
          <w:t>M</w:t>
        </w:r>
        <w:r w:rsidR="00464362">
          <w:rPr>
            <w:rFonts w:asciiTheme="majorBidi" w:hAnsiTheme="majorBidi" w:cstheme="majorBidi"/>
            <w:lang w:val="fr-FR"/>
          </w:rPr>
          <w:t xml:space="preserve">. </w:t>
        </w:r>
        <w:proofErr w:type="spellStart"/>
        <w:r w:rsidR="00464362" w:rsidRPr="00793499">
          <w:rPr>
            <w:rFonts w:asciiTheme="majorBidi" w:hAnsiTheme="majorBidi" w:cstheme="majorBidi"/>
            <w:lang w:val="fr-FR"/>
          </w:rPr>
          <w:t>Serinet</w:t>
        </w:r>
        <w:proofErr w:type="spellEnd"/>
      </w:hyperlink>
      <w:r w:rsidR="00464362" w:rsidRPr="00793499">
        <w:rPr>
          <w:rFonts w:asciiTheme="majorBidi" w:hAnsiTheme="majorBidi" w:cstheme="majorBidi"/>
          <w:lang w:val="fr-FR"/>
        </w:rPr>
        <w:t xml:space="preserve"> : </w:t>
      </w:r>
      <w:r w:rsidR="00464362" w:rsidRPr="0014538E">
        <w:rPr>
          <w:rFonts w:asciiTheme="majorBidi" w:hAnsiTheme="majorBidi" w:cstheme="majorBidi"/>
          <w:kern w:val="36"/>
          <w:lang w:val="fr-FR"/>
        </w:rPr>
        <w:t xml:space="preserve">La formation du contrat : l'objet et la cause, les </w:t>
      </w:r>
      <w:proofErr w:type="gramStart"/>
      <w:r w:rsidR="00464362" w:rsidRPr="0014538E">
        <w:rPr>
          <w:rFonts w:asciiTheme="majorBidi" w:hAnsiTheme="majorBidi" w:cstheme="majorBidi"/>
          <w:kern w:val="36"/>
          <w:lang w:val="fr-FR"/>
        </w:rPr>
        <w:t>nullités</w:t>
      </w:r>
      <w:r w:rsidR="00464362" w:rsidRPr="00793499">
        <w:rPr>
          <w:rFonts w:asciiTheme="majorBidi" w:hAnsiTheme="majorBidi" w:cstheme="majorBidi"/>
          <w:kern w:val="36"/>
          <w:lang w:val="fr-FR"/>
        </w:rPr>
        <w:t xml:space="preserve"> ,</w:t>
      </w:r>
      <w:r w:rsidR="00464362" w:rsidRPr="0014538E">
        <w:rPr>
          <w:rFonts w:asciiTheme="majorBidi" w:hAnsiTheme="majorBidi" w:cstheme="majorBidi"/>
          <w:lang w:val="fr-FR"/>
        </w:rPr>
        <w:t>Tome</w:t>
      </w:r>
      <w:proofErr w:type="gramEnd"/>
      <w:r w:rsidR="00464362" w:rsidRPr="0014538E">
        <w:rPr>
          <w:rFonts w:asciiTheme="majorBidi" w:hAnsiTheme="majorBidi" w:cstheme="majorBidi"/>
          <w:lang w:val="fr-FR"/>
        </w:rPr>
        <w:t xml:space="preserve"> 2</w:t>
      </w:r>
      <w:r w:rsidR="00464362" w:rsidRPr="00793499">
        <w:rPr>
          <w:rFonts w:asciiTheme="majorBidi" w:hAnsiTheme="majorBidi" w:cstheme="majorBidi"/>
          <w:lang w:val="fr-FR"/>
        </w:rPr>
        <w:t xml:space="preserve"> , </w:t>
      </w:r>
      <w:r w:rsidR="00464362" w:rsidRPr="0014538E">
        <w:rPr>
          <w:rFonts w:asciiTheme="majorBidi" w:hAnsiTheme="majorBidi" w:cstheme="majorBidi"/>
          <w:lang w:val="fr-FR"/>
        </w:rPr>
        <w:t>4</w:t>
      </w:r>
      <w:r w:rsidR="00464362" w:rsidRPr="0014538E">
        <w:rPr>
          <w:rFonts w:asciiTheme="majorBidi" w:hAnsiTheme="majorBidi" w:cstheme="majorBidi"/>
          <w:vertAlign w:val="superscript"/>
          <w:lang w:val="fr-FR"/>
        </w:rPr>
        <w:t>e</w:t>
      </w:r>
      <w:r w:rsidR="00464362" w:rsidRPr="00793499">
        <w:rPr>
          <w:rFonts w:asciiTheme="majorBidi" w:hAnsiTheme="majorBidi" w:cstheme="majorBidi"/>
          <w:lang w:val="fr-FR"/>
        </w:rPr>
        <w:t> </w:t>
      </w:r>
      <w:r w:rsidR="00464362" w:rsidRPr="0014538E">
        <w:rPr>
          <w:rFonts w:asciiTheme="majorBidi" w:hAnsiTheme="majorBidi" w:cstheme="majorBidi"/>
          <w:lang w:val="fr-FR"/>
        </w:rPr>
        <w:t>édition</w:t>
      </w:r>
      <w:r w:rsidR="00464362" w:rsidRPr="00793499">
        <w:rPr>
          <w:rFonts w:asciiTheme="majorBidi" w:hAnsiTheme="majorBidi" w:cstheme="majorBidi"/>
          <w:lang w:val="fr-FR"/>
        </w:rPr>
        <w:t xml:space="preserve"> , </w:t>
      </w:r>
      <w:r w:rsidR="00464362" w:rsidRPr="0014538E">
        <w:rPr>
          <w:rFonts w:asciiTheme="majorBidi" w:hAnsiTheme="majorBidi" w:cstheme="majorBidi"/>
          <w:lang w:val="fr-FR"/>
        </w:rPr>
        <w:t>L.G.D.</w:t>
      </w:r>
      <w:r w:rsidR="00464362" w:rsidRPr="00793499">
        <w:rPr>
          <w:rFonts w:asciiTheme="majorBidi" w:hAnsiTheme="majorBidi" w:cstheme="majorBidi"/>
          <w:lang w:val="fr-FR"/>
        </w:rPr>
        <w:t>, Paris 2013 , p. 12 et s</w:t>
      </w:r>
      <w:r w:rsidR="00464362">
        <w:rPr>
          <w:rFonts w:asciiTheme="majorBidi" w:hAnsiTheme="majorBidi" w:cstheme="majorBidi"/>
          <w:lang w:val="fr-FR"/>
        </w:rPr>
        <w:t xml:space="preserve"> ; </w:t>
      </w:r>
      <w:proofErr w:type="spellStart"/>
      <w:r w:rsidR="00464362">
        <w:rPr>
          <w:rFonts w:asciiTheme="majorBidi" w:hAnsiTheme="majorBidi" w:cstheme="majorBidi"/>
          <w:lang w:val="fr-FR"/>
        </w:rPr>
        <w:t>P.Durand</w:t>
      </w:r>
      <w:proofErr w:type="spellEnd"/>
      <w:r w:rsidR="00464362">
        <w:rPr>
          <w:rFonts w:asciiTheme="majorBidi" w:hAnsiTheme="majorBidi" w:cstheme="majorBidi"/>
          <w:lang w:val="fr-FR"/>
        </w:rPr>
        <w:t xml:space="preserve"> : La contrainte légale dans la formation du rapport contractuel , revue trimestrielle de droit civil , 1944 , p. 87 et s . </w:t>
      </w:r>
    </w:p>
    <w:p w:rsidR="00464362" w:rsidRPr="00793499" w:rsidRDefault="00464362" w:rsidP="00C1642E">
      <w:pPr>
        <w:pStyle w:val="FootnoteText"/>
        <w:bidi w:val="0"/>
        <w:jc w:val="both"/>
        <w:rPr>
          <w:sz w:val="24"/>
          <w:szCs w:val="24"/>
          <w:rtl/>
          <w:lang w:val="fr-FR"/>
        </w:rPr>
      </w:pPr>
    </w:p>
    <w:p w:rsidR="00464362" w:rsidRPr="00793499" w:rsidRDefault="00464362" w:rsidP="00C1642E">
      <w:pPr>
        <w:pStyle w:val="FootnoteText"/>
        <w:bidi w:val="0"/>
        <w:jc w:val="both"/>
        <w:rPr>
          <w:sz w:val="24"/>
          <w:szCs w:val="24"/>
          <w:lang w:val="fr-FR" w:bidi="ar-LB"/>
        </w:rPr>
      </w:pPr>
    </w:p>
  </w:footnote>
  <w:footnote w:id="73">
    <w:p w:rsidR="00464362" w:rsidRPr="006C62A4" w:rsidRDefault="00464362" w:rsidP="00C1642E">
      <w:pPr>
        <w:pStyle w:val="FootnoteText"/>
        <w:jc w:val="both"/>
        <w:rPr>
          <w:sz w:val="24"/>
          <w:szCs w:val="24"/>
        </w:rPr>
      </w:pPr>
      <w:r w:rsidRPr="006C62A4">
        <w:rPr>
          <w:rStyle w:val="FootnoteReference"/>
          <w:sz w:val="24"/>
          <w:szCs w:val="24"/>
        </w:rPr>
        <w:footnoteRef/>
      </w:r>
      <w:r w:rsidRPr="006C62A4">
        <w:rPr>
          <w:rFonts w:hint="cs"/>
          <w:sz w:val="24"/>
          <w:szCs w:val="24"/>
          <w:rtl/>
        </w:rPr>
        <w:t xml:space="preserve">أحمد هندي : المصلحة و الصفة في منازعات إيجار العقارات ،  ص 13 و ما يليها . </w:t>
      </w:r>
    </w:p>
  </w:footnote>
  <w:footnote w:id="74">
    <w:p w:rsidR="00464362" w:rsidRPr="00390C9C" w:rsidRDefault="00464362" w:rsidP="00C1642E">
      <w:pPr>
        <w:pStyle w:val="FootnoteText"/>
        <w:rPr>
          <w:sz w:val="24"/>
          <w:szCs w:val="24"/>
          <w:lang w:bidi="ar-LB"/>
        </w:rPr>
      </w:pPr>
      <w:r w:rsidRPr="00390C9C">
        <w:rPr>
          <w:rStyle w:val="FootnoteReference"/>
          <w:sz w:val="24"/>
          <w:szCs w:val="24"/>
        </w:rPr>
        <w:footnoteRef/>
      </w:r>
      <w:r w:rsidRPr="00390C9C">
        <w:rPr>
          <w:rFonts w:hint="cs"/>
          <w:sz w:val="24"/>
          <w:szCs w:val="24"/>
          <w:rtl/>
          <w:lang w:bidi="ar-LB"/>
        </w:rPr>
        <w:t xml:space="preserve">بدر جاسم اليعقوب : المرجع المذكور سابقا ، ص 629 و ما يليها </w:t>
      </w:r>
      <w:r>
        <w:rPr>
          <w:rFonts w:hint="cs"/>
          <w:sz w:val="24"/>
          <w:szCs w:val="24"/>
          <w:rtl/>
          <w:lang w:bidi="ar-LB"/>
        </w:rPr>
        <w:t xml:space="preserve">، الطعن 1 لسنة 2003 ، دستوري جلسة 10 / 5 / 2003 . راجع في المزيد من حيثياته </w:t>
      </w:r>
      <w:r w:rsidRPr="00FF68A5">
        <w:rPr>
          <w:rFonts w:hint="cs"/>
          <w:sz w:val="24"/>
          <w:szCs w:val="24"/>
          <w:rtl/>
        </w:rPr>
        <w:t>طا</w:t>
      </w:r>
      <w:r>
        <w:rPr>
          <w:rFonts w:hint="cs"/>
          <w:sz w:val="24"/>
          <w:szCs w:val="24"/>
          <w:rtl/>
        </w:rPr>
        <w:t>ر</w:t>
      </w:r>
      <w:r w:rsidRPr="00FF68A5">
        <w:rPr>
          <w:rFonts w:hint="cs"/>
          <w:sz w:val="24"/>
          <w:szCs w:val="24"/>
          <w:rtl/>
        </w:rPr>
        <w:t>ق عبد الرؤوف صالح رزق : المرجع المذكور سابقا ، ص 494 و ما يليها .</w:t>
      </w:r>
    </w:p>
  </w:footnote>
  <w:footnote w:id="75">
    <w:p w:rsidR="00464362" w:rsidRPr="00FF68A5" w:rsidRDefault="00464362" w:rsidP="00C1642E">
      <w:pPr>
        <w:pStyle w:val="FootnoteText"/>
        <w:jc w:val="both"/>
        <w:rPr>
          <w:sz w:val="24"/>
          <w:szCs w:val="24"/>
          <w:lang w:bidi="ar-LB"/>
        </w:rPr>
      </w:pPr>
      <w:r>
        <w:rPr>
          <w:rStyle w:val="FootnoteReference"/>
        </w:rPr>
        <w:footnoteRef/>
      </w:r>
      <w:r w:rsidRPr="00FF68A5">
        <w:rPr>
          <w:rFonts w:hint="cs"/>
          <w:sz w:val="24"/>
          <w:szCs w:val="24"/>
          <w:rtl/>
        </w:rPr>
        <w:t>طا</w:t>
      </w:r>
      <w:r>
        <w:rPr>
          <w:rFonts w:hint="cs"/>
          <w:sz w:val="24"/>
          <w:szCs w:val="24"/>
          <w:rtl/>
        </w:rPr>
        <w:t>ر</w:t>
      </w:r>
      <w:r w:rsidRPr="00FF68A5">
        <w:rPr>
          <w:rFonts w:hint="cs"/>
          <w:sz w:val="24"/>
          <w:szCs w:val="24"/>
          <w:rtl/>
        </w:rPr>
        <w:t xml:space="preserve">ق </w:t>
      </w:r>
      <w:r w:rsidRPr="00FF68A5">
        <w:rPr>
          <w:rFonts w:hint="cs"/>
          <w:sz w:val="24"/>
          <w:szCs w:val="24"/>
          <w:rtl/>
        </w:rPr>
        <w:t xml:space="preserve">عبد الرؤوف صالح رزق : المرجع المذكور سابقا ، ص 494 و ما يليها . </w:t>
      </w:r>
    </w:p>
  </w:footnote>
  <w:footnote w:id="76">
    <w:p w:rsidR="0035470B" w:rsidRPr="006C62A4" w:rsidRDefault="0035470B" w:rsidP="0035470B">
      <w:pPr>
        <w:pStyle w:val="FootnoteText"/>
        <w:jc w:val="both"/>
        <w:rPr>
          <w:sz w:val="24"/>
          <w:szCs w:val="24"/>
        </w:rPr>
      </w:pPr>
      <w:r w:rsidRPr="006C62A4">
        <w:rPr>
          <w:rStyle w:val="FootnoteReference"/>
          <w:sz w:val="24"/>
          <w:szCs w:val="24"/>
        </w:rPr>
        <w:footnoteRef/>
      </w:r>
      <w:r w:rsidRPr="006C62A4">
        <w:rPr>
          <w:rFonts w:hint="cs"/>
          <w:sz w:val="24"/>
          <w:szCs w:val="24"/>
          <w:rtl/>
        </w:rPr>
        <w:t xml:space="preserve">أحمد </w:t>
      </w:r>
      <w:r w:rsidRPr="006C62A4">
        <w:rPr>
          <w:rFonts w:hint="cs"/>
          <w:sz w:val="24"/>
          <w:szCs w:val="24"/>
          <w:rtl/>
        </w:rPr>
        <w:t xml:space="preserve">هندي : المصلحة و الصفة في منازعات إيجار العقارات ،  ص 13 و ما يليها . </w:t>
      </w:r>
    </w:p>
  </w:footnote>
  <w:footnote w:id="77">
    <w:p w:rsidR="0035470B" w:rsidRPr="00390C9C" w:rsidRDefault="0035470B" w:rsidP="0035470B">
      <w:pPr>
        <w:pStyle w:val="FootnoteText"/>
        <w:rPr>
          <w:sz w:val="24"/>
          <w:szCs w:val="24"/>
          <w:lang w:bidi="ar-LB"/>
        </w:rPr>
      </w:pPr>
      <w:r w:rsidRPr="00390C9C">
        <w:rPr>
          <w:rStyle w:val="FootnoteReference"/>
          <w:sz w:val="24"/>
          <w:szCs w:val="24"/>
        </w:rPr>
        <w:footnoteRef/>
      </w:r>
      <w:r w:rsidRPr="00390C9C">
        <w:rPr>
          <w:rFonts w:hint="cs"/>
          <w:sz w:val="24"/>
          <w:szCs w:val="24"/>
          <w:rtl/>
          <w:lang w:bidi="ar-LB"/>
        </w:rPr>
        <w:t xml:space="preserve">بدر جاسم اليعقوب : المرجع المذكور سابقا ، ص 629 و ما يليها </w:t>
      </w:r>
      <w:r>
        <w:rPr>
          <w:rFonts w:hint="cs"/>
          <w:sz w:val="24"/>
          <w:szCs w:val="24"/>
          <w:rtl/>
          <w:lang w:bidi="ar-LB"/>
        </w:rPr>
        <w:t xml:space="preserve">، الطعن 1 لسنة 2003 ، دستوري جلسة 10 / 5 / 2003 . راجع في المزيد من حيثياته </w:t>
      </w:r>
      <w:r w:rsidRPr="00FF68A5">
        <w:rPr>
          <w:rFonts w:hint="cs"/>
          <w:sz w:val="24"/>
          <w:szCs w:val="24"/>
          <w:rtl/>
        </w:rPr>
        <w:t>طا</w:t>
      </w:r>
      <w:r>
        <w:rPr>
          <w:rFonts w:hint="cs"/>
          <w:sz w:val="24"/>
          <w:szCs w:val="24"/>
          <w:rtl/>
        </w:rPr>
        <w:t>ر</w:t>
      </w:r>
      <w:r w:rsidRPr="00FF68A5">
        <w:rPr>
          <w:rFonts w:hint="cs"/>
          <w:sz w:val="24"/>
          <w:szCs w:val="24"/>
          <w:rtl/>
        </w:rPr>
        <w:t>ق عبد الرؤوف صالح رزق : المرجع المذكور سابقا ، ص 494 و ما يليها .</w:t>
      </w:r>
    </w:p>
  </w:footnote>
  <w:footnote w:id="78">
    <w:p w:rsidR="0035470B" w:rsidRPr="00FF68A5" w:rsidRDefault="0035470B" w:rsidP="0035470B">
      <w:pPr>
        <w:pStyle w:val="FootnoteText"/>
        <w:jc w:val="both"/>
        <w:rPr>
          <w:sz w:val="24"/>
          <w:szCs w:val="24"/>
          <w:lang w:bidi="ar-LB"/>
        </w:rPr>
      </w:pPr>
      <w:r>
        <w:rPr>
          <w:rStyle w:val="FootnoteReference"/>
        </w:rPr>
        <w:footnoteRef/>
      </w:r>
      <w:r w:rsidRPr="00FF68A5">
        <w:rPr>
          <w:rFonts w:hint="cs"/>
          <w:sz w:val="24"/>
          <w:szCs w:val="24"/>
          <w:rtl/>
        </w:rPr>
        <w:t>طا</w:t>
      </w:r>
      <w:r>
        <w:rPr>
          <w:rFonts w:hint="cs"/>
          <w:sz w:val="24"/>
          <w:szCs w:val="24"/>
          <w:rtl/>
        </w:rPr>
        <w:t>ر</w:t>
      </w:r>
      <w:r w:rsidRPr="00FF68A5">
        <w:rPr>
          <w:rFonts w:hint="cs"/>
          <w:sz w:val="24"/>
          <w:szCs w:val="24"/>
          <w:rtl/>
        </w:rPr>
        <w:t xml:space="preserve">ق </w:t>
      </w:r>
      <w:r w:rsidRPr="00FF68A5">
        <w:rPr>
          <w:rFonts w:hint="cs"/>
          <w:sz w:val="24"/>
          <w:szCs w:val="24"/>
          <w:rtl/>
        </w:rPr>
        <w:t xml:space="preserve">عبد الرؤوف صالح رزق : المرجع المذكور سابقا ، ص 494 و ما يليها .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C1642E"/>
    <w:rsid w:val="00075F57"/>
    <w:rsid w:val="000B7C80"/>
    <w:rsid w:val="001977AF"/>
    <w:rsid w:val="001B65C6"/>
    <w:rsid w:val="001D1096"/>
    <w:rsid w:val="00246FFD"/>
    <w:rsid w:val="00291E30"/>
    <w:rsid w:val="00304C11"/>
    <w:rsid w:val="0035470B"/>
    <w:rsid w:val="00390821"/>
    <w:rsid w:val="003C02EA"/>
    <w:rsid w:val="003C4D04"/>
    <w:rsid w:val="00464362"/>
    <w:rsid w:val="004839C0"/>
    <w:rsid w:val="004D575A"/>
    <w:rsid w:val="00500302"/>
    <w:rsid w:val="00576981"/>
    <w:rsid w:val="005A56CB"/>
    <w:rsid w:val="005C458E"/>
    <w:rsid w:val="005C500E"/>
    <w:rsid w:val="00653925"/>
    <w:rsid w:val="006700FD"/>
    <w:rsid w:val="00687F34"/>
    <w:rsid w:val="006E7C97"/>
    <w:rsid w:val="007A5A5B"/>
    <w:rsid w:val="007C6FB9"/>
    <w:rsid w:val="007D477A"/>
    <w:rsid w:val="00857E49"/>
    <w:rsid w:val="00890848"/>
    <w:rsid w:val="008D7184"/>
    <w:rsid w:val="008E41B0"/>
    <w:rsid w:val="008F3E1E"/>
    <w:rsid w:val="00924562"/>
    <w:rsid w:val="009723AC"/>
    <w:rsid w:val="009A3F98"/>
    <w:rsid w:val="00A04952"/>
    <w:rsid w:val="00A65E5D"/>
    <w:rsid w:val="00AD5B86"/>
    <w:rsid w:val="00B1128F"/>
    <w:rsid w:val="00B472E7"/>
    <w:rsid w:val="00B52DA6"/>
    <w:rsid w:val="00BA42DC"/>
    <w:rsid w:val="00BC47C7"/>
    <w:rsid w:val="00BE17B2"/>
    <w:rsid w:val="00C02177"/>
    <w:rsid w:val="00C04F8F"/>
    <w:rsid w:val="00C1642E"/>
    <w:rsid w:val="00C55638"/>
    <w:rsid w:val="00C60F18"/>
    <w:rsid w:val="00C95D2D"/>
    <w:rsid w:val="00CA1AA2"/>
    <w:rsid w:val="00CD1B5B"/>
    <w:rsid w:val="00CD4AD3"/>
    <w:rsid w:val="00D01985"/>
    <w:rsid w:val="00D4081E"/>
    <w:rsid w:val="00D53CBD"/>
    <w:rsid w:val="00D57501"/>
    <w:rsid w:val="00D65AA8"/>
    <w:rsid w:val="00D82D53"/>
    <w:rsid w:val="00DB648B"/>
    <w:rsid w:val="00DE2969"/>
    <w:rsid w:val="00DE36E3"/>
    <w:rsid w:val="00E119A9"/>
    <w:rsid w:val="00E73C30"/>
    <w:rsid w:val="00F509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42E"/>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1642E"/>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42E"/>
    <w:rPr>
      <w:rFonts w:ascii="Times New Roman" w:eastAsia="Times New Roman" w:hAnsi="Times New Roman" w:cs="Times New Roman"/>
      <w:b/>
      <w:bCs/>
      <w:kern w:val="36"/>
      <w:sz w:val="48"/>
      <w:szCs w:val="48"/>
    </w:rPr>
  </w:style>
  <w:style w:type="character" w:styleId="FootnoteReference">
    <w:name w:val="footnote reference"/>
    <w:basedOn w:val="DefaultParagraphFont"/>
    <w:uiPriority w:val="99"/>
    <w:semiHidden/>
    <w:rsid w:val="00C1642E"/>
    <w:rPr>
      <w:vertAlign w:val="superscript"/>
    </w:rPr>
  </w:style>
  <w:style w:type="paragraph" w:styleId="Footer">
    <w:name w:val="footer"/>
    <w:basedOn w:val="Normal"/>
    <w:link w:val="FooterChar"/>
    <w:uiPriority w:val="99"/>
    <w:unhideWhenUsed/>
    <w:rsid w:val="00C1642E"/>
    <w:pPr>
      <w:tabs>
        <w:tab w:val="center" w:pos="4320"/>
        <w:tab w:val="right" w:pos="8640"/>
      </w:tabs>
      <w:bidi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1642E"/>
  </w:style>
  <w:style w:type="character" w:styleId="Hyperlink">
    <w:name w:val="Hyperlink"/>
    <w:basedOn w:val="DefaultParagraphFont"/>
    <w:uiPriority w:val="99"/>
    <w:unhideWhenUsed/>
    <w:rsid w:val="00C1642E"/>
    <w:rPr>
      <w:color w:val="0000FF" w:themeColor="hyperlink"/>
      <w:u w:val="single"/>
    </w:rPr>
  </w:style>
  <w:style w:type="paragraph" w:styleId="NoSpacing">
    <w:name w:val="No Spacing"/>
    <w:uiPriority w:val="1"/>
    <w:qFormat/>
    <w:rsid w:val="00C1642E"/>
    <w:pPr>
      <w:spacing w:after="0" w:line="240" w:lineRule="auto"/>
    </w:pPr>
    <w:rPr>
      <w:rFonts w:eastAsia="MS Mincho"/>
    </w:rPr>
  </w:style>
  <w:style w:type="paragraph" w:styleId="FootnoteText">
    <w:name w:val="footnote text"/>
    <w:basedOn w:val="Normal"/>
    <w:link w:val="FootnoteTextChar"/>
    <w:uiPriority w:val="99"/>
    <w:unhideWhenUsed/>
    <w:rsid w:val="00C1642E"/>
    <w:rPr>
      <w:sz w:val="20"/>
      <w:szCs w:val="20"/>
    </w:rPr>
  </w:style>
  <w:style w:type="character" w:customStyle="1" w:styleId="FootnoteTextChar">
    <w:name w:val="Footnote Text Char"/>
    <w:basedOn w:val="DefaultParagraphFont"/>
    <w:link w:val="FootnoteText"/>
    <w:uiPriority w:val="99"/>
    <w:rsid w:val="00C1642E"/>
    <w:rPr>
      <w:rFonts w:ascii="Times New Roman" w:eastAsia="Times New Roman" w:hAnsi="Times New Roman" w:cs="Times New Roman"/>
      <w:sz w:val="20"/>
      <w:szCs w:val="20"/>
    </w:rPr>
  </w:style>
  <w:style w:type="character" w:customStyle="1" w:styleId="apple-converted-space">
    <w:name w:val="apple-converted-space"/>
    <w:basedOn w:val="DefaultParagraphFont"/>
    <w:rsid w:val="00C1642E"/>
  </w:style>
  <w:style w:type="paragraph" w:styleId="NormalWeb">
    <w:name w:val="Normal (Web)"/>
    <w:basedOn w:val="Normal"/>
    <w:uiPriority w:val="99"/>
    <w:semiHidden/>
    <w:unhideWhenUsed/>
    <w:rsid w:val="00C1642E"/>
    <w:pPr>
      <w:bidi w:val="0"/>
      <w:spacing w:before="100" w:beforeAutospacing="1" w:after="100" w:afterAutospacing="1"/>
    </w:pPr>
  </w:style>
  <w:style w:type="character" w:styleId="Strong">
    <w:name w:val="Strong"/>
    <w:basedOn w:val="DefaultParagraphFont"/>
    <w:uiPriority w:val="22"/>
    <w:qFormat/>
    <w:rsid w:val="00C164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dj.fr/auteur5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gdj.fr/auteur20738/" TargetMode="External"/><Relationship Id="rId4" Type="http://schemas.openxmlformats.org/officeDocument/2006/relationships/settings" Target="settings.xml"/><Relationship Id="rId9" Type="http://schemas.openxmlformats.org/officeDocument/2006/relationships/hyperlink" Target="http://www.lgdj.fr/auteur12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gdj.fr/auteur20738/" TargetMode="External"/><Relationship Id="rId2" Type="http://schemas.openxmlformats.org/officeDocument/2006/relationships/hyperlink" Target="http://www.lgdj.fr/auteur1284/" TargetMode="External"/><Relationship Id="rId1" Type="http://schemas.openxmlformats.org/officeDocument/2006/relationships/hyperlink" Target="http://www.lgdj.fr/auteur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2BE2-F28F-4690-B16D-416B7224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16844</Words>
  <Characters>96012</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4</cp:revision>
  <dcterms:created xsi:type="dcterms:W3CDTF">2015-10-13T09:43:00Z</dcterms:created>
  <dcterms:modified xsi:type="dcterms:W3CDTF">2016-02-07T15:51:00Z</dcterms:modified>
</cp:coreProperties>
</file>