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A1" w:rsidRDefault="007562A1" w:rsidP="007562A1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7562A1" w:rsidRPr="00A63E07" w:rsidTr="00F6581F">
        <w:trPr>
          <w:trHeight w:val="429"/>
        </w:trPr>
        <w:tc>
          <w:tcPr>
            <w:tcW w:w="6154" w:type="dxa"/>
          </w:tcPr>
          <w:p w:rsidR="007562A1" w:rsidRPr="00522654" w:rsidRDefault="007562A1" w:rsidP="00F6581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2654">
              <w:rPr>
                <w:rFonts w:asciiTheme="majorBidi" w:hAnsiTheme="majorBidi" w:cstheme="majorBidi"/>
                <w:sz w:val="24"/>
                <w:szCs w:val="24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7562A1" w:rsidRPr="00522654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522654"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7562A1" w:rsidRPr="00A63E07" w:rsidTr="00F6581F">
        <w:trPr>
          <w:trHeight w:val="337"/>
        </w:trPr>
        <w:tc>
          <w:tcPr>
            <w:tcW w:w="6154" w:type="dxa"/>
          </w:tcPr>
          <w:p w:rsidR="007562A1" w:rsidRPr="00522654" w:rsidRDefault="007562A1" w:rsidP="00F6581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2265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 xml:space="preserve">كلمة </w:t>
            </w:r>
            <w:r w:rsidRPr="0052265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الجمعية اللبنانية لفلسفة القانون</w:t>
            </w:r>
          </w:p>
        </w:tc>
        <w:tc>
          <w:tcPr>
            <w:tcW w:w="1402" w:type="dxa"/>
          </w:tcPr>
          <w:p w:rsidR="007562A1" w:rsidRPr="00522654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 w:rsidRPr="00522654">
              <w:rPr>
                <w:rFonts w:asciiTheme="majorBidi" w:hAnsiTheme="majorBidi" w:cstheme="majorBidi" w:hint="cs"/>
                <w:rtl/>
                <w:lang w:bidi="ar-SA"/>
              </w:rPr>
              <w:t>11</w:t>
            </w:r>
          </w:p>
        </w:tc>
      </w:tr>
      <w:tr w:rsidR="007562A1" w:rsidRPr="00A63E07" w:rsidTr="00F6581F">
        <w:trPr>
          <w:trHeight w:val="217"/>
        </w:trPr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LB"/>
              </w:rPr>
            </w:pPr>
          </w:p>
        </w:tc>
        <w:tc>
          <w:tcPr>
            <w:tcW w:w="1402" w:type="dxa"/>
          </w:tcPr>
          <w:p w:rsidR="007562A1" w:rsidRPr="002972F7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SA"/>
              </w:rPr>
            </w:pPr>
          </w:p>
        </w:tc>
      </w:tr>
      <w:tr w:rsidR="007562A1" w:rsidRPr="00A63E07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2972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الجلسة الأولى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15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جورج لبكي- </w:t>
            </w:r>
            <w:r w:rsidRPr="002972F7">
              <w:rPr>
                <w:rFonts w:asciiTheme="majorBidi" w:hAnsiTheme="majorBidi" w:cstheme="majorBidi"/>
                <w:sz w:val="24"/>
                <w:szCs w:val="24"/>
                <w:rtl/>
              </w:rPr>
              <w:t>الإدارة الحديثة</w:t>
            </w:r>
            <w:r w:rsidRPr="00297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972F7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وأخلاقيات الوظيفة العامة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د. جنان الخوري- مكافحة الفساد كإحدى استراتيجيات بناء دولة القانون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33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كاروان عزت بري بهاري التعثر الإداري: إقليم كوردستان – العراق أنموذجاً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37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kern w:val="36"/>
                <w:sz w:val="24"/>
                <w:szCs w:val="24"/>
                <w:rtl/>
                <w:lang w:bidi="ar-LB"/>
              </w:rPr>
              <w:t>د.</w:t>
            </w: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LB"/>
              </w:rPr>
              <w:t xml:space="preserve"> </w:t>
            </w: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>أسما شملي - الأداء الوظيفي: في زمن ولاية بيروت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45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shd w:val="clear" w:color="auto" w:fill="FFFFFF"/>
              <w:bidi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kern w:val="36"/>
                <w:sz w:val="24"/>
                <w:szCs w:val="24"/>
                <w:rtl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kern w:val="36"/>
                <w:sz w:val="24"/>
                <w:szCs w:val="24"/>
                <w:rtl/>
                <w:lang w:bidi="ar-LB"/>
              </w:rPr>
              <w:t>د. كميل حبيب - الحراك والمجتمع المدني بين</w:t>
            </w:r>
            <w:r w:rsidRPr="002972F7">
              <w:rPr>
                <w:rFonts w:asciiTheme="majorBidi" w:hAnsiTheme="majorBidi" w:cstheme="majorBidi"/>
                <w:color w:val="000000" w:themeColor="text1"/>
                <w:kern w:val="36"/>
                <w:sz w:val="24"/>
                <w:szCs w:val="24"/>
                <w:lang w:bidi="ar-LB"/>
              </w:rPr>
              <w:t xml:space="preserve"> </w:t>
            </w:r>
            <w:r w:rsidRPr="002972F7">
              <w:rPr>
                <w:rFonts w:asciiTheme="majorBidi" w:hAnsiTheme="majorBidi" w:cstheme="majorBidi"/>
                <w:color w:val="000000" w:themeColor="text1"/>
                <w:kern w:val="36"/>
                <w:sz w:val="24"/>
                <w:szCs w:val="24"/>
                <w:rtl/>
                <w:lang w:bidi="ar-LB"/>
              </w:rPr>
              <w:t>الضبابية والديمقراطية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55</w:t>
            </w:r>
          </w:p>
        </w:tc>
      </w:tr>
      <w:tr w:rsidR="007562A1" w:rsidRPr="00F142C3" w:rsidTr="00F6581F">
        <w:trPr>
          <w:trHeight w:val="299"/>
        </w:trPr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>أ. فاروق المغربي - الحراك ما بين القوى الأمنية وسندان المحكمة العسكرية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62</w:t>
            </w:r>
          </w:p>
        </w:tc>
      </w:tr>
      <w:tr w:rsidR="007562A1" w:rsidRPr="00F142C3" w:rsidTr="00F6581F">
        <w:trPr>
          <w:trHeight w:val="299"/>
        </w:trPr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د. محمد عيسى عبدالله، تأثير الفراغ الرئاسي على المؤسسات الدستورية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75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7562A1" w:rsidRPr="002972F7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  <w:r w:rsidRPr="002972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الجلسة الثانية: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97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>أ. يوسف مرتضى - الأزمة اللبنانية: أسباب وحلول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99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 xml:space="preserve">د. خيرية قدوح - الدروس المستخلصة من حراك الشباب في لبنان  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106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  <w:t>د. محمد سليم وهبه- الحاكمية وثغرات التطبيق في البيئة اللبنانية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112</w:t>
            </w:r>
          </w:p>
        </w:tc>
      </w:tr>
      <w:tr w:rsidR="007562A1" w:rsidRPr="00A63E07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د. أحمد العلمي - الفساد في سلم القيم النفسية- الاجتماعية 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147</w:t>
            </w:r>
          </w:p>
        </w:tc>
      </w:tr>
      <w:tr w:rsidR="007562A1" w:rsidRPr="00F142C3" w:rsidTr="00F6581F">
        <w:tc>
          <w:tcPr>
            <w:tcW w:w="6154" w:type="dxa"/>
          </w:tcPr>
          <w:p w:rsidR="007562A1" w:rsidRPr="002972F7" w:rsidRDefault="007562A1" w:rsidP="00F6581F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         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</w:tr>
      <w:tr w:rsidR="007562A1" w:rsidRPr="00A63E07" w:rsidTr="00F6581F">
        <w:tc>
          <w:tcPr>
            <w:tcW w:w="6154" w:type="dxa"/>
          </w:tcPr>
          <w:p w:rsidR="007562A1" w:rsidRPr="002972F7" w:rsidRDefault="007562A1" w:rsidP="00F658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LB"/>
              </w:rPr>
              <w:t>Hoda al Hage</w:t>
            </w: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- Le pouvoir politique du juge administratif 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160</w:t>
            </w:r>
          </w:p>
        </w:tc>
      </w:tr>
      <w:tr w:rsidR="007562A1" w:rsidRPr="00A63E07" w:rsidTr="00F6581F">
        <w:tc>
          <w:tcPr>
            <w:tcW w:w="6154" w:type="dxa"/>
          </w:tcPr>
          <w:p w:rsidR="007562A1" w:rsidRPr="002972F7" w:rsidRDefault="007562A1" w:rsidP="00F6581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72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CA"/>
              </w:rPr>
              <w:t>Bjarne Melkevik</w:t>
            </w:r>
            <w:r w:rsidRPr="002972F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fr-CA"/>
              </w:rPr>
              <w:t xml:space="preserve"> -</w:t>
            </w:r>
            <w:r w:rsidRPr="0032634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CA"/>
              </w:rPr>
              <w:t>Une approche critique de l’idéologie du « pluralisme juridique</w:t>
            </w:r>
            <w:r w:rsidRPr="002972F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fr-CA"/>
              </w:rPr>
              <w:t> »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169</w:t>
            </w:r>
          </w:p>
        </w:tc>
      </w:tr>
      <w:tr w:rsidR="007562A1" w:rsidRPr="00A63E07" w:rsidTr="00F6581F">
        <w:tc>
          <w:tcPr>
            <w:tcW w:w="6154" w:type="dxa"/>
          </w:tcPr>
          <w:p w:rsidR="007562A1" w:rsidRPr="002972F7" w:rsidRDefault="007562A1" w:rsidP="00F6581F">
            <w:pPr>
              <w:jc w:val="both"/>
              <w:rPr>
                <w:rStyle w:val="Strong"/>
                <w:rFonts w:asciiTheme="majorBidi" w:hAnsiTheme="majorBidi" w:cstheme="majorBidi"/>
                <w:sz w:val="24"/>
                <w:szCs w:val="24"/>
              </w:rPr>
            </w:pPr>
            <w:r w:rsidRPr="002972F7">
              <w:rPr>
                <w:rStyle w:val="Strong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Georges Saad - Influence du néolibéralisme sur le droit public libanais </w:t>
            </w: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187</w:t>
            </w:r>
          </w:p>
        </w:tc>
      </w:tr>
      <w:tr w:rsidR="007562A1" w:rsidRPr="00A63E07" w:rsidTr="00F6581F">
        <w:tc>
          <w:tcPr>
            <w:tcW w:w="6154" w:type="dxa"/>
          </w:tcPr>
          <w:p w:rsidR="007562A1" w:rsidRPr="00A63E07" w:rsidRDefault="007562A1" w:rsidP="00F6581F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</w:tc>
        <w:tc>
          <w:tcPr>
            <w:tcW w:w="1402" w:type="dxa"/>
          </w:tcPr>
          <w:p w:rsidR="007562A1" w:rsidRPr="009B4B9E" w:rsidRDefault="007562A1" w:rsidP="00F6581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562A1" w:rsidRDefault="007562A1" w:rsidP="007562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7562A1" w:rsidRDefault="007562A1" w:rsidP="007562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7562A1" w:rsidRDefault="007562A1" w:rsidP="007562A1">
      <w:pPr>
        <w:bidi/>
        <w:jc w:val="center"/>
        <w:rPr>
          <w:rFonts w:cs="Monotype Koufi"/>
          <w:sz w:val="36"/>
          <w:szCs w:val="36"/>
        </w:rPr>
      </w:pPr>
    </w:p>
    <w:p w:rsidR="007562A1" w:rsidRDefault="007562A1" w:rsidP="007562A1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A1"/>
    <w:rsid w:val="00282896"/>
    <w:rsid w:val="0075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A65A-7CE0-4D5D-818B-CEBE4469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Strong">
    <w:name w:val="Strong"/>
    <w:basedOn w:val="DefaultParagraphFont"/>
    <w:uiPriority w:val="22"/>
    <w:qFormat/>
    <w:rsid w:val="007562A1"/>
    <w:rPr>
      <w:b/>
      <w:bCs/>
    </w:rPr>
  </w:style>
  <w:style w:type="table" w:styleId="TableGrid">
    <w:name w:val="Table Grid"/>
    <w:basedOn w:val="TableNormal"/>
    <w:uiPriority w:val="59"/>
    <w:rsid w:val="0075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SACC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2022-11-10T16:27:00Z</dcterms:created>
  <dcterms:modified xsi:type="dcterms:W3CDTF">2022-11-10T16:28:00Z</dcterms:modified>
</cp:coreProperties>
</file>