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C01" w:rsidRPr="0085665F" w:rsidRDefault="00263C01" w:rsidP="00263C01">
      <w:pPr>
        <w:bidi/>
        <w:spacing w:after="0" w:line="240" w:lineRule="auto"/>
        <w:jc w:val="center"/>
        <w:rPr>
          <w:rFonts w:asciiTheme="majorBidi" w:hAnsiTheme="majorBidi" w:cs="AL-Battar"/>
          <w:sz w:val="50"/>
          <w:szCs w:val="50"/>
          <w:rtl/>
          <w:lang w:bidi="ar-LB"/>
        </w:rPr>
      </w:pPr>
      <w:r w:rsidRPr="0085665F">
        <w:rPr>
          <w:rFonts w:asciiTheme="majorBidi" w:hAnsiTheme="majorBidi" w:cs="AL-Battar" w:hint="cs"/>
          <w:sz w:val="50"/>
          <w:szCs w:val="50"/>
          <w:rtl/>
          <w:lang w:bidi="ar-LB"/>
        </w:rPr>
        <w:t>محتويات المجلة</w:t>
      </w:r>
    </w:p>
    <w:p w:rsidR="00263C01" w:rsidRPr="0085665F" w:rsidRDefault="00263C01" w:rsidP="00263C01">
      <w:pPr>
        <w:bidi/>
        <w:spacing w:after="0" w:line="240" w:lineRule="auto"/>
        <w:jc w:val="center"/>
        <w:rPr>
          <w:rFonts w:asciiTheme="majorBidi" w:hAnsiTheme="majorBidi" w:cs="AL-Battar"/>
          <w:sz w:val="50"/>
          <w:szCs w:val="50"/>
          <w:lang w:bidi="ar-LB"/>
        </w:rPr>
      </w:pPr>
    </w:p>
    <w:tbl>
      <w:tblPr>
        <w:tblW w:w="7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9"/>
        <w:gridCol w:w="1277"/>
      </w:tblGrid>
      <w:tr w:rsidR="00263C01" w:rsidRPr="0085665F" w:rsidTr="00F45A46">
        <w:trPr>
          <w:trHeight w:val="520"/>
          <w:jc w:val="center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C01" w:rsidRPr="00214E2E" w:rsidRDefault="00263C01" w:rsidP="00F45A46">
            <w:pPr>
              <w:spacing w:after="0" w:line="336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rtl/>
                <w:lang w:bidi="ar-LB"/>
              </w:rPr>
            </w:pPr>
            <w:r w:rsidRPr="00214E2E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bidi="ar-LB"/>
              </w:rPr>
              <w:t xml:space="preserve">Mots </w:t>
            </w:r>
            <w:proofErr w:type="spellStart"/>
            <w:r w:rsidRPr="00214E2E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bidi="ar-LB"/>
              </w:rPr>
              <w:t>D'ouverture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C01" w:rsidRPr="00214E2E" w:rsidRDefault="00263C01" w:rsidP="00F45A46">
            <w:pPr>
              <w:spacing w:after="0" w:line="336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eastAsia="Times New Roman" w:hAnsiTheme="majorBidi" w:cstheme="majorBidi"/>
                <w:sz w:val="26"/>
                <w:szCs w:val="26"/>
              </w:rPr>
              <w:t>9</w:t>
            </w:r>
          </w:p>
        </w:tc>
      </w:tr>
      <w:tr w:rsidR="00263C01" w:rsidRPr="0085665F" w:rsidTr="00F45A46">
        <w:trPr>
          <w:trHeight w:val="432"/>
          <w:jc w:val="center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C01" w:rsidRPr="005A6FF2" w:rsidRDefault="00263C01" w:rsidP="00F45A46">
            <w:pPr>
              <w:spacing w:after="0" w:line="336" w:lineRule="auto"/>
              <w:jc w:val="both"/>
              <w:rPr>
                <w:rFonts w:asciiTheme="majorBidi" w:eastAsia="Times New Roman" w:hAnsiTheme="majorBidi" w:cstheme="majorBidi"/>
                <w:sz w:val="26"/>
                <w:szCs w:val="26"/>
                <w:lang w:val="fr-FR" w:bidi="ar-LB"/>
              </w:rPr>
            </w:pPr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val="fr-FR" w:bidi="ar-LB"/>
              </w:rPr>
              <w:t xml:space="preserve">Cybèle </w:t>
            </w:r>
            <w:proofErr w:type="spellStart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val="fr-FR" w:bidi="ar-LB"/>
              </w:rPr>
              <w:t>Jalloul</w:t>
            </w:r>
            <w:proofErr w:type="spellEnd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val="fr-FR" w:bidi="ar-LB"/>
              </w:rPr>
              <w:t xml:space="preserve"> :Directrice de la Filière Francophone de droit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C01" w:rsidRPr="00214E2E" w:rsidRDefault="00263C01" w:rsidP="00F45A46">
            <w:pPr>
              <w:spacing w:after="0" w:line="336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eastAsia="Times New Roman" w:hAnsiTheme="majorBidi" w:cstheme="majorBidi"/>
                <w:sz w:val="26"/>
                <w:szCs w:val="26"/>
              </w:rPr>
              <w:t>11</w:t>
            </w:r>
          </w:p>
        </w:tc>
      </w:tr>
      <w:tr w:rsidR="00263C01" w:rsidRPr="0085665F" w:rsidTr="00F45A46">
        <w:trPr>
          <w:trHeight w:val="694"/>
          <w:jc w:val="center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C01" w:rsidRPr="00214E2E" w:rsidRDefault="00263C01" w:rsidP="00F45A46">
            <w:pPr>
              <w:spacing w:after="0" w:line="336" w:lineRule="auto"/>
              <w:jc w:val="both"/>
              <w:rPr>
                <w:rFonts w:asciiTheme="majorBidi" w:eastAsia="Times New Roman" w:hAnsiTheme="majorBidi" w:cstheme="majorBidi"/>
                <w:sz w:val="26"/>
                <w:szCs w:val="26"/>
                <w:rtl/>
                <w:lang w:val="fr-FR" w:bidi="ar-LB"/>
              </w:rPr>
            </w:pPr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val="fr-FR" w:bidi="ar-LB"/>
              </w:rPr>
              <w:t>Camille Habib: Doyen de la Faculté de Droit et de sciences politiques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01" w:rsidRPr="00214E2E" w:rsidRDefault="00263C01" w:rsidP="00F45A46">
            <w:pPr>
              <w:spacing w:after="0" w:line="336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eastAsia="Times New Roman" w:hAnsiTheme="majorBidi" w:cstheme="majorBidi"/>
                <w:sz w:val="26"/>
                <w:szCs w:val="26"/>
              </w:rPr>
              <w:t>13</w:t>
            </w:r>
          </w:p>
        </w:tc>
      </w:tr>
      <w:tr w:rsidR="00263C01" w:rsidRPr="0085665F" w:rsidTr="00F45A46">
        <w:trPr>
          <w:trHeight w:val="704"/>
          <w:jc w:val="center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C01" w:rsidRPr="005A6FF2" w:rsidRDefault="00263C01" w:rsidP="00F45A46">
            <w:pPr>
              <w:spacing w:after="0" w:line="336" w:lineRule="auto"/>
              <w:jc w:val="both"/>
              <w:rPr>
                <w:rFonts w:asciiTheme="majorBidi" w:eastAsia="Times New Roman" w:hAnsiTheme="majorBidi" w:cstheme="majorBidi"/>
                <w:sz w:val="26"/>
                <w:szCs w:val="26"/>
                <w:rtl/>
                <w:lang w:val="fr-FR" w:bidi="ar-LB"/>
              </w:rPr>
            </w:pPr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val="fr-FR" w:bidi="ar-LB"/>
              </w:rPr>
              <w:t xml:space="preserve">Jean </w:t>
            </w:r>
            <w:proofErr w:type="spellStart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val="fr-FR" w:bidi="ar-LB"/>
              </w:rPr>
              <w:t>Fahed</w:t>
            </w:r>
            <w:proofErr w:type="spellEnd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val="fr-FR" w:bidi="ar-LB"/>
              </w:rPr>
              <w:t>: Premier président de la Cour de cassation libanaise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01" w:rsidRPr="00214E2E" w:rsidRDefault="00263C01" w:rsidP="00F45A46">
            <w:pPr>
              <w:spacing w:after="0" w:line="336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eastAsia="Times New Roman" w:hAnsiTheme="majorBidi" w:cstheme="majorBidi"/>
                <w:sz w:val="26"/>
                <w:szCs w:val="26"/>
              </w:rPr>
              <w:t>16</w:t>
            </w:r>
          </w:p>
        </w:tc>
      </w:tr>
      <w:tr w:rsidR="00263C01" w:rsidRPr="0085665F" w:rsidTr="00F45A46">
        <w:trPr>
          <w:trHeight w:val="1128"/>
          <w:jc w:val="center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C01" w:rsidRPr="005A6FF2" w:rsidRDefault="00263C01" w:rsidP="00F45A46">
            <w:pPr>
              <w:spacing w:after="0" w:line="336" w:lineRule="auto"/>
              <w:jc w:val="both"/>
              <w:rPr>
                <w:rFonts w:asciiTheme="majorBidi" w:eastAsia="Times New Roman" w:hAnsiTheme="majorBidi" w:cstheme="majorBidi"/>
                <w:sz w:val="26"/>
                <w:szCs w:val="26"/>
                <w:rtl/>
                <w:lang w:val="fr-FR" w:bidi="ar-LB"/>
              </w:rPr>
            </w:pPr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val="fr-FR" w:bidi="ar-LB"/>
              </w:rPr>
              <w:t xml:space="preserve">Docteur </w:t>
            </w:r>
            <w:proofErr w:type="spellStart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val="fr-FR" w:bidi="ar-LB"/>
              </w:rPr>
              <w:t>Afif</w:t>
            </w:r>
            <w:proofErr w:type="spellEnd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val="fr-FR" w:bidi="ar-LB"/>
              </w:rPr>
              <w:t xml:space="preserve"> </w:t>
            </w:r>
            <w:proofErr w:type="spellStart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val="fr-FR" w:bidi="ar-LB"/>
              </w:rPr>
              <w:t>Daher</w:t>
            </w:r>
            <w:proofErr w:type="spellEnd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val="fr-FR" w:bidi="ar-LB"/>
              </w:rPr>
              <w:t>: Maître de conférences Hors Classe – HDR / Faculté de Droit et de Science Politique de l’Université Rennes1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01" w:rsidRPr="00214E2E" w:rsidRDefault="00263C01" w:rsidP="00F45A46">
            <w:pPr>
              <w:spacing w:after="0" w:line="336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eastAsia="Times New Roman" w:hAnsiTheme="majorBidi" w:cstheme="majorBidi"/>
                <w:sz w:val="26"/>
                <w:szCs w:val="26"/>
              </w:rPr>
              <w:t>26</w:t>
            </w:r>
          </w:p>
        </w:tc>
      </w:tr>
    </w:tbl>
    <w:p w:rsidR="00263C01" w:rsidRPr="00214E2E" w:rsidRDefault="00263C01" w:rsidP="00263C01">
      <w:pPr>
        <w:spacing w:after="0" w:line="336" w:lineRule="auto"/>
        <w:rPr>
          <w:rFonts w:asciiTheme="majorBidi" w:eastAsia="Times New Roman" w:hAnsiTheme="majorBidi" w:cstheme="majorBidi"/>
          <w:sz w:val="26"/>
          <w:szCs w:val="26"/>
          <w:rtl/>
          <w:lang w:bidi="ar-LB"/>
        </w:rPr>
      </w:pPr>
    </w:p>
    <w:tbl>
      <w:tblPr>
        <w:tblW w:w="7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9"/>
        <w:gridCol w:w="1277"/>
      </w:tblGrid>
      <w:tr w:rsidR="00263C01" w:rsidRPr="0085665F" w:rsidTr="00F45A46">
        <w:trPr>
          <w:jc w:val="center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C01" w:rsidRPr="00214E2E" w:rsidRDefault="00263C01" w:rsidP="00F45A46">
            <w:pPr>
              <w:spacing w:after="0" w:line="336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bidi="ar-LB"/>
              </w:rPr>
            </w:pPr>
            <w:r w:rsidRPr="00214E2E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val="fr-FR" w:bidi="ar-LB"/>
              </w:rPr>
              <w:t>PREMIÈRE TABLE RONDE</w:t>
            </w:r>
          </w:p>
          <w:p w:rsidR="00263C01" w:rsidRPr="00214E2E" w:rsidRDefault="00263C01" w:rsidP="00F45A46">
            <w:pPr>
              <w:spacing w:after="0" w:line="336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rtl/>
                <w:lang w:val="fr-FR" w:bidi="ar-LB"/>
              </w:rPr>
            </w:pPr>
            <w:r w:rsidRPr="00214E2E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val="fr-FR" w:bidi="ar-LB"/>
              </w:rPr>
              <w:t>Incidences de la réforme en droit commun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01" w:rsidRPr="00214E2E" w:rsidRDefault="00263C01" w:rsidP="00F45A46">
            <w:pPr>
              <w:spacing w:after="0" w:line="336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eastAsia="Times New Roman" w:hAnsiTheme="majorBidi" w:cstheme="majorBidi"/>
                <w:sz w:val="26"/>
                <w:szCs w:val="26"/>
              </w:rPr>
              <w:t>47</w:t>
            </w:r>
          </w:p>
        </w:tc>
      </w:tr>
      <w:tr w:rsidR="00263C01" w:rsidRPr="0085665F" w:rsidTr="00F45A46">
        <w:trPr>
          <w:jc w:val="center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C01" w:rsidRPr="005A6FF2" w:rsidRDefault="00263C01" w:rsidP="00F45A46">
            <w:pPr>
              <w:spacing w:after="0" w:line="336" w:lineRule="auto"/>
              <w:jc w:val="both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5A6FF2">
              <w:rPr>
                <w:rFonts w:asciiTheme="majorBidi" w:eastAsia="Times New Roman" w:hAnsiTheme="majorBidi" w:cstheme="majorBidi"/>
                <w:sz w:val="26"/>
                <w:szCs w:val="26"/>
              </w:rPr>
              <w:t xml:space="preserve">Antoine </w:t>
            </w:r>
            <w:proofErr w:type="spellStart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</w:rPr>
              <w:t>Gouëzel</w:t>
            </w:r>
            <w:proofErr w:type="spellEnd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</w:rPr>
              <w:t xml:space="preserve">, La transmission des </w:t>
            </w:r>
            <w:proofErr w:type="spellStart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</w:rPr>
              <w:t>créances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01" w:rsidRPr="00214E2E" w:rsidRDefault="00263C01" w:rsidP="00F45A46">
            <w:pPr>
              <w:spacing w:after="0" w:line="336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rtl/>
                <w:lang w:bidi="ar-MA"/>
              </w:rPr>
            </w:pPr>
            <w:r>
              <w:rPr>
                <w:rFonts w:asciiTheme="majorBidi" w:eastAsia="Times New Roman" w:hAnsiTheme="majorBidi" w:cstheme="majorBidi"/>
                <w:sz w:val="26"/>
                <w:szCs w:val="26"/>
                <w:lang w:bidi="ar-MA"/>
              </w:rPr>
              <w:t>49</w:t>
            </w:r>
          </w:p>
        </w:tc>
      </w:tr>
      <w:tr w:rsidR="00263C01" w:rsidRPr="0085665F" w:rsidTr="00F45A46">
        <w:trPr>
          <w:jc w:val="center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C01" w:rsidRPr="005A6FF2" w:rsidRDefault="00263C01" w:rsidP="00F45A46">
            <w:pPr>
              <w:spacing w:after="0" w:line="336" w:lineRule="auto"/>
              <w:jc w:val="both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5A6FF2">
              <w:rPr>
                <w:rFonts w:asciiTheme="majorBidi" w:hAnsiTheme="majorBidi" w:cstheme="majorBidi"/>
                <w:sz w:val="26"/>
                <w:szCs w:val="26"/>
              </w:rPr>
              <w:t xml:space="preserve">Nicolas </w:t>
            </w:r>
            <w:proofErr w:type="spellStart"/>
            <w:r w:rsidRPr="005A6FF2">
              <w:rPr>
                <w:rFonts w:asciiTheme="majorBidi" w:hAnsiTheme="majorBidi" w:cstheme="majorBidi"/>
                <w:sz w:val="26"/>
                <w:szCs w:val="26"/>
              </w:rPr>
              <w:t>Thomassin</w:t>
            </w:r>
            <w:proofErr w:type="spellEnd"/>
            <w:r w:rsidRPr="005A6FF2">
              <w:rPr>
                <w:rFonts w:asciiTheme="majorBidi" w:hAnsiTheme="majorBidi" w:cstheme="majorBidi"/>
                <w:sz w:val="26"/>
                <w:szCs w:val="26"/>
              </w:rPr>
              <w:t xml:space="preserve">, Les </w:t>
            </w:r>
            <w:proofErr w:type="spellStart"/>
            <w:r w:rsidRPr="005A6FF2">
              <w:rPr>
                <w:rFonts w:asciiTheme="majorBidi" w:hAnsiTheme="majorBidi" w:cstheme="majorBidi"/>
                <w:sz w:val="26"/>
                <w:szCs w:val="26"/>
              </w:rPr>
              <w:t>remèdes</w:t>
            </w:r>
            <w:proofErr w:type="spellEnd"/>
            <w:r w:rsidRPr="005A6FF2">
              <w:rPr>
                <w:rFonts w:asciiTheme="majorBidi" w:hAnsiTheme="majorBidi" w:cstheme="majorBidi"/>
                <w:sz w:val="26"/>
                <w:szCs w:val="26"/>
              </w:rPr>
              <w:t xml:space="preserve"> à </w:t>
            </w:r>
            <w:proofErr w:type="spellStart"/>
            <w:r w:rsidRPr="005A6FF2">
              <w:rPr>
                <w:rFonts w:asciiTheme="majorBidi" w:hAnsiTheme="majorBidi" w:cstheme="majorBidi"/>
                <w:sz w:val="26"/>
                <w:szCs w:val="26"/>
              </w:rPr>
              <w:t>l’inexécution</w:t>
            </w:r>
            <w:proofErr w:type="spellEnd"/>
            <w:r w:rsidRPr="005A6FF2">
              <w:rPr>
                <w:rFonts w:asciiTheme="majorBidi" w:hAnsiTheme="majorBidi" w:cstheme="majorBidi"/>
                <w:sz w:val="26"/>
                <w:szCs w:val="26"/>
              </w:rPr>
              <w:t xml:space="preserve"> du </w:t>
            </w:r>
            <w:proofErr w:type="spellStart"/>
            <w:r w:rsidRPr="005A6FF2">
              <w:rPr>
                <w:rFonts w:asciiTheme="majorBidi" w:hAnsiTheme="majorBidi" w:cstheme="majorBidi"/>
                <w:sz w:val="26"/>
                <w:szCs w:val="26"/>
              </w:rPr>
              <w:t>contrat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01" w:rsidRPr="00214E2E" w:rsidRDefault="00263C01" w:rsidP="00F45A46">
            <w:pPr>
              <w:spacing w:after="0" w:line="336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eastAsia="Times New Roman" w:hAnsiTheme="majorBidi" w:cstheme="majorBidi"/>
                <w:sz w:val="26"/>
                <w:szCs w:val="26"/>
                <w:lang w:bidi="ar-MA"/>
              </w:rPr>
              <w:t>60</w:t>
            </w:r>
          </w:p>
        </w:tc>
      </w:tr>
      <w:tr w:rsidR="00263C01" w:rsidRPr="0085665F" w:rsidTr="00F45A46">
        <w:trPr>
          <w:jc w:val="center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C01" w:rsidRPr="005A6FF2" w:rsidRDefault="00263C01" w:rsidP="00F45A46">
            <w:pPr>
              <w:spacing w:after="0" w:line="336" w:lineRule="auto"/>
              <w:jc w:val="both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5A6FF2">
              <w:rPr>
                <w:rFonts w:asciiTheme="majorBidi" w:eastAsia="Times New Roman" w:hAnsiTheme="majorBidi" w:cstheme="majorBidi"/>
                <w:sz w:val="26"/>
                <w:szCs w:val="26"/>
              </w:rPr>
              <w:t xml:space="preserve">Isabelle </w:t>
            </w:r>
            <w:proofErr w:type="spellStart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</w:rPr>
              <w:t>Sérandour</w:t>
            </w:r>
            <w:proofErr w:type="spellEnd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</w:rPr>
              <w:t xml:space="preserve">, La </w:t>
            </w:r>
            <w:proofErr w:type="spellStart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</w:rPr>
              <w:t>révision</w:t>
            </w:r>
            <w:proofErr w:type="spellEnd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</w:rPr>
              <w:t xml:space="preserve"> des </w:t>
            </w:r>
            <w:proofErr w:type="spellStart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</w:rPr>
              <w:t>contrats</w:t>
            </w:r>
            <w:proofErr w:type="spellEnd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</w:rPr>
              <w:t xml:space="preserve"> pour </w:t>
            </w:r>
            <w:proofErr w:type="spellStart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</w:rPr>
              <w:t>imprévision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01" w:rsidRPr="00214E2E" w:rsidRDefault="00263C01" w:rsidP="00F45A46">
            <w:pPr>
              <w:spacing w:after="0" w:line="336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rtl/>
                <w:lang w:bidi="ar-LB"/>
              </w:rPr>
            </w:pPr>
            <w:r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>78</w:t>
            </w:r>
          </w:p>
        </w:tc>
      </w:tr>
      <w:tr w:rsidR="00263C01" w:rsidRPr="0085665F" w:rsidTr="00F45A46">
        <w:trPr>
          <w:jc w:val="center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C01" w:rsidRPr="005A6FF2" w:rsidRDefault="00263C01" w:rsidP="00F45A46">
            <w:pPr>
              <w:spacing w:after="0" w:line="336" w:lineRule="auto"/>
              <w:jc w:val="both"/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</w:pPr>
            <w:r w:rsidRPr="005A6FF2">
              <w:rPr>
                <w:rFonts w:asciiTheme="majorBidi" w:eastAsia="Times New Roman" w:hAnsiTheme="majorBidi" w:cstheme="majorBidi"/>
                <w:kern w:val="24"/>
                <w:sz w:val="26"/>
                <w:szCs w:val="26"/>
                <w:lang w:bidi="ar-LB"/>
              </w:rPr>
              <w:t xml:space="preserve">Carole </w:t>
            </w:r>
            <w:proofErr w:type="spellStart"/>
            <w:r w:rsidRPr="005A6FF2">
              <w:rPr>
                <w:rFonts w:asciiTheme="majorBidi" w:eastAsia="Times New Roman" w:hAnsiTheme="majorBidi" w:cstheme="majorBidi"/>
                <w:kern w:val="24"/>
                <w:sz w:val="26"/>
                <w:szCs w:val="26"/>
                <w:lang w:bidi="ar-LB"/>
              </w:rPr>
              <w:t>Najm</w:t>
            </w:r>
            <w:proofErr w:type="spellEnd"/>
            <w:r w:rsidRPr="005A6FF2">
              <w:rPr>
                <w:rFonts w:asciiTheme="majorBidi" w:eastAsia="Times New Roman" w:hAnsiTheme="majorBidi" w:cstheme="majorBidi"/>
                <w:kern w:val="24"/>
                <w:sz w:val="26"/>
                <w:szCs w:val="26"/>
                <w:lang w:bidi="ar-LB"/>
              </w:rPr>
              <w:t>, LA THEORIE DE L’IMPREVISION EN DROIT LIBANAIS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01" w:rsidRPr="00214E2E" w:rsidRDefault="00263C01" w:rsidP="00F45A46">
            <w:pPr>
              <w:spacing w:after="0" w:line="336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rtl/>
                <w:lang w:bidi="ar-LB"/>
              </w:rPr>
            </w:pPr>
            <w:r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>92</w:t>
            </w:r>
          </w:p>
        </w:tc>
      </w:tr>
      <w:tr w:rsidR="00263C01" w:rsidRPr="0085665F" w:rsidTr="00F45A46">
        <w:trPr>
          <w:trHeight w:val="299"/>
          <w:jc w:val="center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C01" w:rsidRPr="005A6FF2" w:rsidRDefault="00263C01" w:rsidP="00F45A46">
            <w:pPr>
              <w:spacing w:after="0" w:line="336" w:lineRule="auto"/>
              <w:jc w:val="both"/>
              <w:rPr>
                <w:rFonts w:asciiTheme="majorBidi" w:eastAsia="Times New Roman" w:hAnsiTheme="majorBidi" w:cstheme="majorBidi"/>
                <w:spacing w:val="5"/>
                <w:kern w:val="28"/>
                <w:sz w:val="26"/>
                <w:szCs w:val="26"/>
                <w:lang w:val="fr-FR" w:eastAsia="it-IT" w:bidi="ar-DZ"/>
              </w:rPr>
            </w:pPr>
            <w:r w:rsidRPr="005A6FF2">
              <w:rPr>
                <w:rFonts w:asciiTheme="majorBidi" w:eastAsia="Times New Roman" w:hAnsiTheme="majorBidi" w:cstheme="majorBidi"/>
                <w:spacing w:val="5"/>
                <w:kern w:val="28"/>
                <w:sz w:val="26"/>
                <w:szCs w:val="26"/>
                <w:lang w:val="fr-FR" w:eastAsia="it-IT" w:bidi="ar-DZ"/>
              </w:rPr>
              <w:t xml:space="preserve">Ahmad </w:t>
            </w:r>
            <w:proofErr w:type="spellStart"/>
            <w:r w:rsidRPr="005A6FF2">
              <w:rPr>
                <w:rFonts w:asciiTheme="majorBidi" w:eastAsia="Times New Roman" w:hAnsiTheme="majorBidi" w:cstheme="majorBidi"/>
                <w:spacing w:val="5"/>
                <w:kern w:val="28"/>
                <w:sz w:val="26"/>
                <w:szCs w:val="26"/>
                <w:lang w:val="fr-FR" w:eastAsia="it-IT" w:bidi="ar-DZ"/>
              </w:rPr>
              <w:t>Ichrakieh</w:t>
            </w:r>
            <w:proofErr w:type="spellEnd"/>
            <w:r w:rsidRPr="005A6FF2">
              <w:rPr>
                <w:rFonts w:asciiTheme="majorBidi" w:eastAsia="Times New Roman" w:hAnsiTheme="majorBidi" w:cstheme="majorBidi"/>
                <w:spacing w:val="5"/>
                <w:kern w:val="28"/>
                <w:sz w:val="26"/>
                <w:szCs w:val="26"/>
                <w:lang w:val="fr-FR" w:eastAsia="it-IT" w:bidi="ar-DZ"/>
              </w:rPr>
              <w:t>, L’</w:t>
            </w:r>
            <w:proofErr w:type="spellStart"/>
            <w:r w:rsidRPr="005A6FF2">
              <w:rPr>
                <w:rFonts w:asciiTheme="majorBidi" w:eastAsia="Times New Roman" w:hAnsiTheme="majorBidi" w:cstheme="majorBidi"/>
                <w:spacing w:val="5"/>
                <w:kern w:val="28"/>
                <w:sz w:val="26"/>
                <w:szCs w:val="26"/>
                <w:lang w:val="fr-FR" w:eastAsia="it-IT" w:bidi="ar-DZ"/>
              </w:rPr>
              <w:t>Arbitrabilité</w:t>
            </w:r>
            <w:proofErr w:type="spellEnd"/>
            <w:r w:rsidRPr="005A6FF2">
              <w:rPr>
                <w:rFonts w:asciiTheme="majorBidi" w:eastAsia="Times New Roman" w:hAnsiTheme="majorBidi" w:cstheme="majorBidi"/>
                <w:spacing w:val="5"/>
                <w:kern w:val="28"/>
                <w:sz w:val="26"/>
                <w:szCs w:val="26"/>
                <w:lang w:val="fr-FR" w:eastAsia="it-IT" w:bidi="ar-DZ"/>
              </w:rPr>
              <w:t xml:space="preserve"> des litiges du droit de la consommation en droit français et libanais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01" w:rsidRPr="00214E2E" w:rsidRDefault="00263C01" w:rsidP="00F45A46">
            <w:pPr>
              <w:spacing w:after="0" w:line="336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rtl/>
                <w:lang w:bidi="ar-MA"/>
              </w:rPr>
            </w:pPr>
            <w:r>
              <w:rPr>
                <w:rFonts w:asciiTheme="majorBidi" w:eastAsia="Times New Roman" w:hAnsiTheme="majorBidi" w:cstheme="majorBidi"/>
                <w:sz w:val="26"/>
                <w:szCs w:val="26"/>
                <w:lang w:bidi="ar-MA"/>
              </w:rPr>
              <w:t>103</w:t>
            </w:r>
          </w:p>
        </w:tc>
      </w:tr>
    </w:tbl>
    <w:p w:rsidR="00263C01" w:rsidRDefault="00263C01" w:rsidP="00263C01">
      <w:pPr>
        <w:spacing w:after="0" w:line="336" w:lineRule="auto"/>
        <w:rPr>
          <w:rFonts w:asciiTheme="majorBidi" w:eastAsia="Times New Roman" w:hAnsiTheme="majorBidi" w:cstheme="majorBidi"/>
          <w:sz w:val="26"/>
          <w:szCs w:val="26"/>
          <w:lang w:bidi="ar-LB"/>
        </w:rPr>
      </w:pPr>
    </w:p>
    <w:p w:rsidR="00263C01" w:rsidRPr="00214E2E" w:rsidRDefault="00263C01" w:rsidP="00263C01">
      <w:pPr>
        <w:spacing w:after="0" w:line="336" w:lineRule="auto"/>
        <w:rPr>
          <w:rFonts w:asciiTheme="majorBidi" w:eastAsia="Times New Roman" w:hAnsiTheme="majorBidi" w:cstheme="majorBidi"/>
          <w:sz w:val="26"/>
          <w:szCs w:val="26"/>
          <w:rtl/>
          <w:lang w:bidi="ar-MA"/>
        </w:rPr>
      </w:pPr>
    </w:p>
    <w:tbl>
      <w:tblPr>
        <w:tblW w:w="7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9"/>
        <w:gridCol w:w="1277"/>
      </w:tblGrid>
      <w:tr w:rsidR="00263C01" w:rsidRPr="0085665F" w:rsidTr="00F45A46">
        <w:trPr>
          <w:trHeight w:val="299"/>
          <w:jc w:val="center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C01" w:rsidRPr="005A6FF2" w:rsidRDefault="00263C01" w:rsidP="00F45A46">
            <w:pPr>
              <w:spacing w:after="0" w:line="336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bidi="ar-LB"/>
              </w:rPr>
            </w:pPr>
            <w:r w:rsidRPr="005A6FF2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bidi="ar-LB"/>
              </w:rPr>
              <w:t>DEUXIÈME TABLE RONDE</w:t>
            </w:r>
          </w:p>
          <w:p w:rsidR="00263C01" w:rsidRPr="00214E2E" w:rsidRDefault="00263C01" w:rsidP="00F45A46">
            <w:pPr>
              <w:spacing w:after="0" w:line="336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rtl/>
                <w:lang w:bidi="ar-LB"/>
              </w:rPr>
            </w:pPr>
            <w:r w:rsidRPr="005A6FF2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bidi="ar-LB"/>
              </w:rPr>
              <w:t xml:space="preserve">Incidences de la </w:t>
            </w:r>
            <w:proofErr w:type="spellStart"/>
            <w:r w:rsidRPr="005A6FF2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bidi="ar-LB"/>
              </w:rPr>
              <w:t>réforme</w:t>
            </w:r>
            <w:proofErr w:type="spellEnd"/>
            <w:r w:rsidRPr="005A6FF2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bidi="ar-LB"/>
              </w:rPr>
              <w:t xml:space="preserve"> </w:t>
            </w:r>
            <w:proofErr w:type="spellStart"/>
            <w:r w:rsidRPr="005A6FF2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bidi="ar-LB"/>
              </w:rPr>
              <w:t>en</w:t>
            </w:r>
            <w:proofErr w:type="spellEnd"/>
            <w:r w:rsidRPr="005A6FF2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bidi="ar-LB"/>
              </w:rPr>
              <w:t xml:space="preserve"> droit des affaires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01" w:rsidRPr="00214E2E" w:rsidRDefault="00263C01" w:rsidP="00F45A46">
            <w:pPr>
              <w:spacing w:after="0" w:line="336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rtl/>
                <w:lang w:bidi="ar-MA"/>
              </w:rPr>
            </w:pPr>
            <w:r>
              <w:rPr>
                <w:rFonts w:asciiTheme="majorBidi" w:eastAsia="Times New Roman" w:hAnsiTheme="majorBidi" w:cstheme="majorBidi"/>
                <w:sz w:val="26"/>
                <w:szCs w:val="26"/>
                <w:lang w:bidi="ar-MA"/>
              </w:rPr>
              <w:t>131</w:t>
            </w:r>
          </w:p>
        </w:tc>
      </w:tr>
      <w:tr w:rsidR="00263C01" w:rsidRPr="0085665F" w:rsidTr="00F45A46">
        <w:trPr>
          <w:trHeight w:val="299"/>
          <w:jc w:val="center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C01" w:rsidRPr="00214E2E" w:rsidRDefault="00263C01" w:rsidP="00F45A46">
            <w:pPr>
              <w:spacing w:after="0" w:line="336" w:lineRule="auto"/>
              <w:jc w:val="both"/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</w:pPr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lastRenderedPageBreak/>
              <w:t xml:space="preserve">Isabelle GROSSI, La </w:t>
            </w:r>
            <w:proofErr w:type="spellStart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>capacité</w:t>
            </w:r>
            <w:proofErr w:type="spellEnd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 xml:space="preserve"> des </w:t>
            </w:r>
            <w:proofErr w:type="spellStart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>personnes</w:t>
            </w:r>
            <w:proofErr w:type="spellEnd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 xml:space="preserve"> </w:t>
            </w:r>
            <w:proofErr w:type="spellStart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>morales</w:t>
            </w:r>
            <w:proofErr w:type="spellEnd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 xml:space="preserve"> à </w:t>
            </w:r>
            <w:proofErr w:type="spellStart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>l’aune</w:t>
            </w:r>
            <w:proofErr w:type="spellEnd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 xml:space="preserve"> de la </w:t>
            </w:r>
            <w:proofErr w:type="spellStart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>réforme</w:t>
            </w:r>
            <w:proofErr w:type="spellEnd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 xml:space="preserve"> du droit civil, un coup </w:t>
            </w:r>
            <w:proofErr w:type="spellStart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>d’épée</w:t>
            </w:r>
            <w:proofErr w:type="spellEnd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 xml:space="preserve"> </w:t>
            </w:r>
            <w:proofErr w:type="spellStart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>dans</w:t>
            </w:r>
            <w:proofErr w:type="spellEnd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 xml:space="preserve"> </w:t>
            </w:r>
            <w:proofErr w:type="spellStart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>l’eau</w:t>
            </w:r>
            <w:proofErr w:type="spellEnd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>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01" w:rsidRPr="00214E2E" w:rsidRDefault="00263C01" w:rsidP="00F45A46">
            <w:pPr>
              <w:spacing w:after="0" w:line="336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rtl/>
                <w:lang w:bidi="ar-LB"/>
              </w:rPr>
            </w:pPr>
            <w:r>
              <w:rPr>
                <w:rFonts w:asciiTheme="majorBidi" w:eastAsia="Times New Roman" w:hAnsiTheme="majorBidi" w:cstheme="majorBidi"/>
                <w:sz w:val="26"/>
                <w:szCs w:val="26"/>
                <w:lang w:bidi="ar-MA"/>
              </w:rPr>
              <w:t>133</w:t>
            </w:r>
          </w:p>
        </w:tc>
      </w:tr>
      <w:tr w:rsidR="00263C01" w:rsidRPr="0085665F" w:rsidTr="00F45A46">
        <w:trPr>
          <w:trHeight w:val="299"/>
          <w:jc w:val="center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C01" w:rsidRPr="00214E2E" w:rsidRDefault="00263C01" w:rsidP="00F45A46">
            <w:pPr>
              <w:spacing w:after="0" w:line="336" w:lineRule="auto"/>
              <w:jc w:val="both"/>
              <w:rPr>
                <w:rFonts w:asciiTheme="majorBidi" w:eastAsia="Times New Roman" w:hAnsiTheme="majorBidi" w:cstheme="majorBidi"/>
                <w:sz w:val="26"/>
                <w:szCs w:val="26"/>
                <w:rtl/>
                <w:lang w:bidi="ar-LB"/>
              </w:rPr>
            </w:pPr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 xml:space="preserve">JOCELYNE SAFA GANNAGE, </w:t>
            </w:r>
            <w:proofErr w:type="spellStart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>L’incidence</w:t>
            </w:r>
            <w:proofErr w:type="spellEnd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 xml:space="preserve"> de la </w:t>
            </w:r>
            <w:proofErr w:type="spellStart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>loi</w:t>
            </w:r>
            <w:proofErr w:type="spellEnd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 xml:space="preserve"> de ratification sur la cession de droits </w:t>
            </w:r>
            <w:proofErr w:type="spellStart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>sociaux</w:t>
            </w:r>
            <w:proofErr w:type="spellEnd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 xml:space="preserve"> et sur la clause de </w:t>
            </w:r>
            <w:proofErr w:type="spellStart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>garantie</w:t>
            </w:r>
            <w:proofErr w:type="spellEnd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 xml:space="preserve"> de </w:t>
            </w:r>
            <w:proofErr w:type="spellStart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>l’actif</w:t>
            </w:r>
            <w:proofErr w:type="spellEnd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 xml:space="preserve"> et du </w:t>
            </w:r>
            <w:proofErr w:type="spellStart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>passif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01" w:rsidRPr="00214E2E" w:rsidRDefault="00263C01" w:rsidP="00F45A46">
            <w:pPr>
              <w:spacing w:after="0" w:line="336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rtl/>
                <w:lang w:bidi="ar-MA"/>
              </w:rPr>
            </w:pPr>
            <w:r>
              <w:rPr>
                <w:rFonts w:asciiTheme="majorBidi" w:eastAsia="Times New Roman" w:hAnsiTheme="majorBidi" w:cstheme="majorBidi"/>
                <w:sz w:val="26"/>
                <w:szCs w:val="26"/>
                <w:lang w:bidi="ar-MA"/>
              </w:rPr>
              <w:t>150</w:t>
            </w:r>
          </w:p>
        </w:tc>
      </w:tr>
      <w:tr w:rsidR="00263C01" w:rsidRPr="0085665F" w:rsidTr="00F45A46">
        <w:trPr>
          <w:trHeight w:val="299"/>
          <w:jc w:val="center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C01" w:rsidRPr="00214E2E" w:rsidRDefault="00263C01" w:rsidP="00F45A46">
            <w:pPr>
              <w:spacing w:after="0" w:line="336" w:lineRule="auto"/>
              <w:jc w:val="both"/>
              <w:rPr>
                <w:rFonts w:asciiTheme="majorBidi" w:eastAsia="Times New Roman" w:hAnsiTheme="majorBidi" w:cstheme="majorBidi"/>
                <w:sz w:val="26"/>
                <w:szCs w:val="26"/>
                <w:rtl/>
                <w:lang w:bidi="ar-LB"/>
              </w:rPr>
            </w:pPr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 xml:space="preserve">Gaby CHAHINE, </w:t>
            </w:r>
            <w:proofErr w:type="spellStart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>L’impact</w:t>
            </w:r>
            <w:proofErr w:type="spellEnd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 xml:space="preserve"> de la </w:t>
            </w:r>
            <w:proofErr w:type="spellStart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>réforme</w:t>
            </w:r>
            <w:proofErr w:type="spellEnd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 xml:space="preserve"> du droit des </w:t>
            </w:r>
            <w:proofErr w:type="spellStart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>contrats</w:t>
            </w:r>
            <w:proofErr w:type="spellEnd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 xml:space="preserve"> sur </w:t>
            </w:r>
            <w:r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 xml:space="preserve">les </w:t>
            </w:r>
            <w:proofErr w:type="spellStart"/>
            <w:r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>opérations</w:t>
            </w:r>
            <w:proofErr w:type="spellEnd"/>
            <w:r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 xml:space="preserve"> de joint-venture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01" w:rsidRPr="00214E2E" w:rsidRDefault="00263C01" w:rsidP="00F45A46">
            <w:pPr>
              <w:spacing w:after="0" w:line="336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rtl/>
                <w:lang w:bidi="ar-MA"/>
              </w:rPr>
            </w:pPr>
            <w:r>
              <w:rPr>
                <w:rFonts w:asciiTheme="majorBidi" w:eastAsia="Times New Roman" w:hAnsiTheme="majorBidi" w:cstheme="majorBidi"/>
                <w:sz w:val="26"/>
                <w:szCs w:val="26"/>
                <w:lang w:bidi="ar-MA"/>
              </w:rPr>
              <w:t>167</w:t>
            </w:r>
          </w:p>
        </w:tc>
      </w:tr>
      <w:tr w:rsidR="00263C01" w:rsidRPr="0085665F" w:rsidTr="00F45A46">
        <w:trPr>
          <w:trHeight w:val="299"/>
          <w:jc w:val="center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C01" w:rsidRPr="005A6FF2" w:rsidRDefault="00263C01" w:rsidP="00F45A46">
            <w:pPr>
              <w:spacing w:after="0" w:line="336" w:lineRule="auto"/>
              <w:jc w:val="both"/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</w:pPr>
            <w:proofErr w:type="spellStart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>Safaa</w:t>
            </w:r>
            <w:proofErr w:type="spellEnd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 xml:space="preserve"> </w:t>
            </w:r>
            <w:proofErr w:type="spellStart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>Mougharbel</w:t>
            </w:r>
            <w:proofErr w:type="spellEnd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 xml:space="preserve">, Incidences de la </w:t>
            </w:r>
            <w:proofErr w:type="spellStart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>réforme</w:t>
            </w:r>
            <w:proofErr w:type="spellEnd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 xml:space="preserve"> </w:t>
            </w:r>
            <w:proofErr w:type="spellStart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>en</w:t>
            </w:r>
            <w:proofErr w:type="spellEnd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 xml:space="preserve"> droit des affaires. La </w:t>
            </w:r>
            <w:proofErr w:type="spellStart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>période</w:t>
            </w:r>
            <w:proofErr w:type="spellEnd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 xml:space="preserve"> </w:t>
            </w:r>
            <w:proofErr w:type="spellStart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>précontractuelle</w:t>
            </w:r>
            <w:proofErr w:type="spellEnd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 xml:space="preserve"> et le nouveau droit des </w:t>
            </w:r>
            <w:proofErr w:type="spellStart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>avant-contrats</w:t>
            </w:r>
            <w:proofErr w:type="spellEnd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 xml:space="preserve"> </w:t>
            </w:r>
            <w:proofErr w:type="spellStart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>d’affaires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01" w:rsidRPr="00214E2E" w:rsidRDefault="00263C01" w:rsidP="00F45A46">
            <w:pPr>
              <w:spacing w:after="0" w:line="336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rtl/>
                <w:lang w:bidi="ar-LB"/>
              </w:rPr>
            </w:pPr>
            <w:r>
              <w:rPr>
                <w:rFonts w:asciiTheme="majorBidi" w:eastAsia="Times New Roman" w:hAnsiTheme="majorBidi" w:cstheme="majorBidi"/>
                <w:sz w:val="26"/>
                <w:szCs w:val="26"/>
                <w:lang w:bidi="ar-MA"/>
              </w:rPr>
              <w:t>189</w:t>
            </w:r>
          </w:p>
        </w:tc>
      </w:tr>
      <w:tr w:rsidR="00263C01" w:rsidRPr="0085665F" w:rsidTr="00F45A46">
        <w:trPr>
          <w:trHeight w:val="299"/>
          <w:jc w:val="center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C01" w:rsidRPr="00214E2E" w:rsidRDefault="00263C01" w:rsidP="00F45A46">
            <w:pPr>
              <w:spacing w:after="0" w:line="336" w:lineRule="auto"/>
              <w:jc w:val="both"/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</w:pPr>
            <w:proofErr w:type="spellStart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>Cybèle</w:t>
            </w:r>
            <w:proofErr w:type="spellEnd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 xml:space="preserve"> </w:t>
            </w:r>
            <w:proofErr w:type="spellStart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>Jalloul</w:t>
            </w:r>
            <w:proofErr w:type="spellEnd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 xml:space="preserve">, </w:t>
            </w:r>
            <w:proofErr w:type="spellStart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>L’impact</w:t>
            </w:r>
            <w:proofErr w:type="spellEnd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 xml:space="preserve"> de la </w:t>
            </w:r>
            <w:proofErr w:type="spellStart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>reforme</w:t>
            </w:r>
            <w:proofErr w:type="spellEnd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 xml:space="preserve"> du droit des </w:t>
            </w:r>
            <w:proofErr w:type="spellStart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>contrats</w:t>
            </w:r>
            <w:proofErr w:type="spellEnd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 xml:space="preserve"> </w:t>
            </w:r>
            <w:proofErr w:type="spellStart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>français</w:t>
            </w:r>
            <w:proofErr w:type="spellEnd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 xml:space="preserve"> sur le </w:t>
            </w:r>
            <w:proofErr w:type="spellStart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>contrat</w:t>
            </w:r>
            <w:proofErr w:type="spellEnd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 xml:space="preserve"> de franchise. </w:t>
            </w:r>
            <w:proofErr w:type="spellStart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>État</w:t>
            </w:r>
            <w:proofErr w:type="spellEnd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 xml:space="preserve"> </w:t>
            </w:r>
            <w:proofErr w:type="spellStart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>actuel</w:t>
            </w:r>
            <w:proofErr w:type="spellEnd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 xml:space="preserve"> du droit </w:t>
            </w:r>
            <w:proofErr w:type="spellStart"/>
            <w:r w:rsidRPr="005A6FF2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>Libanais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01" w:rsidRPr="00214E2E" w:rsidRDefault="00263C01" w:rsidP="00F45A46">
            <w:pPr>
              <w:spacing w:after="0" w:line="336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rtl/>
                <w:lang w:bidi="ar-MA"/>
              </w:rPr>
            </w:pPr>
            <w:r>
              <w:rPr>
                <w:rFonts w:asciiTheme="majorBidi" w:eastAsia="Times New Roman" w:hAnsiTheme="majorBidi" w:cstheme="majorBidi"/>
                <w:sz w:val="26"/>
                <w:szCs w:val="26"/>
                <w:lang w:bidi="ar-MA"/>
              </w:rPr>
              <w:t>203</w:t>
            </w:r>
          </w:p>
        </w:tc>
      </w:tr>
    </w:tbl>
    <w:p w:rsidR="00263C01" w:rsidRPr="0085665F" w:rsidRDefault="00263C01" w:rsidP="00263C01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27"/>
          <w:szCs w:val="27"/>
          <w:rtl/>
          <w:lang w:bidi="ar-LB"/>
        </w:rPr>
      </w:pPr>
    </w:p>
    <w:tbl>
      <w:tblPr>
        <w:tblW w:w="7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9"/>
        <w:gridCol w:w="1277"/>
      </w:tblGrid>
      <w:tr w:rsidR="00263C01" w:rsidRPr="0085665F" w:rsidTr="00F45A46">
        <w:trPr>
          <w:trHeight w:val="299"/>
          <w:jc w:val="center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C01" w:rsidRPr="00214E2E" w:rsidRDefault="00263C01" w:rsidP="00F45A46">
            <w:pPr>
              <w:spacing w:after="0" w:line="336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rtl/>
                <w:lang w:bidi="ar-LB"/>
              </w:rPr>
            </w:pPr>
            <w:r w:rsidRPr="00914E14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bidi="ar-LB"/>
              </w:rPr>
              <w:t xml:space="preserve">Note de </w:t>
            </w:r>
            <w:proofErr w:type="spellStart"/>
            <w:r w:rsidRPr="00914E14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bidi="ar-LB"/>
              </w:rPr>
              <w:t>synthèse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01" w:rsidRPr="00214E2E" w:rsidRDefault="00263C01" w:rsidP="00F45A46">
            <w:pPr>
              <w:spacing w:after="0" w:line="336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rtl/>
                <w:lang w:bidi="ar-MA"/>
              </w:rPr>
            </w:pPr>
            <w:r>
              <w:rPr>
                <w:rFonts w:asciiTheme="majorBidi" w:eastAsia="Times New Roman" w:hAnsiTheme="majorBidi" w:cstheme="majorBidi"/>
                <w:sz w:val="26"/>
                <w:szCs w:val="26"/>
                <w:lang w:bidi="ar-MA"/>
              </w:rPr>
              <w:t>221</w:t>
            </w:r>
          </w:p>
        </w:tc>
      </w:tr>
      <w:tr w:rsidR="00263C01" w:rsidRPr="0085665F" w:rsidTr="00F45A46">
        <w:trPr>
          <w:trHeight w:val="299"/>
          <w:jc w:val="center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C01" w:rsidRPr="00214E2E" w:rsidRDefault="00263C01" w:rsidP="00F45A46">
            <w:pPr>
              <w:spacing w:after="0" w:line="336" w:lineRule="auto"/>
              <w:jc w:val="both"/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</w:pPr>
            <w:r w:rsidRPr="00914E14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>Habib KAZZI</w:t>
            </w:r>
            <w:r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>, D</w:t>
            </w:r>
            <w:r w:rsidRPr="00914E14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 xml:space="preserve">roits </w:t>
            </w:r>
            <w:proofErr w:type="spellStart"/>
            <w:r w:rsidRPr="00914E14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>libanais</w:t>
            </w:r>
            <w:proofErr w:type="spellEnd"/>
            <w:r w:rsidRPr="00914E14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 xml:space="preserve"> et </w:t>
            </w:r>
            <w:proofErr w:type="spellStart"/>
            <w:r w:rsidRPr="00914E14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>français</w:t>
            </w:r>
            <w:proofErr w:type="spellEnd"/>
            <w:r w:rsidRPr="00914E14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 xml:space="preserve"> des </w:t>
            </w:r>
            <w:proofErr w:type="spellStart"/>
            <w:r w:rsidRPr="00914E14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>contrats</w:t>
            </w:r>
            <w:proofErr w:type="spellEnd"/>
            <w:r w:rsidRPr="00914E14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 xml:space="preserve"> : à la </w:t>
            </w:r>
            <w:proofErr w:type="spellStart"/>
            <w:r w:rsidRPr="00914E14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>croisée</w:t>
            </w:r>
            <w:proofErr w:type="spellEnd"/>
            <w:r w:rsidRPr="00914E14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 xml:space="preserve"> des </w:t>
            </w:r>
            <w:proofErr w:type="spellStart"/>
            <w:r w:rsidRPr="00914E14">
              <w:rPr>
                <w:rFonts w:asciiTheme="majorBidi" w:eastAsia="Times New Roman" w:hAnsiTheme="majorBidi" w:cstheme="majorBidi"/>
                <w:sz w:val="26"/>
                <w:szCs w:val="26"/>
                <w:lang w:bidi="ar-LB"/>
              </w:rPr>
              <w:t>chemins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01" w:rsidRPr="00214E2E" w:rsidRDefault="00263C01" w:rsidP="00F45A46">
            <w:pPr>
              <w:spacing w:after="0" w:line="336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rtl/>
                <w:lang w:bidi="ar-LB"/>
              </w:rPr>
            </w:pPr>
            <w:r>
              <w:rPr>
                <w:rFonts w:asciiTheme="majorBidi" w:eastAsia="Times New Roman" w:hAnsiTheme="majorBidi" w:cstheme="majorBidi"/>
                <w:sz w:val="26"/>
                <w:szCs w:val="26"/>
                <w:lang w:bidi="ar-MA"/>
              </w:rPr>
              <w:t>221</w:t>
            </w:r>
          </w:p>
        </w:tc>
      </w:tr>
    </w:tbl>
    <w:p w:rsidR="00263C01" w:rsidRPr="0085665F" w:rsidRDefault="00263C01" w:rsidP="00263C01">
      <w:pPr>
        <w:bidi/>
        <w:spacing w:after="0" w:line="240" w:lineRule="auto"/>
        <w:ind w:firstLine="284"/>
        <w:jc w:val="both"/>
        <w:rPr>
          <w:rFonts w:ascii="Simplified Arabic" w:eastAsia="Calibri" w:hAnsi="Simplified Arabic" w:cs="Simplified Arabic"/>
          <w:sz w:val="27"/>
          <w:szCs w:val="27"/>
          <w:rtl/>
          <w:lang w:bidi="ar-LB"/>
        </w:rPr>
      </w:pPr>
    </w:p>
    <w:tbl>
      <w:tblPr>
        <w:tblW w:w="7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9"/>
        <w:gridCol w:w="1277"/>
      </w:tblGrid>
      <w:tr w:rsidR="00263C01" w:rsidRPr="0085665F" w:rsidTr="00F45A46">
        <w:trPr>
          <w:trHeight w:val="299"/>
          <w:jc w:val="center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C01" w:rsidRPr="00F77CC3" w:rsidRDefault="00263C01" w:rsidP="00F45A46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LB"/>
              </w:rPr>
            </w:pPr>
            <w:r w:rsidRPr="00F77CC3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 xml:space="preserve">MAHMOUD MELHEM, Concurrence et innovation : </w:t>
            </w:r>
            <w:proofErr w:type="spellStart"/>
            <w:r w:rsidRPr="00F77CC3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quelles</w:t>
            </w:r>
            <w:proofErr w:type="spellEnd"/>
            <w:r w:rsidRPr="00F77CC3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7CC3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dispositives</w:t>
            </w:r>
            <w:proofErr w:type="spellEnd"/>
            <w:r w:rsidRPr="00F77CC3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7CC3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législatives</w:t>
            </w:r>
            <w:proofErr w:type="spellEnd"/>
            <w:r w:rsidRPr="00F77CC3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7CC3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favorisant</w:t>
            </w:r>
            <w:proofErr w:type="spellEnd"/>
            <w:r w:rsidRPr="00F77CC3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 xml:space="preserve"> le </w:t>
            </w:r>
            <w:proofErr w:type="spellStart"/>
            <w:r w:rsidRPr="00F77CC3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développement</w:t>
            </w:r>
            <w:proofErr w:type="spellEnd"/>
            <w:r w:rsidRPr="00F77CC3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 xml:space="preserve"> des </w:t>
            </w:r>
            <w:proofErr w:type="spellStart"/>
            <w:r w:rsidRPr="00F77CC3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entreprises</w:t>
            </w:r>
            <w:proofErr w:type="spellEnd"/>
            <w:r w:rsidRPr="00F77CC3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77CC3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en</w:t>
            </w:r>
            <w:proofErr w:type="spellEnd"/>
            <w:r w:rsidRPr="00F77CC3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 xml:space="preserve"> France 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01" w:rsidRPr="00214E2E" w:rsidRDefault="00263C01" w:rsidP="00F45A46">
            <w:pPr>
              <w:spacing w:after="0" w:line="336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rtl/>
                <w:lang w:bidi="ar-LB"/>
              </w:rPr>
            </w:pPr>
            <w:r>
              <w:rPr>
                <w:rFonts w:asciiTheme="majorBidi" w:eastAsia="Times New Roman" w:hAnsiTheme="majorBidi" w:cstheme="majorBidi"/>
                <w:sz w:val="26"/>
                <w:szCs w:val="26"/>
                <w:lang w:bidi="ar-MA"/>
              </w:rPr>
              <w:t>227</w:t>
            </w:r>
          </w:p>
        </w:tc>
      </w:tr>
    </w:tbl>
    <w:p w:rsidR="00263C01" w:rsidRPr="0085665F" w:rsidRDefault="00263C01" w:rsidP="00263C01">
      <w:pPr>
        <w:bidi/>
        <w:spacing w:after="0" w:line="240" w:lineRule="auto"/>
        <w:ind w:firstLine="284"/>
        <w:jc w:val="both"/>
        <w:rPr>
          <w:rFonts w:ascii="Simplified Arabic" w:eastAsia="Calibri" w:hAnsi="Simplified Arabic" w:cs="Simplified Arabic"/>
          <w:sz w:val="27"/>
          <w:szCs w:val="27"/>
          <w:rtl/>
          <w:lang w:bidi="ar-LB"/>
        </w:rPr>
      </w:pPr>
    </w:p>
    <w:p w:rsidR="00282896" w:rsidRDefault="00282896">
      <w:bookmarkStart w:id="0" w:name="_GoBack"/>
      <w:bookmarkEnd w:id="0"/>
    </w:p>
    <w:sectPr w:rsidR="002828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01"/>
    <w:rsid w:val="00263C01"/>
    <w:rsid w:val="0028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F0197-9E44-46B8-B98E-8FB60CA2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C0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1510</Characters>
  <Application>Microsoft Office Word</Application>
  <DocSecurity>0</DocSecurity>
  <Lines>12</Lines>
  <Paragraphs>3</Paragraphs>
  <ScaleCrop>false</ScaleCrop>
  <Company>SACC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Ismail</dc:creator>
  <cp:keywords/>
  <dc:description/>
  <cp:lastModifiedBy>Issam Ismail</cp:lastModifiedBy>
  <cp:revision>1</cp:revision>
  <dcterms:created xsi:type="dcterms:W3CDTF">2022-11-10T17:52:00Z</dcterms:created>
  <dcterms:modified xsi:type="dcterms:W3CDTF">2022-11-10T17:53:00Z</dcterms:modified>
</cp:coreProperties>
</file>