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Ind w:w="2969" w:type="dxa"/>
        <w:tblLook w:val="04A0" w:firstRow="1" w:lastRow="0" w:firstColumn="1" w:lastColumn="0" w:noHBand="0" w:noVBand="1"/>
      </w:tblPr>
      <w:tblGrid>
        <w:gridCol w:w="4387"/>
      </w:tblGrid>
      <w:tr w:rsidR="007F525D" w:rsidTr="00893763">
        <w:tc>
          <w:tcPr>
            <w:tcW w:w="4387" w:type="dxa"/>
            <w:tcBorders>
              <w:bottom w:val="single" w:sz="4" w:space="0" w:color="auto"/>
              <w:right w:val="single" w:sz="4" w:space="0" w:color="auto"/>
            </w:tcBorders>
          </w:tcPr>
          <w:p w:rsidR="007F525D" w:rsidRPr="00621FC5" w:rsidRDefault="007F525D" w:rsidP="00893763">
            <w:pPr>
              <w:bidi/>
              <w:spacing w:after="0" w:line="240" w:lineRule="auto"/>
              <w:ind w:right="318"/>
              <w:jc w:val="right"/>
              <w:rPr>
                <w:color w:val="000000" w:themeColor="text1"/>
                <w:sz w:val="52"/>
                <w:szCs w:val="52"/>
                <w:rtl/>
              </w:rPr>
            </w:pPr>
            <w:r>
              <w:rPr>
                <w:rFonts w:asciiTheme="majorBidi" w:hAnsiTheme="majorBidi" w:cs="AlWatanHeadlines-Bold"/>
                <w:noProof/>
                <w:sz w:val="48"/>
                <w:szCs w:val="4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BFB72F" wp14:editId="16E3471D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-98</wp:posOffset>
                      </wp:positionV>
                      <wp:extent cx="0" cy="622300"/>
                      <wp:effectExtent l="0" t="0" r="38100" b="2540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2230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248B7F" id="Straight Connector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5pt,0" to="4.5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SWd1gEAAA0EAAAOAAAAZHJzL2Uyb0RvYy54bWysU8GO0zAQvSPxD5bvNEkXFhQ13UNXywVB&#10;xS4f4HXsxpLtscamSf+esdOmK0BCIC5OPJ73Zt7zeHM3OcuOCqMB3/FmVXOmvITe+EPHvz09vPnA&#10;WUzC98KCVx0/qcjvtq9fbcbQqjUMYHuFjEh8bMfQ8SGl0FZVlINyIq4gKE+HGtCJRFs8VD2Kkdid&#10;rdZ1fVuNgH1AkCpGit7Ph3xb+LVWMn3ROqrEbMept1RWLOtzXqvtRrQHFGEw8tyG+IcunDCeii5U&#10;9yIJ9h3NL1TOSIQIOq0kuAq0NlIVDaSmqX9S8ziIoIoWMieGxab4/2jl5+Memenp7t5y5oWjO3pM&#10;KMxhSGwH3pODgIwOyakxxJYAO7/H8y6GPWbZk0aXvySITcXd0+KumhKTc1BS9Ha9vqmL8dUVFzCm&#10;jwocyz8dt8Zn3aIVx08xUS1KvaTksPVs7PhN8/5dyYpgTf9grM1nZXTUziI7Crr0NDW5dSJ4kUU7&#10;6ymYBc0Syl86WTXTf1WaTKGmm7lAHscrp5BS+XThtZ6yM0xTBwuw/jPwnJ+hqozq34AXRKkMPi1g&#10;Zzzg76pfrdBz/sWBWXe24Bn6U7ncYg3NXHHu/D7yUL/cF/j1FW9/AAAA//8DAFBLAwQUAAYACAAA&#10;ACEABgvEmdsAAAADAQAADwAAAGRycy9kb3ducmV2LnhtbEyPQUvDQBCF70L/wzKCF7G7USs1ZlNE&#10;FBGkpdVLb9vsmIRmZ8Putkn/vdOTnobHe7z5XrEYXSeOGGLrSUM2VSCQKm9bqjV8f73dzEHEZMia&#10;zhNqOGGERTm5KExu/UBrPG5SLbiEYm40NCn1uZSxatCZOPU9Ens/PjiTWIZa2mAGLnedvFXqQTrT&#10;En9oTI8vDVb7zcFpmL2+f2bLZVSrQW7v7uXp43odtlpfXY7PTyASjukvDGd8RoeSmXb+QDaKTsNj&#10;xkENvIfNs9jxmSuQZSH/s5e/AAAA//8DAFBLAQItABQABgAIAAAAIQC2gziS/gAAAOEBAAATAAAA&#10;AAAAAAAAAAAAAAAAAABbQ29udGVudF9UeXBlc10ueG1sUEsBAi0AFAAGAAgAAAAhADj9If/WAAAA&#10;lAEAAAsAAAAAAAAAAAAAAAAALwEAAF9yZWxzLy5yZWxzUEsBAi0AFAAGAAgAAAAhAF71JZ3WAQAA&#10;DQQAAA4AAAAAAAAAAAAAAAAALgIAAGRycy9lMm9Eb2MueG1sUEsBAi0AFAAGAAgAAAAhAAYLxJnb&#10;AAAAAwEAAA8AAAAAAAAAAAAAAAAAMAQAAGRycy9kb3ducmV2LnhtbFBLBQYAAAAABAAEAPMAAAA4&#10;BQAAAAA=&#10;" strokecolor="black [3213]" strokeweight=".25pt">
                      <v:stroke joinstyle="miter"/>
                    </v:line>
                  </w:pict>
                </mc:Fallback>
              </mc:AlternateContent>
            </w:r>
            <w:r w:rsidRPr="00B83140">
              <w:rPr>
                <w:rFonts w:asciiTheme="majorBidi" w:hAnsiTheme="majorBidi" w:cs="AlWatanHeadlines-Bold" w:hint="cs"/>
                <w:color w:val="000000" w:themeColor="text1"/>
                <w:sz w:val="52"/>
                <w:szCs w:val="52"/>
                <w:rtl/>
                <w:lang w:bidi="ar-LB"/>
              </w:rPr>
              <w:t>محتويــــات الـمجلــــة</w:t>
            </w:r>
          </w:p>
        </w:tc>
      </w:tr>
    </w:tbl>
    <w:p w:rsidR="007F525D" w:rsidRPr="00E6293C" w:rsidRDefault="007F525D" w:rsidP="007F525D">
      <w:pPr>
        <w:bidi/>
        <w:spacing w:after="0" w:line="240" w:lineRule="auto"/>
        <w:jc w:val="center"/>
        <w:rPr>
          <w:rFonts w:ascii="Simplified Arabic" w:hAnsi="Simplified Arabic" w:cs="Simplified Arabic"/>
          <w:sz w:val="20"/>
          <w:szCs w:val="20"/>
          <w:rtl/>
          <w:lang w:bidi="ar-LB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945"/>
        <w:gridCol w:w="574"/>
        <w:gridCol w:w="842"/>
      </w:tblGrid>
      <w:tr w:rsidR="007F525D" w:rsidTr="00893763">
        <w:tc>
          <w:tcPr>
            <w:tcW w:w="5945" w:type="dxa"/>
          </w:tcPr>
          <w:p w:rsidR="007F525D" w:rsidRPr="00BD5943" w:rsidRDefault="007F525D" w:rsidP="00893763">
            <w:pPr>
              <w:bidi/>
              <w:spacing w:after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كلمة رئيس التّحرير</w:t>
            </w:r>
          </w:p>
        </w:tc>
        <w:tc>
          <w:tcPr>
            <w:tcW w:w="574" w:type="dxa"/>
          </w:tcPr>
          <w:p w:rsidR="007F525D" w:rsidRPr="00BD5943" w:rsidRDefault="007F525D" w:rsidP="00893763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842" w:type="dxa"/>
          </w:tcPr>
          <w:p w:rsidR="007F525D" w:rsidRPr="00BD5943" w:rsidRDefault="007F525D" w:rsidP="00893763">
            <w:pPr>
              <w:bidi/>
              <w:spacing w:after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9</w:t>
            </w:r>
          </w:p>
        </w:tc>
      </w:tr>
    </w:tbl>
    <w:p w:rsidR="007F525D" w:rsidRPr="00E6293C" w:rsidRDefault="007F525D" w:rsidP="007F525D">
      <w:pPr>
        <w:bidi/>
        <w:spacing w:after="0" w:line="240" w:lineRule="auto"/>
        <w:jc w:val="center"/>
        <w:rPr>
          <w:rFonts w:ascii="Simplified Arabic" w:hAnsi="Simplified Arabic" w:cs="Simplified Arabic"/>
          <w:sz w:val="14"/>
          <w:szCs w:val="14"/>
          <w:rtl/>
          <w:lang w:bidi="ar-LB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952"/>
        <w:gridCol w:w="567"/>
        <w:gridCol w:w="842"/>
      </w:tblGrid>
      <w:tr w:rsidR="007F525D" w:rsidTr="00893763">
        <w:tc>
          <w:tcPr>
            <w:tcW w:w="5952" w:type="dxa"/>
            <w:tcBorders>
              <w:bottom w:val="single" w:sz="4" w:space="0" w:color="auto"/>
            </w:tcBorders>
          </w:tcPr>
          <w:p w:rsidR="007F525D" w:rsidRPr="00B83140" w:rsidRDefault="007F525D" w:rsidP="00893763">
            <w:pPr>
              <w:bidi/>
              <w:spacing w:after="0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</w:pPr>
            <w:r w:rsidRPr="00B83140">
              <w:rPr>
                <w:rFonts w:ascii="Simplified Arabic" w:hAnsi="Simplified Arabic" w:cs="Simplified Arabic" w:hint="eastAsia"/>
                <w:b/>
                <w:bCs/>
                <w:sz w:val="28"/>
                <w:szCs w:val="28"/>
                <w:rtl/>
                <w:lang w:bidi="ar-LB"/>
              </w:rPr>
              <w:t>القسم</w:t>
            </w:r>
            <w:r w:rsidRPr="00B8314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B83140">
              <w:rPr>
                <w:rFonts w:ascii="Simplified Arabic" w:hAnsi="Simplified Arabic" w:cs="Simplified Arabic" w:hint="eastAsia"/>
                <w:b/>
                <w:bCs/>
                <w:sz w:val="28"/>
                <w:szCs w:val="28"/>
                <w:rtl/>
                <w:lang w:bidi="ar-LB"/>
              </w:rPr>
              <w:t>الأول</w:t>
            </w:r>
            <w:r w:rsidRPr="00B8314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  <w:t xml:space="preserve">: </w:t>
            </w:r>
            <w:r w:rsidRPr="00B83140">
              <w:rPr>
                <w:rFonts w:ascii="Simplified Arabic" w:hAnsi="Simplified Arabic" w:cs="Simplified Arabic" w:hint="eastAsia"/>
                <w:b/>
                <w:bCs/>
                <w:sz w:val="28"/>
                <w:szCs w:val="28"/>
                <w:rtl/>
                <w:lang w:bidi="ar-LB"/>
              </w:rPr>
              <w:t>دراسات</w:t>
            </w:r>
            <w:r w:rsidRPr="00B8314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B83140">
              <w:rPr>
                <w:rFonts w:ascii="Simplified Arabic" w:hAnsi="Simplified Arabic" w:cs="Simplified Arabic" w:hint="eastAsia"/>
                <w:b/>
                <w:bCs/>
                <w:sz w:val="28"/>
                <w:szCs w:val="28"/>
                <w:rtl/>
                <w:lang w:bidi="ar-LB"/>
              </w:rPr>
              <w:t>في</w:t>
            </w:r>
            <w:r w:rsidRPr="00B8314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B83140">
              <w:rPr>
                <w:rFonts w:ascii="Simplified Arabic" w:hAnsi="Simplified Arabic" w:cs="Simplified Arabic" w:hint="eastAsia"/>
                <w:b/>
                <w:bCs/>
                <w:sz w:val="28"/>
                <w:szCs w:val="28"/>
                <w:rtl/>
                <w:lang w:bidi="ar-LB"/>
              </w:rPr>
              <w:t>القانون</w:t>
            </w:r>
            <w:r w:rsidRPr="00B8314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LB"/>
              </w:rPr>
              <w:t>العام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525D" w:rsidRPr="00BD5943" w:rsidRDefault="007F525D" w:rsidP="00893763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7F525D" w:rsidRPr="00E6293C" w:rsidRDefault="007F525D" w:rsidP="00893763">
            <w:pPr>
              <w:bidi/>
              <w:spacing w:after="0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</w:pPr>
            <w:r w:rsidRPr="00E6293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LB"/>
              </w:rPr>
              <w:t>11</w:t>
            </w:r>
          </w:p>
        </w:tc>
      </w:tr>
      <w:tr w:rsidR="007F525D" w:rsidTr="00893763">
        <w:tc>
          <w:tcPr>
            <w:tcW w:w="5952" w:type="dxa"/>
            <w:tcBorders>
              <w:top w:val="single" w:sz="4" w:space="0" w:color="auto"/>
              <w:bottom w:val="single" w:sz="4" w:space="0" w:color="auto"/>
            </w:tcBorders>
          </w:tcPr>
          <w:p w:rsidR="007F525D" w:rsidRPr="00EF6CC0" w:rsidRDefault="007F525D" w:rsidP="007F525D">
            <w:pPr>
              <w:pStyle w:val="ListParagraph"/>
              <w:numPr>
                <w:ilvl w:val="0"/>
                <w:numId w:val="3"/>
              </w:numPr>
              <w:bidi/>
              <w:spacing w:after="100" w:line="240" w:lineRule="auto"/>
              <w:ind w:left="443" w:hanging="284"/>
              <w:contextualSpacing w:val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EF6CC0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د. جوزف رزق الله، الطريق الى موازنة البرامج والأداء في لبنان</w:t>
            </w:r>
          </w:p>
          <w:p w:rsidR="007F525D" w:rsidRPr="00EF6CC0" w:rsidRDefault="007F525D" w:rsidP="007F525D">
            <w:pPr>
              <w:pStyle w:val="ListParagraph"/>
              <w:numPr>
                <w:ilvl w:val="0"/>
                <w:numId w:val="3"/>
              </w:numPr>
              <w:bidi/>
              <w:spacing w:after="100" w:line="240" w:lineRule="auto"/>
              <w:ind w:left="443" w:hanging="284"/>
              <w:contextualSpacing w:val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EF6CC0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د. عمر شحادة، المراسيم الإشتراعية (لبنان وفرنسا نموذجاً)</w:t>
            </w:r>
          </w:p>
          <w:p w:rsidR="007F525D" w:rsidRDefault="007F525D" w:rsidP="007F525D">
            <w:pPr>
              <w:pStyle w:val="ListParagraph"/>
              <w:numPr>
                <w:ilvl w:val="0"/>
                <w:numId w:val="3"/>
              </w:numPr>
              <w:bidi/>
              <w:spacing w:after="100" w:line="240" w:lineRule="auto"/>
              <w:ind w:left="443" w:hanging="284"/>
              <w:contextualSpacing w:val="0"/>
              <w:jc w:val="both"/>
              <w:rPr>
                <w:rFonts w:ascii="Simplified Arabic" w:hAnsi="Simplified Arabic" w:cs="Simplified Arabic"/>
                <w:sz w:val="28"/>
                <w:szCs w:val="28"/>
                <w:lang w:bidi="ar-LB"/>
              </w:rPr>
            </w:pPr>
            <w:r w:rsidRPr="00EF6CC0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د. برهان الدين الخطيب، واقع البحث العلميّ ومتطلبات تطويره</w:t>
            </w:r>
            <w:r w:rsidRPr="00EF6CC0">
              <w:rPr>
                <w:rFonts w:ascii="Simplified Arabic" w:hAnsi="Simplified Arabic" w:cs="Simplified Arabic"/>
                <w:sz w:val="28"/>
                <w:szCs w:val="28"/>
                <w:lang w:bidi="ar-LB"/>
              </w:rPr>
              <w:t xml:space="preserve"> </w:t>
            </w:r>
          </w:p>
          <w:p w:rsidR="007F525D" w:rsidRPr="00EF6CC0" w:rsidRDefault="007F525D" w:rsidP="007F525D">
            <w:pPr>
              <w:pStyle w:val="ListParagraph"/>
              <w:numPr>
                <w:ilvl w:val="0"/>
                <w:numId w:val="3"/>
              </w:numPr>
              <w:bidi/>
              <w:spacing w:after="100" w:line="240" w:lineRule="auto"/>
              <w:ind w:left="443" w:hanging="284"/>
              <w:contextualSpacing w:val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 xml:space="preserve">أ. </w:t>
            </w:r>
            <w:r w:rsidRPr="00EF6CC0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حسّان دياب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،</w:t>
            </w:r>
            <w:r w:rsidRPr="00EF6CC0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 xml:space="preserve"> فلسفة إتخاذ القرار الإداري بين أنسنة القانون وقوننة الإنسان</w:t>
            </w:r>
          </w:p>
          <w:p w:rsidR="007F525D" w:rsidRPr="00EF6CC0" w:rsidRDefault="007F525D" w:rsidP="007F525D">
            <w:pPr>
              <w:pStyle w:val="ListParagraph"/>
              <w:numPr>
                <w:ilvl w:val="0"/>
                <w:numId w:val="3"/>
              </w:numPr>
              <w:bidi/>
              <w:spacing w:after="100" w:line="240" w:lineRule="auto"/>
              <w:ind w:left="443" w:hanging="284"/>
              <w:contextualSpacing w:val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EF6CC0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د. جهاد ضيف الله الجازي، ضمان سير المرفق العام بانتظام واطراد أثناء جائحة كورونا المستجد</w:t>
            </w:r>
            <w:r w:rsidRPr="00EF6CC0"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 xml:space="preserve"> </w:t>
            </w:r>
            <w:r w:rsidRPr="00EF6CC0">
              <w:rPr>
                <w:rFonts w:ascii="Simplified Arabic" w:hAnsi="Simplified Arabic" w:cs="Simplified Arabic"/>
                <w:sz w:val="28"/>
                <w:szCs w:val="28"/>
                <w:lang w:bidi="ar-LB"/>
              </w:rPr>
              <w:t>(COVID-19)</w:t>
            </w:r>
          </w:p>
          <w:p w:rsidR="007F525D" w:rsidRPr="00EF6CC0" w:rsidRDefault="007F525D" w:rsidP="007F525D">
            <w:pPr>
              <w:pStyle w:val="ListParagraph"/>
              <w:numPr>
                <w:ilvl w:val="0"/>
                <w:numId w:val="3"/>
              </w:numPr>
              <w:bidi/>
              <w:spacing w:after="100" w:line="240" w:lineRule="auto"/>
              <w:ind w:left="443" w:hanging="284"/>
              <w:contextualSpacing w:val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EF6CC0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د. محمد أحمد دعبول: كوفيد-19: حدث وبائي- إرهاب بيولوجي</w:t>
            </w:r>
          </w:p>
          <w:p w:rsidR="007F525D" w:rsidRPr="00EF6CC0" w:rsidRDefault="007F525D" w:rsidP="007F525D">
            <w:pPr>
              <w:pStyle w:val="ListParagraph"/>
              <w:numPr>
                <w:ilvl w:val="0"/>
                <w:numId w:val="3"/>
              </w:numPr>
              <w:bidi/>
              <w:spacing w:after="100" w:line="240" w:lineRule="auto"/>
              <w:ind w:left="443" w:hanging="284"/>
              <w:contextualSpacing w:val="0"/>
              <w:jc w:val="both"/>
              <w:rPr>
                <w:rFonts w:ascii="Simplified Arabic" w:hAnsi="Simplified Arabic" w:cs="Simplified Arabic"/>
                <w:sz w:val="28"/>
                <w:szCs w:val="28"/>
                <w:lang w:bidi="ar-LB"/>
              </w:rPr>
            </w:pPr>
            <w:r w:rsidRPr="00EF6CC0">
              <w:rPr>
                <w:rFonts w:ascii="Simplified Arabic" w:hAnsi="Simplified Arabic" w:cs="Simplified Arabic"/>
                <w:sz w:val="28"/>
                <w:szCs w:val="28"/>
                <w:lang w:bidi="ar-LB"/>
              </w:rPr>
              <w:t>Leila Nicolas, The impact of the Lebanese COVID-19 Response on the Public's Trust in Public Institutions</w:t>
            </w:r>
          </w:p>
          <w:p w:rsidR="007F525D" w:rsidRPr="00EF6CC0" w:rsidRDefault="007F525D" w:rsidP="007F525D">
            <w:pPr>
              <w:pStyle w:val="ListParagraph"/>
              <w:numPr>
                <w:ilvl w:val="0"/>
                <w:numId w:val="3"/>
              </w:numPr>
              <w:bidi/>
              <w:spacing w:after="100" w:line="240" w:lineRule="auto"/>
              <w:ind w:left="443" w:hanging="284"/>
              <w:contextualSpacing w:val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proofErr w:type="spellStart"/>
            <w:r w:rsidRPr="00EF6CC0">
              <w:rPr>
                <w:rFonts w:ascii="Simplified Arabic" w:hAnsi="Simplified Arabic" w:cs="Simplified Arabic"/>
                <w:sz w:val="28"/>
                <w:szCs w:val="28"/>
                <w:lang w:bidi="ar-LB"/>
              </w:rPr>
              <w:t>Elie</w:t>
            </w:r>
            <w:proofErr w:type="spellEnd"/>
            <w:r w:rsidRPr="00EF6CC0">
              <w:rPr>
                <w:rFonts w:ascii="Simplified Arabic" w:hAnsi="Simplified Arabic" w:cs="Simplified Arabic"/>
                <w:sz w:val="28"/>
                <w:szCs w:val="28"/>
                <w:lang w:bidi="ar-LB"/>
              </w:rPr>
              <w:t xml:space="preserve"> </w:t>
            </w:r>
            <w:proofErr w:type="spellStart"/>
            <w:r w:rsidRPr="00EF6CC0">
              <w:rPr>
                <w:rFonts w:ascii="Simplified Arabic" w:hAnsi="Simplified Arabic" w:cs="Simplified Arabic"/>
                <w:sz w:val="28"/>
                <w:szCs w:val="28"/>
                <w:lang w:bidi="ar-LB"/>
              </w:rPr>
              <w:t>Kallas</w:t>
            </w:r>
            <w:proofErr w:type="spellEnd"/>
            <w:r w:rsidRPr="00EF6CC0">
              <w:rPr>
                <w:rFonts w:ascii="Simplified Arabic" w:hAnsi="Simplified Arabic" w:cs="Simplified Arabic"/>
                <w:sz w:val="28"/>
                <w:szCs w:val="28"/>
                <w:lang w:bidi="ar-LB"/>
              </w:rPr>
              <w:t xml:space="preserve">, </w:t>
            </w:r>
            <w:proofErr w:type="spellStart"/>
            <w:r w:rsidRPr="00EF6CC0">
              <w:rPr>
                <w:rFonts w:ascii="Simplified Arabic" w:hAnsi="Simplified Arabic" w:cs="Simplified Arabic"/>
                <w:sz w:val="28"/>
                <w:szCs w:val="28"/>
                <w:lang w:bidi="ar-LB"/>
              </w:rPr>
              <w:t>L’audit</w:t>
            </w:r>
            <w:proofErr w:type="spellEnd"/>
            <w:r w:rsidRPr="00EF6CC0">
              <w:rPr>
                <w:rFonts w:ascii="Simplified Arabic" w:hAnsi="Simplified Arabic" w:cs="Simplified Arabic"/>
                <w:sz w:val="28"/>
                <w:szCs w:val="28"/>
                <w:lang w:bidi="ar-LB"/>
              </w:rPr>
              <w:t xml:space="preserve"> </w:t>
            </w:r>
            <w:proofErr w:type="spellStart"/>
            <w:r w:rsidRPr="00EF6CC0">
              <w:rPr>
                <w:rFonts w:ascii="Simplified Arabic" w:hAnsi="Simplified Arabic" w:cs="Simplified Arabic"/>
                <w:sz w:val="28"/>
                <w:szCs w:val="28"/>
                <w:lang w:bidi="ar-LB"/>
              </w:rPr>
              <w:t>Juricomptable</w:t>
            </w:r>
            <w:proofErr w:type="spellEnd"/>
            <w:r w:rsidRPr="00EF6CC0">
              <w:rPr>
                <w:rFonts w:ascii="Simplified Arabic" w:hAnsi="Simplified Arabic" w:cs="Simplified Arabic"/>
                <w:sz w:val="28"/>
                <w:szCs w:val="28"/>
                <w:lang w:bidi="ar-LB"/>
              </w:rPr>
              <w:t xml:space="preserve"> (Forensic audit) des </w:t>
            </w:r>
            <w:proofErr w:type="spellStart"/>
            <w:r w:rsidRPr="00EF6CC0">
              <w:rPr>
                <w:rFonts w:ascii="Simplified Arabic" w:hAnsi="Simplified Arabic" w:cs="Simplified Arabic"/>
                <w:sz w:val="28"/>
                <w:szCs w:val="28"/>
                <w:lang w:bidi="ar-LB"/>
              </w:rPr>
              <w:t>comptes</w:t>
            </w:r>
            <w:proofErr w:type="spellEnd"/>
            <w:r w:rsidRPr="00EF6CC0">
              <w:rPr>
                <w:rFonts w:ascii="Simplified Arabic" w:hAnsi="Simplified Arabic" w:cs="Simplified Arabic"/>
                <w:sz w:val="28"/>
                <w:szCs w:val="28"/>
                <w:lang w:bidi="ar-LB"/>
              </w:rPr>
              <w:t xml:space="preserve"> de la </w:t>
            </w:r>
            <w:proofErr w:type="spellStart"/>
            <w:r w:rsidRPr="00EF6CC0">
              <w:rPr>
                <w:rFonts w:ascii="Simplified Arabic" w:hAnsi="Simplified Arabic" w:cs="Simplified Arabic"/>
                <w:sz w:val="28"/>
                <w:szCs w:val="28"/>
                <w:lang w:bidi="ar-LB"/>
              </w:rPr>
              <w:t>Banque</w:t>
            </w:r>
            <w:proofErr w:type="spellEnd"/>
            <w:r w:rsidRPr="00EF6CC0">
              <w:rPr>
                <w:rFonts w:ascii="Simplified Arabic" w:hAnsi="Simplified Arabic" w:cs="Simplified Arabic"/>
                <w:sz w:val="28"/>
                <w:szCs w:val="28"/>
                <w:lang w:bidi="ar-LB"/>
              </w:rPr>
              <w:t xml:space="preserve"> du </w:t>
            </w:r>
            <w:proofErr w:type="spellStart"/>
            <w:r w:rsidRPr="00EF6CC0">
              <w:rPr>
                <w:rFonts w:ascii="Simplified Arabic" w:hAnsi="Simplified Arabic" w:cs="Simplified Arabic"/>
                <w:sz w:val="28"/>
                <w:szCs w:val="28"/>
                <w:lang w:bidi="ar-LB"/>
              </w:rPr>
              <w:t>Liban</w:t>
            </w:r>
            <w:proofErr w:type="spellEnd"/>
            <w:r w:rsidRPr="00EF6CC0">
              <w:rPr>
                <w:rFonts w:ascii="Simplified Arabic" w:hAnsi="Simplified Arabic" w:cs="Simplified Arabic"/>
                <w:sz w:val="28"/>
                <w:szCs w:val="28"/>
                <w:lang w:bidi="ar-LB"/>
              </w:rPr>
              <w:t xml:space="preserve">: Face aux </w:t>
            </w:r>
            <w:proofErr w:type="spellStart"/>
            <w:r w:rsidRPr="00EF6CC0">
              <w:rPr>
                <w:rFonts w:ascii="Simplified Arabic" w:hAnsi="Simplified Arabic" w:cs="Simplified Arabic"/>
                <w:sz w:val="28"/>
                <w:szCs w:val="28"/>
                <w:lang w:bidi="ar-LB"/>
              </w:rPr>
              <w:t>limites</w:t>
            </w:r>
            <w:proofErr w:type="spellEnd"/>
            <w:r w:rsidRPr="00EF6CC0">
              <w:rPr>
                <w:rFonts w:ascii="Simplified Arabic" w:hAnsi="Simplified Arabic" w:cs="Simplified Arabic"/>
                <w:sz w:val="28"/>
                <w:szCs w:val="28"/>
                <w:lang w:bidi="ar-LB"/>
              </w:rPr>
              <w:t xml:space="preserve"> du secret </w:t>
            </w:r>
            <w:proofErr w:type="spellStart"/>
            <w:r w:rsidRPr="00EF6CC0">
              <w:rPr>
                <w:rFonts w:ascii="Simplified Arabic" w:hAnsi="Simplified Arabic" w:cs="Simplified Arabic"/>
                <w:sz w:val="28"/>
                <w:szCs w:val="28"/>
                <w:lang w:bidi="ar-LB"/>
              </w:rPr>
              <w:t>bancaire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F525D" w:rsidRPr="00BD5943" w:rsidRDefault="007F525D" w:rsidP="00893763">
            <w:pPr>
              <w:bidi/>
              <w:spacing w:after="16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7F525D" w:rsidRDefault="007F525D" w:rsidP="00893763">
            <w:pPr>
              <w:bidi/>
              <w:spacing w:after="10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13</w:t>
            </w:r>
          </w:p>
          <w:p w:rsidR="007F525D" w:rsidRDefault="007F525D" w:rsidP="00893763">
            <w:pPr>
              <w:bidi/>
              <w:spacing w:after="10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33</w:t>
            </w:r>
          </w:p>
          <w:p w:rsidR="007F525D" w:rsidRDefault="007F525D" w:rsidP="00893763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56</w:t>
            </w:r>
          </w:p>
          <w:p w:rsidR="007F525D" w:rsidRDefault="007F525D" w:rsidP="00893763">
            <w:pPr>
              <w:bidi/>
              <w:spacing w:after="10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  <w:p w:rsidR="007F525D" w:rsidRDefault="007F525D" w:rsidP="00893763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88</w:t>
            </w:r>
          </w:p>
          <w:p w:rsidR="007F525D" w:rsidRDefault="007F525D" w:rsidP="00893763">
            <w:pPr>
              <w:bidi/>
              <w:spacing w:after="10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  <w:p w:rsidR="007F525D" w:rsidRDefault="007F525D" w:rsidP="00893763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107</w:t>
            </w:r>
          </w:p>
          <w:p w:rsidR="007F525D" w:rsidRDefault="007F525D" w:rsidP="00893763">
            <w:pPr>
              <w:bidi/>
              <w:spacing w:after="10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  <w:p w:rsidR="007F525D" w:rsidRDefault="007F525D" w:rsidP="00893763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140</w:t>
            </w:r>
          </w:p>
          <w:p w:rsidR="007F525D" w:rsidRDefault="007F525D" w:rsidP="00893763">
            <w:pPr>
              <w:bidi/>
              <w:spacing w:after="10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  <w:p w:rsidR="007F525D" w:rsidRDefault="007F525D" w:rsidP="00893763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165</w:t>
            </w:r>
          </w:p>
          <w:p w:rsidR="007F525D" w:rsidRDefault="007F525D" w:rsidP="00893763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  <w:p w:rsidR="007F525D" w:rsidRDefault="007F525D" w:rsidP="00893763">
            <w:pPr>
              <w:bidi/>
              <w:spacing w:after="10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  <w:p w:rsidR="007F525D" w:rsidRPr="00BD5943" w:rsidRDefault="007F525D" w:rsidP="00893763">
            <w:pPr>
              <w:bidi/>
              <w:spacing w:after="10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199</w:t>
            </w:r>
          </w:p>
        </w:tc>
      </w:tr>
    </w:tbl>
    <w:p w:rsidR="007F525D" w:rsidRPr="00C46474" w:rsidRDefault="007F525D" w:rsidP="007F525D">
      <w:pPr>
        <w:bidi/>
        <w:spacing w:after="0" w:line="240" w:lineRule="auto"/>
        <w:jc w:val="center"/>
        <w:rPr>
          <w:rFonts w:ascii="Simplified Arabic" w:hAnsi="Simplified Arabic" w:cs="Simplified Arabic"/>
          <w:sz w:val="20"/>
          <w:szCs w:val="20"/>
          <w:rtl/>
          <w:lang w:bidi="ar-LB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945"/>
        <w:gridCol w:w="567"/>
        <w:gridCol w:w="849"/>
      </w:tblGrid>
      <w:tr w:rsidR="007F525D" w:rsidTr="00893763">
        <w:tc>
          <w:tcPr>
            <w:tcW w:w="5945" w:type="dxa"/>
            <w:tcBorders>
              <w:bottom w:val="single" w:sz="4" w:space="0" w:color="auto"/>
            </w:tcBorders>
          </w:tcPr>
          <w:p w:rsidR="007F525D" w:rsidRPr="00B83140" w:rsidRDefault="007F525D" w:rsidP="00893763">
            <w:pPr>
              <w:bidi/>
              <w:spacing w:after="0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</w:pPr>
            <w:r w:rsidRPr="00B8314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  <w:t xml:space="preserve">القسم الثاني: </w:t>
            </w:r>
            <w:r w:rsidRPr="00EF6CC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  <w:t>دراسات في القانون الدولي والعلوم السياسية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525D" w:rsidRPr="00BD5943" w:rsidRDefault="007F525D" w:rsidP="00893763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7F525D" w:rsidRPr="00E6293C" w:rsidRDefault="007F525D" w:rsidP="00893763">
            <w:pPr>
              <w:bidi/>
              <w:spacing w:after="0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</w:pPr>
            <w:r w:rsidRPr="00E6293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LB"/>
              </w:rPr>
              <w:t>221</w:t>
            </w:r>
          </w:p>
        </w:tc>
      </w:tr>
      <w:tr w:rsidR="007F525D" w:rsidTr="00893763">
        <w:tc>
          <w:tcPr>
            <w:tcW w:w="5945" w:type="dxa"/>
            <w:tcBorders>
              <w:top w:val="single" w:sz="4" w:space="0" w:color="auto"/>
              <w:bottom w:val="single" w:sz="4" w:space="0" w:color="auto"/>
            </w:tcBorders>
          </w:tcPr>
          <w:p w:rsidR="007F525D" w:rsidRPr="00EF6CC0" w:rsidRDefault="007F525D" w:rsidP="007F525D">
            <w:pPr>
              <w:numPr>
                <w:ilvl w:val="0"/>
                <w:numId w:val="1"/>
              </w:numPr>
              <w:bidi/>
              <w:spacing w:after="120" w:line="240" w:lineRule="auto"/>
              <w:ind w:left="443" w:hanging="28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EF6CC0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د. غسان ملحم، تطور مفهوم الحرب من القوة الصلبة إلى القوة الناعمة ثم القوة الذكية</w:t>
            </w:r>
          </w:p>
          <w:p w:rsidR="007F525D" w:rsidRPr="00EF6CC0" w:rsidRDefault="007F525D" w:rsidP="007F525D">
            <w:pPr>
              <w:numPr>
                <w:ilvl w:val="0"/>
                <w:numId w:val="1"/>
              </w:numPr>
              <w:bidi/>
              <w:spacing w:after="120" w:line="240" w:lineRule="auto"/>
              <w:ind w:left="443" w:hanging="28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EF6CC0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lastRenderedPageBreak/>
              <w:t>د. حسين العزي ود. خضر ياسين، شرعية العقوبات الدولية المنفردة من منظور القانون الدولي العام</w:t>
            </w:r>
          </w:p>
          <w:p w:rsidR="007F525D" w:rsidRPr="00EF6CC0" w:rsidRDefault="007F525D" w:rsidP="007F525D">
            <w:pPr>
              <w:numPr>
                <w:ilvl w:val="0"/>
                <w:numId w:val="1"/>
              </w:numPr>
              <w:bidi/>
              <w:spacing w:after="120" w:line="240" w:lineRule="auto"/>
              <w:ind w:left="443" w:hanging="28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EF6CC0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د. جنى أبوصالح، سد النهضة الأثيوبي في ضوء أحكام إتفاقية الأمم المتحدة للإستخدامات المائية الدولية في الأغراض غير الملاحية 1997</w:t>
            </w:r>
          </w:p>
          <w:p w:rsidR="007F525D" w:rsidRPr="00EF6CC0" w:rsidRDefault="007F525D" w:rsidP="007F525D">
            <w:pPr>
              <w:numPr>
                <w:ilvl w:val="0"/>
                <w:numId w:val="1"/>
              </w:numPr>
              <w:bidi/>
              <w:spacing w:after="120" w:line="240" w:lineRule="auto"/>
              <w:ind w:left="443" w:hanging="28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EF6CC0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د. علي مطر، تسوية الخلافات الدولية بالطرق القضائية</w:t>
            </w:r>
          </w:p>
          <w:p w:rsidR="007F525D" w:rsidRPr="00B83140" w:rsidRDefault="007F525D" w:rsidP="007F525D">
            <w:pPr>
              <w:numPr>
                <w:ilvl w:val="0"/>
                <w:numId w:val="1"/>
              </w:numPr>
              <w:bidi/>
              <w:spacing w:after="120" w:line="240" w:lineRule="auto"/>
              <w:ind w:left="443" w:hanging="28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EF6CC0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أ. مصطفى فرج المصري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،</w:t>
            </w:r>
            <w:r w:rsidRPr="00EF6CC0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 xml:space="preserve"> الوضع القانوني لمنشآت البترول البحريّة المتحرّكة -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 xml:space="preserve"> </w:t>
            </w:r>
            <w:r w:rsidRPr="00EF6CC0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المنظور الدّولي –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F525D" w:rsidRPr="00BD5943" w:rsidRDefault="007F525D" w:rsidP="00893763">
            <w:pPr>
              <w:bidi/>
              <w:spacing w:after="16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7F525D" w:rsidRDefault="007F525D" w:rsidP="00893763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223</w:t>
            </w:r>
          </w:p>
          <w:p w:rsidR="007F525D" w:rsidRDefault="007F525D" w:rsidP="00893763">
            <w:pPr>
              <w:bidi/>
              <w:spacing w:after="12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  <w:p w:rsidR="007F525D" w:rsidRDefault="007F525D" w:rsidP="00893763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lastRenderedPageBreak/>
              <w:t>247</w:t>
            </w:r>
          </w:p>
          <w:p w:rsidR="007F525D" w:rsidRDefault="007F525D" w:rsidP="00893763">
            <w:pPr>
              <w:bidi/>
              <w:spacing w:after="12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  <w:p w:rsidR="007F525D" w:rsidRDefault="007F525D" w:rsidP="00893763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279</w:t>
            </w:r>
          </w:p>
          <w:p w:rsidR="007F525D" w:rsidRDefault="007F525D" w:rsidP="00893763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  <w:p w:rsidR="007F525D" w:rsidRDefault="007F525D" w:rsidP="00893763">
            <w:pPr>
              <w:bidi/>
              <w:spacing w:after="12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  <w:p w:rsidR="007F525D" w:rsidRDefault="007F525D" w:rsidP="00893763">
            <w:pPr>
              <w:bidi/>
              <w:spacing w:after="12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305</w:t>
            </w:r>
          </w:p>
          <w:p w:rsidR="007F525D" w:rsidRPr="00BD5943" w:rsidRDefault="007F525D" w:rsidP="00893763">
            <w:pPr>
              <w:bidi/>
              <w:spacing w:after="12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346</w:t>
            </w:r>
          </w:p>
        </w:tc>
      </w:tr>
    </w:tbl>
    <w:p w:rsidR="007F525D" w:rsidRPr="00C46474" w:rsidRDefault="007F525D" w:rsidP="007F525D">
      <w:pPr>
        <w:bidi/>
        <w:spacing w:after="0" w:line="240" w:lineRule="auto"/>
        <w:jc w:val="center"/>
        <w:rPr>
          <w:rFonts w:ascii="Simplified Arabic" w:hAnsi="Simplified Arabic" w:cs="Simplified Arabic"/>
          <w:sz w:val="20"/>
          <w:szCs w:val="20"/>
          <w:rtl/>
          <w:lang w:bidi="ar-LB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945"/>
        <w:gridCol w:w="567"/>
        <w:gridCol w:w="849"/>
      </w:tblGrid>
      <w:tr w:rsidR="007F525D" w:rsidTr="00893763">
        <w:tc>
          <w:tcPr>
            <w:tcW w:w="5945" w:type="dxa"/>
            <w:tcBorders>
              <w:bottom w:val="single" w:sz="4" w:space="0" w:color="auto"/>
            </w:tcBorders>
          </w:tcPr>
          <w:p w:rsidR="007F525D" w:rsidRPr="00B83140" w:rsidRDefault="007F525D" w:rsidP="00893763">
            <w:pPr>
              <w:bidi/>
              <w:spacing w:after="0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</w:pPr>
            <w:r w:rsidRPr="00B8314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  <w:t>القسم الثالث: دراسات في القانون الخاص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525D" w:rsidRPr="00BD5943" w:rsidRDefault="007F525D" w:rsidP="00893763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7F525D" w:rsidRPr="00BD5943" w:rsidRDefault="007F525D" w:rsidP="00893763">
            <w:pPr>
              <w:bidi/>
              <w:spacing w:after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371</w:t>
            </w:r>
          </w:p>
        </w:tc>
      </w:tr>
      <w:tr w:rsidR="007F525D" w:rsidTr="00893763">
        <w:trPr>
          <w:trHeight w:val="1887"/>
        </w:trPr>
        <w:tc>
          <w:tcPr>
            <w:tcW w:w="5945" w:type="dxa"/>
            <w:tcBorders>
              <w:top w:val="single" w:sz="4" w:space="0" w:color="auto"/>
            </w:tcBorders>
          </w:tcPr>
          <w:p w:rsidR="007F525D" w:rsidRPr="00EF6CC0" w:rsidRDefault="007F525D" w:rsidP="007F525D">
            <w:pPr>
              <w:numPr>
                <w:ilvl w:val="0"/>
                <w:numId w:val="2"/>
              </w:numPr>
              <w:bidi/>
              <w:spacing w:after="120" w:line="240" w:lineRule="auto"/>
              <w:ind w:left="443" w:hanging="284"/>
              <w:jc w:val="both"/>
              <w:rPr>
                <w:rFonts w:ascii="Simplified Arabic" w:hAnsi="Simplified Arabic" w:cs="Simplified Arabic"/>
                <w:sz w:val="28"/>
                <w:szCs w:val="28"/>
                <w:lang w:bidi="ar-LB"/>
              </w:rPr>
            </w:pPr>
            <w:r w:rsidRPr="00EF6CC0">
              <w:rPr>
                <w:rFonts w:ascii="Simplified Arabic" w:hAnsi="Simplified Arabic" w:cs="Simplified Arabic"/>
                <w:sz w:val="28"/>
                <w:szCs w:val="28"/>
                <w:lang w:bidi="ar-LB"/>
              </w:rPr>
              <w:t xml:space="preserve">Dr. </w:t>
            </w:r>
            <w:proofErr w:type="spellStart"/>
            <w:r w:rsidRPr="00EF6CC0">
              <w:rPr>
                <w:rFonts w:ascii="Simplified Arabic" w:hAnsi="Simplified Arabic" w:cs="Simplified Arabic"/>
                <w:sz w:val="28"/>
                <w:szCs w:val="28"/>
                <w:lang w:bidi="ar-LB"/>
              </w:rPr>
              <w:t>Haïssam</w:t>
            </w:r>
            <w:proofErr w:type="spellEnd"/>
            <w:r w:rsidRPr="00EF6CC0">
              <w:rPr>
                <w:rFonts w:ascii="Simplified Arabic" w:hAnsi="Simplified Arabic" w:cs="Simplified Arabic"/>
                <w:sz w:val="28"/>
                <w:szCs w:val="28"/>
                <w:lang w:bidi="ar-LB"/>
              </w:rPr>
              <w:t xml:space="preserve"> FADLALLAH, La rupture des </w:t>
            </w:r>
            <w:proofErr w:type="spellStart"/>
            <w:r w:rsidRPr="00EF6CC0">
              <w:rPr>
                <w:rFonts w:ascii="Simplified Arabic" w:hAnsi="Simplified Arabic" w:cs="Simplified Arabic"/>
                <w:sz w:val="28"/>
                <w:szCs w:val="28"/>
                <w:lang w:bidi="ar-LB"/>
              </w:rPr>
              <w:t>pourparlers</w:t>
            </w:r>
            <w:proofErr w:type="spellEnd"/>
          </w:p>
          <w:p w:rsidR="007F525D" w:rsidRPr="00EF6CC0" w:rsidRDefault="007F525D" w:rsidP="007F525D">
            <w:pPr>
              <w:numPr>
                <w:ilvl w:val="0"/>
                <w:numId w:val="2"/>
              </w:numPr>
              <w:bidi/>
              <w:spacing w:after="120" w:line="240" w:lineRule="auto"/>
              <w:ind w:left="443" w:hanging="28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proofErr w:type="spellStart"/>
            <w:r w:rsidRPr="00EF6CC0">
              <w:rPr>
                <w:rFonts w:ascii="Simplified Arabic" w:hAnsi="Simplified Arabic" w:cs="Simplified Arabic"/>
                <w:sz w:val="28"/>
                <w:szCs w:val="28"/>
                <w:lang w:bidi="ar-LB"/>
              </w:rPr>
              <w:t>Dr</w:t>
            </w:r>
            <w:proofErr w:type="spellEnd"/>
            <w:r w:rsidRPr="00EF6CC0">
              <w:rPr>
                <w:rFonts w:ascii="Simplified Arabic" w:hAnsi="Simplified Arabic" w:cs="Simplified Arabic"/>
                <w:sz w:val="28"/>
                <w:szCs w:val="28"/>
                <w:lang w:bidi="ar-LB"/>
              </w:rPr>
              <w:t xml:space="preserve"> Dolly HAMAD-NAJJAR , </w:t>
            </w:r>
            <w:proofErr w:type="spellStart"/>
            <w:r w:rsidRPr="00EF6CC0">
              <w:rPr>
                <w:rFonts w:ascii="Simplified Arabic" w:hAnsi="Simplified Arabic" w:cs="Simplified Arabic"/>
                <w:sz w:val="28"/>
                <w:szCs w:val="28"/>
                <w:lang w:bidi="ar-LB"/>
              </w:rPr>
              <w:t>Cas</w:t>
            </w:r>
            <w:proofErr w:type="spellEnd"/>
            <w:r w:rsidRPr="00EF6CC0">
              <w:rPr>
                <w:rFonts w:ascii="Simplified Arabic" w:hAnsi="Simplified Arabic" w:cs="Simplified Arabic"/>
                <w:sz w:val="28"/>
                <w:szCs w:val="28"/>
                <w:lang w:bidi="ar-LB"/>
              </w:rPr>
              <w:t xml:space="preserve"> </w:t>
            </w:r>
            <w:proofErr w:type="spellStart"/>
            <w:r w:rsidRPr="00EF6CC0">
              <w:rPr>
                <w:rFonts w:ascii="Simplified Arabic" w:hAnsi="Simplified Arabic" w:cs="Simplified Arabic"/>
                <w:sz w:val="28"/>
                <w:szCs w:val="28"/>
                <w:lang w:bidi="ar-LB"/>
              </w:rPr>
              <w:t>typiques</w:t>
            </w:r>
            <w:proofErr w:type="spellEnd"/>
            <w:r w:rsidRPr="00EF6CC0">
              <w:rPr>
                <w:rFonts w:ascii="Simplified Arabic" w:hAnsi="Simplified Arabic" w:cs="Simplified Arabic"/>
                <w:sz w:val="28"/>
                <w:szCs w:val="28"/>
                <w:lang w:bidi="ar-LB"/>
              </w:rPr>
              <w:t xml:space="preserve"> de violations du droit à la vie au </w:t>
            </w:r>
            <w:proofErr w:type="spellStart"/>
            <w:r w:rsidRPr="00EF6CC0">
              <w:rPr>
                <w:rFonts w:ascii="Simplified Arabic" w:hAnsi="Simplified Arabic" w:cs="Simplified Arabic"/>
                <w:sz w:val="28"/>
                <w:szCs w:val="28"/>
                <w:lang w:bidi="ar-LB"/>
              </w:rPr>
              <w:t>Liban</w:t>
            </w:r>
            <w:proofErr w:type="spellEnd"/>
            <w:r w:rsidRPr="00EF6CC0">
              <w:rPr>
                <w:rFonts w:ascii="Simplified Arabic" w:hAnsi="Simplified Arabic" w:cs="Simplified Arabic"/>
                <w:sz w:val="28"/>
                <w:szCs w:val="28"/>
                <w:lang w:bidi="ar-LB"/>
              </w:rPr>
              <w:t xml:space="preserve"> à la lumière de la jurisprudence </w:t>
            </w:r>
            <w:proofErr w:type="spellStart"/>
            <w:r w:rsidRPr="00EF6CC0">
              <w:rPr>
                <w:rFonts w:ascii="Simplified Arabic" w:hAnsi="Simplified Arabic" w:cs="Simplified Arabic"/>
                <w:sz w:val="28"/>
                <w:szCs w:val="28"/>
                <w:lang w:bidi="ar-LB"/>
              </w:rPr>
              <w:t>internationale</w:t>
            </w:r>
            <w:proofErr w:type="spellEnd"/>
            <w:r w:rsidRPr="00EF6CC0">
              <w:rPr>
                <w:rFonts w:ascii="Simplified Arabic" w:hAnsi="Simplified Arabic" w:cs="Simplified Arabic"/>
                <w:sz w:val="28"/>
                <w:szCs w:val="28"/>
                <w:lang w:bidi="ar-LB"/>
              </w:rPr>
              <w:t xml:space="preserve"> et </w:t>
            </w:r>
            <w:proofErr w:type="spellStart"/>
            <w:r w:rsidRPr="00EF6CC0">
              <w:rPr>
                <w:rFonts w:ascii="Simplified Arabic" w:hAnsi="Simplified Arabic" w:cs="Simplified Arabic"/>
                <w:sz w:val="28"/>
                <w:szCs w:val="28"/>
                <w:lang w:bidi="ar-LB"/>
              </w:rPr>
              <w:t>comparée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F525D" w:rsidRPr="00BD5943" w:rsidRDefault="007F525D" w:rsidP="00893763">
            <w:pPr>
              <w:bidi/>
              <w:spacing w:after="16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7F525D" w:rsidRDefault="007F525D" w:rsidP="00893763">
            <w:pPr>
              <w:bidi/>
              <w:spacing w:after="12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373</w:t>
            </w:r>
          </w:p>
          <w:p w:rsidR="007F525D" w:rsidRDefault="007F525D" w:rsidP="00893763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  <w:p w:rsidR="007F525D" w:rsidRPr="00BD5943" w:rsidRDefault="007F525D" w:rsidP="00893763">
            <w:pPr>
              <w:bidi/>
              <w:spacing w:after="12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400</w:t>
            </w:r>
          </w:p>
        </w:tc>
      </w:tr>
    </w:tbl>
    <w:p w:rsidR="007F525D" w:rsidRDefault="007F525D" w:rsidP="007F525D">
      <w:pPr>
        <w:bidi/>
        <w:spacing w:after="0" w:line="240" w:lineRule="auto"/>
        <w:jc w:val="center"/>
        <w:rPr>
          <w:rFonts w:ascii="Simplified Arabic" w:hAnsi="Simplified Arabic" w:cs="Simplified Arabic"/>
          <w:sz w:val="48"/>
          <w:szCs w:val="48"/>
          <w:rtl/>
          <w:lang w:bidi="ar-LB"/>
        </w:rPr>
      </w:pPr>
    </w:p>
    <w:p w:rsidR="00282896" w:rsidRDefault="007F525D" w:rsidP="007F525D">
      <w:r w:rsidRPr="00CF3100">
        <w:rPr>
          <w:rFonts w:ascii="Simplified Arabic" w:hAnsi="Simplified Arabic" w:cs="Simplified Arabic"/>
          <w:sz w:val="28"/>
          <w:szCs w:val="28"/>
          <w:rtl/>
          <w:lang w:bidi="ar-LB"/>
        </w:rPr>
        <w:br w:type="page"/>
      </w:r>
      <w:bookmarkStart w:id="0" w:name="_GoBack"/>
      <w:bookmarkEnd w:id="0"/>
    </w:p>
    <w:sectPr w:rsidR="002828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WatanHeadlines-Bol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85DFC"/>
    <w:multiLevelType w:val="hybridMultilevel"/>
    <w:tmpl w:val="A6D239BE"/>
    <w:lvl w:ilvl="0" w:tplc="3A3223D2">
      <w:start w:val="1"/>
      <w:numFmt w:val="bullet"/>
      <w:lvlText w:val="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91DC0"/>
    <w:multiLevelType w:val="hybridMultilevel"/>
    <w:tmpl w:val="F1C240F2"/>
    <w:lvl w:ilvl="0" w:tplc="3A3223D2">
      <w:start w:val="1"/>
      <w:numFmt w:val="bullet"/>
      <w:lvlText w:val=""/>
      <w:lvlJc w:val="left"/>
      <w:pPr>
        <w:ind w:left="1919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7ECF1946"/>
    <w:multiLevelType w:val="hybridMultilevel"/>
    <w:tmpl w:val="710695E8"/>
    <w:lvl w:ilvl="0" w:tplc="3A3223D2">
      <w:start w:val="1"/>
      <w:numFmt w:val="bullet"/>
      <w:lvlText w:val="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5D"/>
    <w:rsid w:val="00282896"/>
    <w:rsid w:val="007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401A2-6E6D-45CE-A189-0B1D03FB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F525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525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7F525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1311</Characters>
  <Application>Microsoft Office Word</Application>
  <DocSecurity>0</DocSecurity>
  <Lines>10</Lines>
  <Paragraphs>3</Paragraphs>
  <ScaleCrop>false</ScaleCrop>
  <Company>SACC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 Ismail</dc:creator>
  <cp:keywords/>
  <dc:description/>
  <cp:lastModifiedBy>Issam Ismail</cp:lastModifiedBy>
  <cp:revision>1</cp:revision>
  <dcterms:created xsi:type="dcterms:W3CDTF">2022-11-10T18:01:00Z</dcterms:created>
  <dcterms:modified xsi:type="dcterms:W3CDTF">2022-11-10T18:01:00Z</dcterms:modified>
</cp:coreProperties>
</file>