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611B" w:rsidRDefault="00CE611B" w:rsidP="00CE611B">
      <w:pPr>
        <w:bidi/>
        <w:spacing w:after="0" w:line="240" w:lineRule="auto"/>
        <w:jc w:val="center"/>
        <w:rPr>
          <w:rFonts w:asciiTheme="majorBidi" w:hAnsiTheme="majorBidi" w:cs="Monotype Koufi"/>
          <w:sz w:val="36"/>
          <w:szCs w:val="36"/>
          <w:rtl/>
          <w:lang w:bidi="ar-LB"/>
        </w:rPr>
      </w:pPr>
      <w:r>
        <w:rPr>
          <w:rFonts w:asciiTheme="majorBidi" w:hAnsiTheme="majorBidi" w:cs="Monotype Koufi" w:hint="cs"/>
          <w:sz w:val="36"/>
          <w:szCs w:val="36"/>
          <w:rtl/>
          <w:lang w:bidi="ar-LB"/>
        </w:rPr>
        <w:t>محتويات المجلة</w:t>
      </w:r>
    </w:p>
    <w:p w:rsidR="00CE611B" w:rsidRDefault="00CE611B" w:rsidP="00CE611B">
      <w:pPr>
        <w:bidi/>
        <w:spacing w:after="0" w:line="240" w:lineRule="auto"/>
        <w:jc w:val="center"/>
        <w:rPr>
          <w:rFonts w:asciiTheme="majorBidi" w:hAnsiTheme="majorBidi" w:cs="Monotype Koufi"/>
          <w:sz w:val="36"/>
          <w:szCs w:val="36"/>
          <w:rtl/>
          <w:lang w:bidi="ar-LB"/>
        </w:rPr>
      </w:pPr>
    </w:p>
    <w:tbl>
      <w:tblPr>
        <w:tblStyle w:val="TableGrid"/>
        <w:bidiVisual/>
        <w:tblW w:w="7556" w:type="dxa"/>
        <w:tblLook w:val="04A0" w:firstRow="1" w:lastRow="0" w:firstColumn="1" w:lastColumn="0" w:noHBand="0" w:noVBand="1"/>
      </w:tblPr>
      <w:tblGrid>
        <w:gridCol w:w="6154"/>
        <w:gridCol w:w="1402"/>
      </w:tblGrid>
      <w:tr w:rsidR="00CE611B" w:rsidRPr="009703E2" w:rsidTr="00275D96">
        <w:tc>
          <w:tcPr>
            <w:tcW w:w="6154" w:type="dxa"/>
          </w:tcPr>
          <w:p w:rsidR="00CE611B" w:rsidRPr="00584756" w:rsidRDefault="00CE611B" w:rsidP="00275D96">
            <w:pPr>
              <w:autoSpaceDE w:val="0"/>
              <w:autoSpaceDN w:val="0"/>
              <w:bidi/>
              <w:adjustRightInd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كلمة رئيس التحرير- التدخل الدولي الإنساني</w:t>
            </w:r>
          </w:p>
        </w:tc>
        <w:tc>
          <w:tcPr>
            <w:tcW w:w="1402" w:type="dxa"/>
          </w:tcPr>
          <w:p w:rsidR="00CE611B" w:rsidRPr="008F199B" w:rsidRDefault="00CE611B" w:rsidP="00275D96">
            <w:pPr>
              <w:autoSpaceDE w:val="0"/>
              <w:autoSpaceDN w:val="0"/>
              <w:bidi/>
              <w:adjustRightInd w:val="0"/>
              <w:jc w:val="center"/>
              <w:rPr>
                <w:rStyle w:val="Heading2Char"/>
                <w:rFonts w:asciiTheme="majorBidi" w:hAnsiTheme="majorBidi"/>
                <w:color w:val="auto"/>
                <w:rtl/>
              </w:rPr>
            </w:pPr>
            <w:r w:rsidRPr="008F199B">
              <w:rPr>
                <w:rStyle w:val="Heading2Char"/>
                <w:rFonts w:asciiTheme="majorBidi" w:hAnsiTheme="majorBidi" w:hint="cs"/>
                <w:color w:val="auto"/>
                <w:rtl/>
              </w:rPr>
              <w:t>7</w:t>
            </w:r>
          </w:p>
        </w:tc>
      </w:tr>
      <w:tr w:rsidR="00CE611B" w:rsidRPr="009703E2" w:rsidTr="00275D96">
        <w:tc>
          <w:tcPr>
            <w:tcW w:w="6154" w:type="dxa"/>
          </w:tcPr>
          <w:p w:rsidR="00CE611B" w:rsidRPr="00F85375" w:rsidRDefault="00CE611B" w:rsidP="00275D96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F85375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كلمة العميد د. كميل حبيب بمناسبة 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زيارة تهنئة  غبطة </w:t>
            </w:r>
            <w:r w:rsidRPr="00F85375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البطريرك 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بشارة </w:t>
            </w:r>
            <w:r w:rsidRPr="00F85375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الراعي </w:t>
            </w:r>
          </w:p>
        </w:tc>
        <w:tc>
          <w:tcPr>
            <w:tcW w:w="1402" w:type="dxa"/>
          </w:tcPr>
          <w:p w:rsidR="00CE611B" w:rsidRPr="008F199B" w:rsidRDefault="00CE611B" w:rsidP="00275D96">
            <w:pPr>
              <w:bidi/>
              <w:jc w:val="center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 w:rsidRPr="008F199B">
              <w:rPr>
                <w:rFonts w:asciiTheme="majorBidi" w:hAnsiTheme="majorBidi" w:cstheme="majorBidi" w:hint="cs"/>
                <w:sz w:val="26"/>
                <w:szCs w:val="26"/>
                <w:rtl/>
              </w:rPr>
              <w:t>13</w:t>
            </w:r>
          </w:p>
        </w:tc>
      </w:tr>
      <w:tr w:rsidR="00CE611B" w:rsidRPr="009703E2" w:rsidTr="00275D96">
        <w:tc>
          <w:tcPr>
            <w:tcW w:w="6154" w:type="dxa"/>
          </w:tcPr>
          <w:p w:rsidR="00CE611B" w:rsidRPr="00F85375" w:rsidRDefault="00CE611B" w:rsidP="00275D96">
            <w:pPr>
              <w:bidi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1402" w:type="dxa"/>
          </w:tcPr>
          <w:p w:rsidR="00CE611B" w:rsidRPr="008F199B" w:rsidRDefault="00CE611B" w:rsidP="00275D96">
            <w:pPr>
              <w:pStyle w:val="ListParagraph"/>
              <w:bidi/>
              <w:ind w:left="76"/>
              <w:jc w:val="center"/>
              <w:rPr>
                <w:rFonts w:asciiTheme="majorBidi" w:hAnsiTheme="majorBidi" w:cstheme="majorBidi"/>
                <w:sz w:val="26"/>
                <w:szCs w:val="26"/>
                <w:rtl/>
              </w:rPr>
            </w:pPr>
          </w:p>
        </w:tc>
      </w:tr>
      <w:tr w:rsidR="00CE611B" w:rsidRPr="009703E2" w:rsidTr="00275D96">
        <w:tc>
          <w:tcPr>
            <w:tcW w:w="6154" w:type="dxa"/>
          </w:tcPr>
          <w:p w:rsidR="00CE611B" w:rsidRPr="002E66D6" w:rsidRDefault="00CE611B" w:rsidP="00275D96">
            <w:pPr>
              <w:bidi/>
              <w:jc w:val="both"/>
              <w:outlineLvl w:val="1"/>
              <w:rPr>
                <w:rFonts w:asciiTheme="majorBidi" w:hAnsiTheme="majorBidi" w:cstheme="majorBidi"/>
                <w:b/>
                <w:bCs/>
                <w:rtl/>
              </w:rPr>
            </w:pPr>
            <w:r w:rsidRPr="002E66D6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القسم الأول: مقالات حقوقية </w:t>
            </w:r>
          </w:p>
        </w:tc>
        <w:tc>
          <w:tcPr>
            <w:tcW w:w="1402" w:type="dxa"/>
          </w:tcPr>
          <w:p w:rsidR="00CE611B" w:rsidRPr="008F199B" w:rsidRDefault="00CE611B" w:rsidP="00275D96">
            <w:pPr>
              <w:pStyle w:val="ListParagraph"/>
              <w:bidi/>
              <w:ind w:left="76"/>
              <w:jc w:val="center"/>
              <w:outlineLvl w:val="1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 w:rsidRPr="008F199B">
              <w:rPr>
                <w:rFonts w:asciiTheme="majorBidi" w:hAnsiTheme="majorBidi" w:cstheme="majorBidi" w:hint="cs"/>
                <w:sz w:val="26"/>
                <w:szCs w:val="26"/>
                <w:rtl/>
              </w:rPr>
              <w:t>17</w:t>
            </w:r>
          </w:p>
        </w:tc>
      </w:tr>
      <w:tr w:rsidR="00CE611B" w:rsidRPr="009703E2" w:rsidTr="00275D96">
        <w:tc>
          <w:tcPr>
            <w:tcW w:w="6154" w:type="dxa"/>
          </w:tcPr>
          <w:p w:rsidR="00CE611B" w:rsidRPr="00E63EC0" w:rsidRDefault="00CE611B" w:rsidP="00CE611B">
            <w:pPr>
              <w:pStyle w:val="NoSpacing"/>
              <w:numPr>
                <w:ilvl w:val="0"/>
                <w:numId w:val="3"/>
              </w:numPr>
              <w:bidi/>
              <w:jc w:val="both"/>
              <w:rPr>
                <w:rFonts w:asciiTheme="majorBidi" w:hAnsiTheme="majorBidi" w:cstheme="majorBidi"/>
                <w:rtl/>
                <w:lang w:bidi="ar-LB"/>
              </w:rPr>
            </w:pPr>
            <w:r w:rsidRPr="00E63EC0">
              <w:rPr>
                <w:rFonts w:asciiTheme="majorBidi" w:hAnsiTheme="majorBidi" w:cstheme="majorBidi"/>
                <w:sz w:val="24"/>
                <w:szCs w:val="24"/>
                <w:rtl/>
                <w:lang w:bidi="ar-LB"/>
              </w:rPr>
              <w:t xml:space="preserve">العميد د. جورج سعد  - العلمنة: المقاربة النظرية وموقف القضاء الإداري الفرنسي واللبناني </w:t>
            </w:r>
          </w:p>
        </w:tc>
        <w:tc>
          <w:tcPr>
            <w:tcW w:w="1402" w:type="dxa"/>
          </w:tcPr>
          <w:p w:rsidR="00CE611B" w:rsidRPr="008F199B" w:rsidRDefault="00CE611B" w:rsidP="00275D96">
            <w:pPr>
              <w:pStyle w:val="ListParagraph"/>
              <w:autoSpaceDE w:val="0"/>
              <w:autoSpaceDN w:val="0"/>
              <w:bidi/>
              <w:adjustRightInd w:val="0"/>
              <w:ind w:left="76"/>
              <w:jc w:val="center"/>
              <w:rPr>
                <w:rFonts w:asciiTheme="majorBidi" w:hAnsiTheme="majorBidi" w:cstheme="majorBidi"/>
                <w:sz w:val="26"/>
                <w:szCs w:val="26"/>
                <w:rtl/>
                <w:lang w:bidi="ar-LB"/>
              </w:rPr>
            </w:pPr>
            <w:r w:rsidRPr="008F199B">
              <w:rPr>
                <w:rFonts w:asciiTheme="majorBidi" w:hAnsiTheme="majorBidi" w:cstheme="majorBidi" w:hint="cs"/>
                <w:sz w:val="26"/>
                <w:szCs w:val="26"/>
                <w:rtl/>
                <w:lang w:bidi="ar-LB"/>
              </w:rPr>
              <w:t>19</w:t>
            </w:r>
          </w:p>
        </w:tc>
      </w:tr>
      <w:tr w:rsidR="00CE611B" w:rsidRPr="009703E2" w:rsidTr="00275D96">
        <w:tc>
          <w:tcPr>
            <w:tcW w:w="6154" w:type="dxa"/>
          </w:tcPr>
          <w:p w:rsidR="00CE611B" w:rsidRPr="005F0CAE" w:rsidRDefault="00CE611B" w:rsidP="00CE611B">
            <w:pPr>
              <w:pStyle w:val="ListParagraph"/>
              <w:numPr>
                <w:ilvl w:val="0"/>
                <w:numId w:val="3"/>
              </w:numPr>
              <w:bidi/>
              <w:rPr>
                <w:rFonts w:asciiTheme="majorBidi" w:hAnsiTheme="majorBidi" w:cstheme="majorBidi"/>
                <w:rtl/>
                <w:lang w:bidi="ar-LB"/>
              </w:rPr>
            </w:pPr>
            <w:r w:rsidRPr="005F0CAE">
              <w:rPr>
                <w:rFonts w:asciiTheme="majorBidi" w:hAnsiTheme="majorBidi" w:cstheme="majorBidi"/>
                <w:rtl/>
              </w:rPr>
              <w:t>د.</w:t>
            </w:r>
            <w:r w:rsidRPr="005F0CAE">
              <w:rPr>
                <w:rFonts w:asciiTheme="majorBidi" w:hAnsiTheme="majorBidi" w:cstheme="majorBidi"/>
                <w:rtl/>
                <w:lang w:bidi="ar-LB"/>
              </w:rPr>
              <w:t>علي محمد جعفر</w:t>
            </w:r>
            <w:r w:rsidRPr="005F0CAE">
              <w:rPr>
                <w:rFonts w:asciiTheme="majorBidi" w:hAnsiTheme="majorBidi" w:cstheme="majorBidi" w:hint="cs"/>
                <w:rtl/>
                <w:lang w:bidi="ar-LB"/>
              </w:rPr>
              <w:t xml:space="preserve"> - </w:t>
            </w:r>
            <w:r w:rsidRPr="005F0CAE">
              <w:rPr>
                <w:rFonts w:asciiTheme="majorBidi" w:hAnsiTheme="majorBidi" w:cstheme="majorBidi"/>
                <w:rtl/>
                <w:lang w:bidi="ar-LB"/>
              </w:rPr>
              <w:t>فلسفة الجزاء والدفاع عن المجتمع ضد الجريمة</w:t>
            </w:r>
          </w:p>
        </w:tc>
        <w:tc>
          <w:tcPr>
            <w:tcW w:w="1402" w:type="dxa"/>
          </w:tcPr>
          <w:p w:rsidR="00CE611B" w:rsidRPr="008F199B" w:rsidRDefault="00CE611B" w:rsidP="00275D96">
            <w:pPr>
              <w:pStyle w:val="ListParagraph"/>
              <w:bidi/>
              <w:ind w:left="76" w:hanging="76"/>
              <w:jc w:val="center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 w:rsidRPr="008F199B">
              <w:rPr>
                <w:rFonts w:asciiTheme="majorBidi" w:hAnsiTheme="majorBidi" w:cstheme="majorBidi" w:hint="cs"/>
                <w:sz w:val="26"/>
                <w:szCs w:val="26"/>
                <w:rtl/>
              </w:rPr>
              <w:t>46</w:t>
            </w:r>
          </w:p>
        </w:tc>
      </w:tr>
      <w:tr w:rsidR="00CE611B" w:rsidRPr="009703E2" w:rsidTr="00275D96">
        <w:tc>
          <w:tcPr>
            <w:tcW w:w="6154" w:type="dxa"/>
          </w:tcPr>
          <w:p w:rsidR="00CE611B" w:rsidRPr="005F0CAE" w:rsidRDefault="00CE611B" w:rsidP="00CE611B">
            <w:pPr>
              <w:pStyle w:val="ListParagraph"/>
              <w:numPr>
                <w:ilvl w:val="0"/>
                <w:numId w:val="3"/>
              </w:numPr>
              <w:bidi/>
              <w:rPr>
                <w:rFonts w:asciiTheme="majorBidi" w:hAnsiTheme="majorBidi" w:cstheme="majorBidi"/>
                <w:rtl/>
              </w:rPr>
            </w:pPr>
            <w:r w:rsidRPr="005F0CAE">
              <w:rPr>
                <w:rFonts w:asciiTheme="majorBidi" w:hAnsiTheme="majorBidi" w:cstheme="majorBidi"/>
                <w:rtl/>
              </w:rPr>
              <w:t xml:space="preserve">د. </w:t>
            </w:r>
            <w:r w:rsidRPr="005F0CAE">
              <w:rPr>
                <w:rFonts w:asciiTheme="majorBidi" w:hAnsiTheme="majorBidi" w:cstheme="majorBidi"/>
                <w:rtl/>
                <w:lang w:bidi="ar-LB"/>
              </w:rPr>
              <w:t>رامي عبد الحي</w:t>
            </w:r>
            <w:r w:rsidRPr="005F0CAE">
              <w:rPr>
                <w:rFonts w:asciiTheme="majorBidi" w:hAnsiTheme="majorBidi" w:cstheme="majorBidi" w:hint="cs"/>
                <w:rtl/>
                <w:lang w:bidi="ar-LB"/>
              </w:rPr>
              <w:t xml:space="preserve"> - </w:t>
            </w:r>
            <w:r w:rsidRPr="005F0CAE">
              <w:rPr>
                <w:rFonts w:asciiTheme="majorBidi" w:hAnsiTheme="majorBidi" w:cstheme="majorBidi"/>
                <w:rtl/>
                <w:lang w:bidi="ar-LB"/>
              </w:rPr>
              <w:t xml:space="preserve">تطور </w:t>
            </w:r>
            <w:r w:rsidRPr="005F0CAE">
              <w:rPr>
                <w:rFonts w:asciiTheme="majorBidi" w:hAnsiTheme="majorBidi" w:cstheme="majorBidi"/>
                <w:rtl/>
              </w:rPr>
              <w:t>عقوبة الإعدام في المذاهب الفلسفية العقابية</w:t>
            </w:r>
          </w:p>
        </w:tc>
        <w:tc>
          <w:tcPr>
            <w:tcW w:w="1402" w:type="dxa"/>
          </w:tcPr>
          <w:p w:rsidR="00CE611B" w:rsidRPr="008F199B" w:rsidRDefault="00CE611B" w:rsidP="00275D96">
            <w:pPr>
              <w:pStyle w:val="Heading1"/>
              <w:bidi/>
              <w:spacing w:before="0"/>
              <w:jc w:val="center"/>
              <w:outlineLvl w:val="0"/>
              <w:rPr>
                <w:rStyle w:val="Heading2Char"/>
                <w:rFonts w:asciiTheme="majorBidi" w:hAnsiTheme="majorBidi"/>
                <w:color w:val="auto"/>
                <w:rtl/>
              </w:rPr>
            </w:pPr>
            <w:r w:rsidRPr="008F199B">
              <w:rPr>
                <w:rStyle w:val="Heading2Char"/>
                <w:rFonts w:asciiTheme="majorBidi" w:hAnsiTheme="majorBidi" w:hint="cs"/>
                <w:color w:val="auto"/>
                <w:rtl/>
              </w:rPr>
              <w:t>72</w:t>
            </w:r>
          </w:p>
        </w:tc>
      </w:tr>
      <w:tr w:rsidR="00CE611B" w:rsidRPr="009703E2" w:rsidTr="00275D96">
        <w:tc>
          <w:tcPr>
            <w:tcW w:w="6154" w:type="dxa"/>
          </w:tcPr>
          <w:p w:rsidR="00CE611B" w:rsidRPr="005F0CAE" w:rsidRDefault="00CE611B" w:rsidP="00CE611B">
            <w:pPr>
              <w:pStyle w:val="ListParagraph"/>
              <w:numPr>
                <w:ilvl w:val="0"/>
                <w:numId w:val="3"/>
              </w:numPr>
              <w:rPr>
                <w:rFonts w:asciiTheme="majorBidi" w:hAnsiTheme="majorBidi" w:cstheme="majorBidi"/>
              </w:rPr>
            </w:pPr>
            <w:r w:rsidRPr="005F0CAE">
              <w:rPr>
                <w:rFonts w:asciiTheme="majorBidi" w:hAnsiTheme="majorBidi" w:cstheme="majorBidi"/>
              </w:rPr>
              <w:t xml:space="preserve">Dr. </w:t>
            </w:r>
            <w:proofErr w:type="spellStart"/>
            <w:r w:rsidRPr="005F0CAE">
              <w:rPr>
                <w:rFonts w:asciiTheme="majorBidi" w:hAnsiTheme="majorBidi" w:cstheme="majorBidi"/>
              </w:rPr>
              <w:t>Janane</w:t>
            </w:r>
            <w:proofErr w:type="spellEnd"/>
            <w:r w:rsidRPr="005F0CAE">
              <w:rPr>
                <w:rFonts w:asciiTheme="majorBidi" w:hAnsiTheme="majorBidi" w:cstheme="majorBidi"/>
              </w:rPr>
              <w:t xml:space="preserve"> El KHOURY </w:t>
            </w:r>
            <w:r w:rsidRPr="005F0CAE">
              <w:rPr>
                <w:rFonts w:asciiTheme="majorBidi" w:hAnsiTheme="majorBidi" w:cstheme="majorBidi" w:hint="cs"/>
                <w:rtl/>
              </w:rPr>
              <w:t xml:space="preserve">- </w:t>
            </w:r>
            <w:r w:rsidRPr="005F0CAE">
              <w:rPr>
                <w:rFonts w:asciiTheme="majorBidi" w:hAnsiTheme="majorBidi" w:cstheme="majorBidi"/>
              </w:rPr>
              <w:t>Lebanese criminal Law and the globalization of crimes</w:t>
            </w:r>
          </w:p>
        </w:tc>
        <w:tc>
          <w:tcPr>
            <w:tcW w:w="1402" w:type="dxa"/>
          </w:tcPr>
          <w:p w:rsidR="00CE611B" w:rsidRPr="008F199B" w:rsidRDefault="00CE611B" w:rsidP="00275D96">
            <w:pPr>
              <w:pStyle w:val="ListParagraph"/>
              <w:bidi/>
              <w:ind w:left="0"/>
              <w:contextualSpacing/>
              <w:jc w:val="center"/>
              <w:rPr>
                <w:rFonts w:asciiTheme="majorBidi" w:hAnsiTheme="majorBidi" w:cstheme="majorBidi"/>
                <w:sz w:val="26"/>
                <w:szCs w:val="26"/>
                <w:rtl/>
                <w:lang w:bidi="ar-LB"/>
              </w:rPr>
            </w:pPr>
            <w:r w:rsidRPr="008F199B">
              <w:rPr>
                <w:rFonts w:asciiTheme="majorBidi" w:hAnsiTheme="majorBidi" w:cstheme="majorBidi" w:hint="cs"/>
                <w:sz w:val="26"/>
                <w:szCs w:val="26"/>
                <w:rtl/>
                <w:lang w:bidi="ar-LB"/>
              </w:rPr>
              <w:t>102</w:t>
            </w:r>
          </w:p>
        </w:tc>
      </w:tr>
      <w:tr w:rsidR="00CE611B" w:rsidRPr="009703E2" w:rsidTr="00275D96">
        <w:tc>
          <w:tcPr>
            <w:tcW w:w="6154" w:type="dxa"/>
          </w:tcPr>
          <w:p w:rsidR="00CE611B" w:rsidRPr="00584756" w:rsidRDefault="00CE611B" w:rsidP="00275D96">
            <w:pPr>
              <w:pStyle w:val="ListParagraph"/>
              <w:bidi/>
              <w:contextualSpacing/>
              <w:rPr>
                <w:rFonts w:asciiTheme="majorBidi" w:hAnsiTheme="majorBidi" w:cstheme="majorBidi"/>
                <w:lang w:bidi="ar-LB"/>
              </w:rPr>
            </w:pPr>
          </w:p>
        </w:tc>
        <w:tc>
          <w:tcPr>
            <w:tcW w:w="1402" w:type="dxa"/>
          </w:tcPr>
          <w:p w:rsidR="00CE611B" w:rsidRPr="008F199B" w:rsidRDefault="00CE611B" w:rsidP="00275D96">
            <w:pPr>
              <w:pStyle w:val="ListParagraph"/>
              <w:bidi/>
              <w:ind w:left="0"/>
              <w:contextualSpacing/>
              <w:jc w:val="center"/>
              <w:rPr>
                <w:rFonts w:asciiTheme="majorBidi" w:hAnsiTheme="majorBidi" w:cstheme="majorBidi"/>
                <w:sz w:val="26"/>
                <w:szCs w:val="26"/>
                <w:rtl/>
                <w:lang w:bidi="ar-LB"/>
              </w:rPr>
            </w:pPr>
          </w:p>
        </w:tc>
      </w:tr>
      <w:tr w:rsidR="00CE611B" w:rsidRPr="009703E2" w:rsidTr="00275D96">
        <w:tc>
          <w:tcPr>
            <w:tcW w:w="6154" w:type="dxa"/>
          </w:tcPr>
          <w:p w:rsidR="00CE611B" w:rsidRPr="002E66D6" w:rsidRDefault="00CE611B" w:rsidP="00275D96">
            <w:pPr>
              <w:bidi/>
              <w:rPr>
                <w:b/>
                <w:bCs/>
                <w:rtl/>
                <w:lang w:bidi="ar-LB"/>
              </w:rPr>
            </w:pPr>
            <w:r w:rsidRPr="002E66D6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>القسم الثاني: مقالات في العلوم السياسية</w:t>
            </w:r>
          </w:p>
        </w:tc>
        <w:tc>
          <w:tcPr>
            <w:tcW w:w="1402" w:type="dxa"/>
          </w:tcPr>
          <w:p w:rsidR="00CE611B" w:rsidRPr="008F199B" w:rsidRDefault="00CE611B" w:rsidP="00275D96">
            <w:pPr>
              <w:pStyle w:val="ListParagraph"/>
              <w:bidi/>
              <w:ind w:left="0"/>
              <w:contextualSpacing/>
              <w:jc w:val="center"/>
              <w:rPr>
                <w:rFonts w:asciiTheme="majorBidi" w:hAnsiTheme="majorBidi" w:cstheme="majorBidi"/>
                <w:sz w:val="26"/>
                <w:szCs w:val="26"/>
                <w:rtl/>
                <w:lang w:bidi="ar-LB"/>
              </w:rPr>
            </w:pPr>
            <w:r>
              <w:rPr>
                <w:rFonts w:asciiTheme="majorBidi" w:hAnsiTheme="majorBidi" w:cstheme="majorBidi" w:hint="cs"/>
                <w:sz w:val="26"/>
                <w:szCs w:val="26"/>
                <w:rtl/>
                <w:lang w:bidi="ar-LB"/>
              </w:rPr>
              <w:t>125</w:t>
            </w:r>
          </w:p>
        </w:tc>
      </w:tr>
      <w:tr w:rsidR="00CE611B" w:rsidRPr="009703E2" w:rsidTr="00275D96">
        <w:tc>
          <w:tcPr>
            <w:tcW w:w="6154" w:type="dxa"/>
          </w:tcPr>
          <w:p w:rsidR="00CE611B" w:rsidRPr="00CE0780" w:rsidRDefault="00CE611B" w:rsidP="00CE611B">
            <w:pPr>
              <w:pStyle w:val="ListParagraph"/>
              <w:numPr>
                <w:ilvl w:val="1"/>
                <w:numId w:val="4"/>
              </w:numPr>
              <w:tabs>
                <w:tab w:val="num" w:pos="985"/>
              </w:tabs>
              <w:bidi/>
              <w:ind w:left="843"/>
              <w:jc w:val="both"/>
              <w:rPr>
                <w:rFonts w:asciiTheme="majorBidi" w:eastAsia="Calibri" w:hAnsiTheme="majorBidi" w:cstheme="majorBidi"/>
                <w:sz w:val="28"/>
                <w:szCs w:val="28"/>
              </w:rPr>
            </w:pPr>
            <w:r w:rsidRPr="00CE0780">
              <w:rPr>
                <w:rFonts w:asciiTheme="majorBidi" w:eastAsia="Arial" w:hAnsiTheme="majorBidi" w:cstheme="majorBidi"/>
                <w:rtl/>
              </w:rPr>
              <w:t>د. السيد مصطفى أحمد أبو الخير</w:t>
            </w:r>
            <w:r w:rsidRPr="00CE0780">
              <w:rPr>
                <w:rFonts w:asciiTheme="majorBidi" w:eastAsia="Arial" w:hAnsiTheme="majorBidi" w:cstheme="majorBidi"/>
              </w:rPr>
              <w:t xml:space="preserve">- </w:t>
            </w:r>
            <w:r w:rsidRPr="00CE0780">
              <w:rPr>
                <w:rFonts w:asciiTheme="majorBidi" w:eastAsia="Arial" w:hAnsiTheme="majorBidi" w:cstheme="majorBidi"/>
                <w:rtl/>
              </w:rPr>
              <w:t>الأسس القانونية لحق الدول فى الاستخدامات</w:t>
            </w:r>
            <w:r w:rsidRPr="00CE0780">
              <w:rPr>
                <w:rFonts w:asciiTheme="majorBidi" w:eastAsia="Arial" w:hAnsiTheme="majorBidi" w:cstheme="majorBidi"/>
              </w:rPr>
              <w:t xml:space="preserve"> </w:t>
            </w:r>
            <w:r w:rsidRPr="00CE0780">
              <w:rPr>
                <w:rFonts w:asciiTheme="majorBidi" w:eastAsia="Arial" w:hAnsiTheme="majorBidi" w:cstheme="majorBidi"/>
                <w:rtl/>
              </w:rPr>
              <w:t>السلمية</w:t>
            </w:r>
            <w:r w:rsidRPr="00CE0780">
              <w:rPr>
                <w:rFonts w:asciiTheme="majorBidi" w:eastAsia="Arial" w:hAnsiTheme="majorBidi" w:cstheme="majorBidi"/>
              </w:rPr>
              <w:t xml:space="preserve"> </w:t>
            </w:r>
            <w:r w:rsidRPr="00CE0780">
              <w:rPr>
                <w:rFonts w:asciiTheme="majorBidi" w:eastAsia="Arial" w:hAnsiTheme="majorBidi" w:cstheme="majorBidi"/>
                <w:rtl/>
              </w:rPr>
              <w:t>للطاقة</w:t>
            </w:r>
            <w:r w:rsidRPr="00CE0780">
              <w:rPr>
                <w:rFonts w:asciiTheme="majorBidi" w:eastAsia="Arial" w:hAnsiTheme="majorBidi" w:cstheme="majorBidi"/>
              </w:rPr>
              <w:t xml:space="preserve"> </w:t>
            </w:r>
            <w:r w:rsidRPr="00CE0780">
              <w:rPr>
                <w:rFonts w:asciiTheme="majorBidi" w:eastAsia="Arial" w:hAnsiTheme="majorBidi" w:cstheme="majorBidi"/>
                <w:rtl/>
              </w:rPr>
              <w:t>النووية</w:t>
            </w:r>
            <w:r w:rsidRPr="00CE0780">
              <w:rPr>
                <w:rFonts w:asciiTheme="majorBidi" w:eastAsia="Calibri" w:hAnsiTheme="majorBidi" w:cstheme="majorBidi"/>
                <w:rtl/>
              </w:rPr>
              <w:t xml:space="preserve"> في القانون الدولي</w:t>
            </w:r>
          </w:p>
        </w:tc>
        <w:tc>
          <w:tcPr>
            <w:tcW w:w="1402" w:type="dxa"/>
          </w:tcPr>
          <w:p w:rsidR="00CE611B" w:rsidRPr="008F199B" w:rsidRDefault="00CE611B" w:rsidP="00275D96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127</w:t>
            </w:r>
          </w:p>
        </w:tc>
      </w:tr>
      <w:tr w:rsidR="00CE611B" w:rsidRPr="009703E2" w:rsidTr="00275D96">
        <w:tc>
          <w:tcPr>
            <w:tcW w:w="6154" w:type="dxa"/>
          </w:tcPr>
          <w:p w:rsidR="00CE611B" w:rsidRPr="00D6495B" w:rsidRDefault="00CE611B" w:rsidP="00CE611B">
            <w:pPr>
              <w:pStyle w:val="ListParagraph"/>
              <w:numPr>
                <w:ilvl w:val="1"/>
                <w:numId w:val="4"/>
              </w:numPr>
              <w:tabs>
                <w:tab w:val="num" w:pos="701"/>
              </w:tabs>
              <w:bidi/>
              <w:spacing w:after="120" w:line="221" w:lineRule="auto"/>
              <w:ind w:left="843" w:right="-240" w:hanging="425"/>
              <w:jc w:val="both"/>
              <w:rPr>
                <w:rFonts w:asciiTheme="majorBidi" w:hAnsiTheme="majorBidi" w:cstheme="majorBidi"/>
                <w:color w:val="0D0D0D" w:themeColor="text1" w:themeTint="F2"/>
                <w:sz w:val="34"/>
                <w:szCs w:val="34"/>
                <w:lang w:bidi="ar-LB"/>
              </w:rPr>
            </w:pPr>
            <w:r w:rsidRPr="00D6495B">
              <w:rPr>
                <w:rFonts w:asciiTheme="majorBidi" w:hAnsiTheme="majorBidi" w:cstheme="majorBidi"/>
                <w:color w:val="0D0D0D" w:themeColor="text1" w:themeTint="F2"/>
                <w:rtl/>
                <w:lang w:bidi="ar-LB"/>
              </w:rPr>
              <w:t>د. أحمد ملي- نحو فهم للبرنامج النووي الايراني : المحدَدات والأبعاد</w:t>
            </w:r>
          </w:p>
        </w:tc>
        <w:tc>
          <w:tcPr>
            <w:tcW w:w="1402" w:type="dxa"/>
          </w:tcPr>
          <w:p w:rsidR="00CE611B" w:rsidRPr="008F199B" w:rsidRDefault="00CE611B" w:rsidP="00275D96">
            <w:pPr>
              <w:pStyle w:val="ListParagraph"/>
              <w:bidi/>
              <w:ind w:left="0"/>
              <w:jc w:val="center"/>
              <w:rPr>
                <w:rFonts w:asciiTheme="majorBidi" w:hAnsiTheme="majorBidi" w:cstheme="majorBidi"/>
                <w:spacing w:val="8"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 w:hint="cs"/>
                <w:spacing w:val="8"/>
                <w:sz w:val="26"/>
                <w:szCs w:val="26"/>
                <w:rtl/>
              </w:rPr>
              <w:t>158</w:t>
            </w:r>
          </w:p>
        </w:tc>
      </w:tr>
      <w:tr w:rsidR="00CE611B" w:rsidRPr="009703E2" w:rsidTr="00275D96">
        <w:tc>
          <w:tcPr>
            <w:tcW w:w="6154" w:type="dxa"/>
          </w:tcPr>
          <w:p w:rsidR="00CE611B" w:rsidRPr="00F5216C" w:rsidRDefault="00CE611B" w:rsidP="00CE611B">
            <w:pPr>
              <w:pStyle w:val="ListParagraph"/>
              <w:numPr>
                <w:ilvl w:val="1"/>
                <w:numId w:val="4"/>
              </w:numPr>
              <w:tabs>
                <w:tab w:val="num" w:pos="701"/>
              </w:tabs>
              <w:ind w:left="701" w:hanging="426"/>
              <w:rPr>
                <w:rFonts w:asciiTheme="majorBidi" w:hAnsiTheme="majorBidi" w:cstheme="majorBidi"/>
                <w:spacing w:val="8"/>
                <w:rtl/>
              </w:rPr>
            </w:pPr>
            <w:r w:rsidRPr="00F5216C">
              <w:rPr>
                <w:rFonts w:asciiTheme="majorBidi" w:hAnsiTheme="majorBidi" w:cstheme="majorBidi"/>
                <w:lang w:val="fr-FR"/>
              </w:rPr>
              <w:t>Leila Nicolas</w:t>
            </w:r>
            <w:r w:rsidRPr="00F5216C">
              <w:rPr>
                <w:rFonts w:asciiTheme="majorBidi" w:hAnsiTheme="majorBidi" w:cstheme="majorBidi"/>
              </w:rPr>
              <w:t xml:space="preserve"> -Neighboring Insurgency: How are the Syrian Crisis</w:t>
            </w:r>
            <w:r w:rsidRPr="00F5216C">
              <w:rPr>
                <w:rFonts w:asciiTheme="majorBidi" w:hAnsiTheme="majorBidi" w:cstheme="majorBidi"/>
                <w:rtl/>
              </w:rPr>
              <w:t xml:space="preserve"> </w:t>
            </w:r>
            <w:r w:rsidRPr="00F5216C">
              <w:rPr>
                <w:rFonts w:asciiTheme="majorBidi" w:hAnsiTheme="majorBidi" w:cstheme="majorBidi"/>
              </w:rPr>
              <w:t>and International Responses Driving Lebanon to a Fragility Trap?</w:t>
            </w:r>
          </w:p>
        </w:tc>
        <w:tc>
          <w:tcPr>
            <w:tcW w:w="1402" w:type="dxa"/>
          </w:tcPr>
          <w:p w:rsidR="00CE611B" w:rsidRPr="008F199B" w:rsidRDefault="00CE611B" w:rsidP="00275D96">
            <w:pPr>
              <w:pStyle w:val="ListParagraph"/>
              <w:bidi/>
              <w:ind w:left="0"/>
              <w:jc w:val="center"/>
              <w:rPr>
                <w:rFonts w:asciiTheme="majorBidi" w:hAnsiTheme="majorBidi" w:cstheme="majorBidi"/>
                <w:spacing w:val="8"/>
                <w:sz w:val="12"/>
                <w:szCs w:val="12"/>
                <w:rtl/>
              </w:rPr>
            </w:pPr>
          </w:p>
          <w:p w:rsidR="00CE611B" w:rsidRPr="008F199B" w:rsidRDefault="00CE611B" w:rsidP="00275D96">
            <w:pPr>
              <w:pStyle w:val="ListParagraph"/>
              <w:bidi/>
              <w:ind w:left="0"/>
              <w:jc w:val="center"/>
              <w:rPr>
                <w:rFonts w:asciiTheme="majorBidi" w:hAnsiTheme="majorBidi" w:cstheme="majorBidi"/>
                <w:spacing w:val="8"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 w:hint="cs"/>
                <w:spacing w:val="8"/>
                <w:sz w:val="26"/>
                <w:szCs w:val="26"/>
                <w:rtl/>
              </w:rPr>
              <w:t>204</w:t>
            </w:r>
          </w:p>
        </w:tc>
      </w:tr>
      <w:tr w:rsidR="00CE611B" w:rsidRPr="009703E2" w:rsidTr="00275D96">
        <w:tc>
          <w:tcPr>
            <w:tcW w:w="6154" w:type="dxa"/>
          </w:tcPr>
          <w:p w:rsidR="00CE611B" w:rsidRPr="00584756" w:rsidRDefault="00CE611B" w:rsidP="00CE611B">
            <w:pPr>
              <w:pStyle w:val="ListParagraph"/>
              <w:numPr>
                <w:ilvl w:val="1"/>
                <w:numId w:val="4"/>
              </w:numPr>
              <w:autoSpaceDE w:val="0"/>
              <w:autoSpaceDN w:val="0"/>
              <w:adjustRightInd w:val="0"/>
              <w:ind w:left="701" w:hanging="426"/>
              <w:rPr>
                <w:rFonts w:asciiTheme="majorBidi" w:hAnsiTheme="majorBidi" w:cstheme="majorBidi"/>
                <w:rtl/>
                <w:lang w:bidi="ar-LB"/>
              </w:rPr>
            </w:pPr>
            <w:r w:rsidRPr="00F5216C">
              <w:t xml:space="preserve">Khalil </w:t>
            </w:r>
            <w:proofErr w:type="spellStart"/>
            <w:r w:rsidRPr="00F5216C">
              <w:t>Ghazzawi</w:t>
            </w:r>
            <w:proofErr w:type="spellEnd"/>
            <w:r w:rsidRPr="00F5216C">
              <w:t xml:space="preserve"> - Demographic Attributes and Work Outcomes: A Study of the Lebanese Labor Market</w:t>
            </w:r>
          </w:p>
        </w:tc>
        <w:tc>
          <w:tcPr>
            <w:tcW w:w="1402" w:type="dxa"/>
          </w:tcPr>
          <w:p w:rsidR="00CE611B" w:rsidRPr="008F199B" w:rsidRDefault="00CE611B" w:rsidP="00275D96">
            <w:pPr>
              <w:pStyle w:val="ListParagraph"/>
              <w:bidi/>
              <w:ind w:left="76" w:hanging="76"/>
              <w:jc w:val="center"/>
              <w:rPr>
                <w:rFonts w:asciiTheme="majorBidi" w:hAnsiTheme="majorBidi" w:cstheme="majorBidi"/>
                <w:sz w:val="16"/>
                <w:szCs w:val="16"/>
                <w:rtl/>
              </w:rPr>
            </w:pPr>
          </w:p>
          <w:p w:rsidR="00CE611B" w:rsidRPr="008F199B" w:rsidRDefault="00CE611B" w:rsidP="00275D96">
            <w:pPr>
              <w:pStyle w:val="ListParagraph"/>
              <w:bidi/>
              <w:ind w:left="76" w:hanging="76"/>
              <w:jc w:val="center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 w:hint="cs"/>
                <w:sz w:val="26"/>
                <w:szCs w:val="26"/>
                <w:rtl/>
              </w:rPr>
              <w:t>239</w:t>
            </w:r>
          </w:p>
        </w:tc>
      </w:tr>
      <w:tr w:rsidR="00CE611B" w:rsidRPr="009703E2" w:rsidTr="00275D96">
        <w:tc>
          <w:tcPr>
            <w:tcW w:w="6154" w:type="dxa"/>
          </w:tcPr>
          <w:p w:rsidR="00CE611B" w:rsidRPr="00584756" w:rsidRDefault="00CE611B" w:rsidP="00275D96">
            <w:pPr>
              <w:bidi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402" w:type="dxa"/>
          </w:tcPr>
          <w:p w:rsidR="00CE611B" w:rsidRPr="008F199B" w:rsidRDefault="00CE611B" w:rsidP="00275D96">
            <w:pPr>
              <w:pStyle w:val="ListParagraph"/>
              <w:bidi/>
              <w:ind w:left="0"/>
              <w:jc w:val="center"/>
              <w:rPr>
                <w:rFonts w:asciiTheme="majorBidi" w:hAnsiTheme="majorBidi" w:cstheme="majorBidi"/>
                <w:sz w:val="26"/>
                <w:szCs w:val="26"/>
                <w:rtl/>
              </w:rPr>
            </w:pPr>
          </w:p>
        </w:tc>
      </w:tr>
      <w:tr w:rsidR="00CE611B" w:rsidRPr="009703E2" w:rsidTr="00275D96">
        <w:tc>
          <w:tcPr>
            <w:tcW w:w="6154" w:type="dxa"/>
          </w:tcPr>
          <w:p w:rsidR="00CE611B" w:rsidRPr="00B20BD7" w:rsidRDefault="00CE611B" w:rsidP="00275D96">
            <w:pPr>
              <w:bidi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  <w:r w:rsidRPr="00B20BD7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  <w:t>القسم الثالث: مؤتمرات</w:t>
            </w:r>
          </w:p>
        </w:tc>
        <w:tc>
          <w:tcPr>
            <w:tcW w:w="1402" w:type="dxa"/>
          </w:tcPr>
          <w:p w:rsidR="00CE611B" w:rsidRPr="008F199B" w:rsidRDefault="00CE611B" w:rsidP="00275D96">
            <w:pPr>
              <w:pStyle w:val="ListParagraph"/>
              <w:bidi/>
              <w:ind w:left="0"/>
              <w:jc w:val="center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 w:hint="cs"/>
                <w:sz w:val="26"/>
                <w:szCs w:val="26"/>
                <w:rtl/>
              </w:rPr>
              <w:t>259</w:t>
            </w:r>
          </w:p>
        </w:tc>
      </w:tr>
      <w:tr w:rsidR="00CE611B" w:rsidRPr="009703E2" w:rsidTr="00275D96">
        <w:tc>
          <w:tcPr>
            <w:tcW w:w="6154" w:type="dxa"/>
          </w:tcPr>
          <w:p w:rsidR="00CE611B" w:rsidRPr="00B20BD7" w:rsidRDefault="00CE611B" w:rsidP="00CE611B">
            <w:pPr>
              <w:pStyle w:val="ListParagraph"/>
              <w:numPr>
                <w:ilvl w:val="1"/>
                <w:numId w:val="4"/>
              </w:numPr>
              <w:bidi/>
              <w:ind w:left="418"/>
              <w:jc w:val="both"/>
              <w:rPr>
                <w:rFonts w:asciiTheme="majorBidi" w:hAnsiTheme="majorBidi" w:cstheme="majorBidi"/>
              </w:rPr>
            </w:pPr>
            <w:r w:rsidRPr="00B20BD7">
              <w:rPr>
                <w:rFonts w:asciiTheme="majorBidi" w:hAnsiTheme="majorBidi" w:cstheme="majorBidi"/>
                <w:rtl/>
                <w:lang w:bidi="ar-LB"/>
              </w:rPr>
              <w:t xml:space="preserve">المؤتمر السنوي الثالث للمنظمة العربية للقانون الدستوري بالتعاون مع الجامعة </w:t>
            </w:r>
            <w:r w:rsidRPr="002E66D6">
              <w:rPr>
                <w:rFonts w:asciiTheme="majorBidi" w:hAnsiTheme="majorBidi" w:cstheme="majorBidi"/>
                <w:rtl/>
                <w:lang w:bidi="ar-LB"/>
              </w:rPr>
              <w:t>اللبنانية -  آليات انفاذ وحماية الحقوق السياسية والاقتصادية والاجتماعية</w:t>
            </w:r>
          </w:p>
        </w:tc>
        <w:tc>
          <w:tcPr>
            <w:tcW w:w="1402" w:type="dxa"/>
          </w:tcPr>
          <w:p w:rsidR="00CE611B" w:rsidRPr="008F199B" w:rsidRDefault="00CE611B" w:rsidP="00275D96">
            <w:pPr>
              <w:pStyle w:val="ListParagraph"/>
              <w:bidi/>
              <w:ind w:left="0"/>
              <w:jc w:val="center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 w:hint="cs"/>
                <w:sz w:val="26"/>
                <w:szCs w:val="26"/>
                <w:rtl/>
              </w:rPr>
              <w:t>259</w:t>
            </w:r>
          </w:p>
        </w:tc>
      </w:tr>
      <w:tr w:rsidR="00CE611B" w:rsidRPr="009703E2" w:rsidTr="00275D96">
        <w:tc>
          <w:tcPr>
            <w:tcW w:w="6154" w:type="dxa"/>
          </w:tcPr>
          <w:p w:rsidR="00CE611B" w:rsidRPr="00B20BD7" w:rsidRDefault="00CE611B" w:rsidP="00CE611B">
            <w:pPr>
              <w:pStyle w:val="ListParagraph"/>
              <w:numPr>
                <w:ilvl w:val="1"/>
                <w:numId w:val="4"/>
              </w:numPr>
              <w:tabs>
                <w:tab w:val="clear" w:pos="360"/>
                <w:tab w:val="num" w:pos="276"/>
                <w:tab w:val="num" w:pos="985"/>
              </w:tabs>
              <w:bidi/>
              <w:ind w:left="418"/>
              <w:rPr>
                <w:rFonts w:asciiTheme="majorBidi" w:hAnsiTheme="majorBidi" w:cstheme="majorBidi"/>
                <w:rtl/>
              </w:rPr>
            </w:pPr>
            <w:r w:rsidRPr="00B20BD7">
              <w:rPr>
                <w:rFonts w:asciiTheme="majorBidi" w:hAnsiTheme="majorBidi" w:cstheme="majorBidi"/>
                <w:rtl/>
              </w:rPr>
              <w:t>كلمة رئيس الجامعة اللبنانية د. عدنان السيد حسين</w:t>
            </w:r>
          </w:p>
        </w:tc>
        <w:tc>
          <w:tcPr>
            <w:tcW w:w="1402" w:type="dxa"/>
          </w:tcPr>
          <w:p w:rsidR="00CE611B" w:rsidRPr="008F199B" w:rsidRDefault="00CE611B" w:rsidP="00275D96">
            <w:pPr>
              <w:pStyle w:val="ListParagraph"/>
              <w:bidi/>
              <w:ind w:left="0"/>
              <w:jc w:val="center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 w:hint="cs"/>
                <w:sz w:val="26"/>
                <w:szCs w:val="26"/>
                <w:rtl/>
              </w:rPr>
              <w:t>261</w:t>
            </w:r>
          </w:p>
        </w:tc>
      </w:tr>
      <w:tr w:rsidR="00CE611B" w:rsidRPr="009703E2" w:rsidTr="00275D96">
        <w:tc>
          <w:tcPr>
            <w:tcW w:w="6154" w:type="dxa"/>
          </w:tcPr>
          <w:p w:rsidR="00CE611B" w:rsidRPr="00B20BD7" w:rsidRDefault="00CE611B" w:rsidP="00CE611B">
            <w:pPr>
              <w:pStyle w:val="ListParagraph"/>
              <w:numPr>
                <w:ilvl w:val="1"/>
                <w:numId w:val="4"/>
              </w:numPr>
              <w:bidi/>
              <w:ind w:left="276" w:hanging="276"/>
              <w:rPr>
                <w:rFonts w:asciiTheme="majorBidi" w:hAnsiTheme="majorBidi" w:cstheme="majorBidi"/>
                <w:rtl/>
                <w:lang w:bidi="ar-LB"/>
              </w:rPr>
            </w:pPr>
            <w:r w:rsidRPr="00B20BD7">
              <w:rPr>
                <w:rFonts w:asciiTheme="majorBidi" w:hAnsiTheme="majorBidi" w:cstheme="majorBidi"/>
                <w:rtl/>
                <w:lang w:bidi="ar-LB"/>
              </w:rPr>
              <w:t>كلمة عميد كلية الحقوق والعلوم السياسية والادارية، د. كميل حبيب</w:t>
            </w:r>
          </w:p>
        </w:tc>
        <w:tc>
          <w:tcPr>
            <w:tcW w:w="1402" w:type="dxa"/>
          </w:tcPr>
          <w:p w:rsidR="00CE611B" w:rsidRPr="008F199B" w:rsidRDefault="00CE611B" w:rsidP="00275D96">
            <w:pPr>
              <w:pStyle w:val="ListParagraph"/>
              <w:bidi/>
              <w:ind w:left="76"/>
              <w:jc w:val="center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 w:hint="cs"/>
                <w:sz w:val="26"/>
                <w:szCs w:val="26"/>
                <w:rtl/>
              </w:rPr>
              <w:t>262</w:t>
            </w:r>
          </w:p>
        </w:tc>
      </w:tr>
      <w:tr w:rsidR="00CE611B" w:rsidRPr="009703E2" w:rsidTr="00275D96">
        <w:tc>
          <w:tcPr>
            <w:tcW w:w="6154" w:type="dxa"/>
          </w:tcPr>
          <w:p w:rsidR="00CE611B" w:rsidRPr="00B20BD7" w:rsidRDefault="00CE611B" w:rsidP="00275D9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02" w:type="dxa"/>
          </w:tcPr>
          <w:p w:rsidR="00CE611B" w:rsidRPr="008F199B" w:rsidRDefault="00CE611B" w:rsidP="00275D96">
            <w:pPr>
              <w:pStyle w:val="ListParagraph"/>
              <w:bidi/>
              <w:ind w:left="0"/>
              <w:jc w:val="center"/>
              <w:rPr>
                <w:rFonts w:asciiTheme="majorBidi" w:hAnsiTheme="majorBidi" w:cstheme="majorBidi"/>
                <w:sz w:val="26"/>
                <w:szCs w:val="26"/>
                <w:rtl/>
              </w:rPr>
            </w:pPr>
          </w:p>
        </w:tc>
      </w:tr>
      <w:tr w:rsidR="00CE611B" w:rsidRPr="009703E2" w:rsidTr="00275D96">
        <w:tc>
          <w:tcPr>
            <w:tcW w:w="6154" w:type="dxa"/>
          </w:tcPr>
          <w:p w:rsidR="00CE611B" w:rsidRPr="00B20BD7" w:rsidRDefault="00CE611B" w:rsidP="00CE611B">
            <w:pPr>
              <w:pStyle w:val="tabledata"/>
              <w:numPr>
                <w:ilvl w:val="1"/>
                <w:numId w:val="4"/>
              </w:numPr>
              <w:tabs>
                <w:tab w:val="right" w:pos="0"/>
                <w:tab w:val="num" w:pos="276"/>
                <w:tab w:val="right" w:pos="418"/>
              </w:tabs>
              <w:bidi/>
              <w:spacing w:before="0" w:beforeAutospacing="0" w:after="0" w:afterAutospacing="0"/>
              <w:ind w:left="276" w:hanging="276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د. </w:t>
            </w:r>
            <w:r w:rsidRPr="00B20BD7">
              <w:rPr>
                <w:rFonts w:asciiTheme="majorBidi" w:hAnsiTheme="majorBidi" w:cstheme="majorBidi" w:hint="cs"/>
                <w:rtl/>
              </w:rPr>
              <w:t xml:space="preserve">عصام نعمة إسماعيل - </w:t>
            </w:r>
            <w:r w:rsidRPr="00B20BD7">
              <w:rPr>
                <w:rFonts w:asciiTheme="majorBidi" w:hAnsiTheme="majorBidi" w:cstheme="majorBidi"/>
                <w:rtl/>
              </w:rPr>
              <w:t>موقع المواثيق والعهود الدولية لحقوق الإنسان</w:t>
            </w:r>
            <w:r>
              <w:rPr>
                <w:rFonts w:asciiTheme="majorBidi" w:hAnsiTheme="majorBidi" w:cstheme="majorBidi" w:hint="cs"/>
                <w:rtl/>
              </w:rPr>
              <w:t xml:space="preserve"> ف</w:t>
            </w:r>
            <w:r w:rsidRPr="00B20BD7">
              <w:rPr>
                <w:rFonts w:asciiTheme="majorBidi" w:hAnsiTheme="majorBidi" w:cstheme="majorBidi"/>
                <w:rtl/>
              </w:rPr>
              <w:t>ي</w:t>
            </w:r>
            <w:r>
              <w:rPr>
                <w:rFonts w:asciiTheme="majorBidi" w:hAnsiTheme="majorBidi" w:cstheme="majorBidi" w:hint="cs"/>
                <w:rtl/>
              </w:rPr>
              <w:t xml:space="preserve"> </w:t>
            </w:r>
            <w:r w:rsidRPr="00B20BD7">
              <w:rPr>
                <w:rFonts w:asciiTheme="majorBidi" w:hAnsiTheme="majorBidi" w:cstheme="majorBidi"/>
                <w:rtl/>
              </w:rPr>
              <w:t>الدستور والاجتهاد الدستوري اللبناني</w:t>
            </w:r>
          </w:p>
        </w:tc>
        <w:tc>
          <w:tcPr>
            <w:tcW w:w="1402" w:type="dxa"/>
          </w:tcPr>
          <w:p w:rsidR="00CE611B" w:rsidRPr="008F199B" w:rsidRDefault="00CE611B" w:rsidP="00275D96">
            <w:pPr>
              <w:pStyle w:val="ListParagraph"/>
              <w:bidi/>
              <w:ind w:left="0"/>
              <w:jc w:val="center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 w:hint="cs"/>
                <w:sz w:val="26"/>
                <w:szCs w:val="26"/>
                <w:rtl/>
              </w:rPr>
              <w:t>265</w:t>
            </w:r>
          </w:p>
        </w:tc>
      </w:tr>
      <w:tr w:rsidR="00CE611B" w:rsidRPr="009703E2" w:rsidTr="00275D96">
        <w:tc>
          <w:tcPr>
            <w:tcW w:w="6154" w:type="dxa"/>
          </w:tcPr>
          <w:p w:rsidR="00CE611B" w:rsidRPr="00B20BD7" w:rsidRDefault="00CE611B" w:rsidP="00CE611B">
            <w:pPr>
              <w:pStyle w:val="ListParagraph"/>
              <w:numPr>
                <w:ilvl w:val="0"/>
                <w:numId w:val="2"/>
              </w:numPr>
              <w:bidi/>
              <w:ind w:left="134" w:hanging="134"/>
              <w:jc w:val="both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  <w:lang w:bidi="ar-LB"/>
              </w:rPr>
              <w:lastRenderedPageBreak/>
              <w:t xml:space="preserve">  </w:t>
            </w:r>
            <w:r w:rsidRPr="00B20BD7">
              <w:rPr>
                <w:rFonts w:asciiTheme="majorBidi" w:hAnsiTheme="majorBidi" w:cstheme="majorBidi"/>
                <w:rtl/>
                <w:lang w:bidi="ar-LB"/>
              </w:rPr>
              <w:t>د. صالح طليس - تفسير النصوص الدستورية الضامنة للحقوق السياسية والاقتصادية والاجتماعية</w:t>
            </w:r>
          </w:p>
        </w:tc>
        <w:tc>
          <w:tcPr>
            <w:tcW w:w="1402" w:type="dxa"/>
          </w:tcPr>
          <w:p w:rsidR="00CE611B" w:rsidRPr="008F199B" w:rsidRDefault="00CE611B" w:rsidP="00275D96">
            <w:pPr>
              <w:pStyle w:val="ListParagraph"/>
              <w:bidi/>
              <w:ind w:left="76"/>
              <w:jc w:val="center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 w:hint="cs"/>
                <w:sz w:val="26"/>
                <w:szCs w:val="26"/>
                <w:rtl/>
              </w:rPr>
              <w:t>300</w:t>
            </w:r>
          </w:p>
        </w:tc>
      </w:tr>
      <w:tr w:rsidR="00CE611B" w:rsidRPr="009703E2" w:rsidTr="00275D96">
        <w:tc>
          <w:tcPr>
            <w:tcW w:w="6154" w:type="dxa"/>
          </w:tcPr>
          <w:p w:rsidR="00CE611B" w:rsidRPr="00B20BD7" w:rsidRDefault="00CE611B" w:rsidP="00275D96">
            <w:pPr>
              <w:pStyle w:val="ListParagraph"/>
              <w:bidi/>
              <w:ind w:left="714"/>
              <w:jc w:val="both"/>
              <w:rPr>
                <w:rFonts w:asciiTheme="majorBidi" w:hAnsiTheme="majorBidi" w:cstheme="majorBidi"/>
                <w:rtl/>
                <w:lang w:bidi="ar-LB"/>
              </w:rPr>
            </w:pPr>
          </w:p>
        </w:tc>
        <w:tc>
          <w:tcPr>
            <w:tcW w:w="1402" w:type="dxa"/>
          </w:tcPr>
          <w:p w:rsidR="00CE611B" w:rsidRPr="008F199B" w:rsidRDefault="00CE611B" w:rsidP="00275D96">
            <w:pPr>
              <w:pStyle w:val="ListParagraph"/>
              <w:bidi/>
              <w:ind w:left="76"/>
              <w:jc w:val="center"/>
              <w:rPr>
                <w:rFonts w:asciiTheme="majorBidi" w:hAnsiTheme="majorBidi" w:cstheme="majorBidi"/>
                <w:sz w:val="26"/>
                <w:szCs w:val="26"/>
                <w:rtl/>
              </w:rPr>
            </w:pPr>
          </w:p>
        </w:tc>
      </w:tr>
      <w:tr w:rsidR="00CE611B" w:rsidRPr="009703E2" w:rsidTr="00275D96">
        <w:tc>
          <w:tcPr>
            <w:tcW w:w="6154" w:type="dxa"/>
          </w:tcPr>
          <w:p w:rsidR="00CE611B" w:rsidRPr="000644D9" w:rsidRDefault="00CE611B" w:rsidP="00275D96">
            <w:pPr>
              <w:bidi/>
              <w:rPr>
                <w:rStyle w:val="Heading2Char"/>
                <w:rFonts w:asciiTheme="majorBidi" w:hAnsiTheme="majorBidi"/>
                <w:b w:val="0"/>
                <w:bCs w:val="0"/>
                <w:sz w:val="24"/>
                <w:szCs w:val="24"/>
              </w:rPr>
            </w:pPr>
            <w:r w:rsidRPr="000644D9">
              <w:rPr>
                <w:rStyle w:val="Heading2Char"/>
                <w:rFonts w:asciiTheme="majorBidi" w:hAnsiTheme="majorBidi"/>
                <w:color w:val="auto"/>
                <w:sz w:val="24"/>
                <w:szCs w:val="24"/>
                <w:rtl/>
              </w:rPr>
              <w:t>القسم الرابع: آراء قانونية</w:t>
            </w:r>
          </w:p>
        </w:tc>
        <w:tc>
          <w:tcPr>
            <w:tcW w:w="1402" w:type="dxa"/>
          </w:tcPr>
          <w:p w:rsidR="00CE611B" w:rsidRPr="008F199B" w:rsidRDefault="00CE611B" w:rsidP="00275D96">
            <w:pPr>
              <w:pStyle w:val="ListParagraph"/>
              <w:bidi/>
              <w:ind w:left="0"/>
              <w:jc w:val="center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 w:hint="cs"/>
                <w:sz w:val="26"/>
                <w:szCs w:val="26"/>
                <w:rtl/>
              </w:rPr>
              <w:t>321</w:t>
            </w:r>
          </w:p>
        </w:tc>
      </w:tr>
      <w:tr w:rsidR="00CE611B" w:rsidRPr="009703E2" w:rsidTr="00275D96">
        <w:tc>
          <w:tcPr>
            <w:tcW w:w="6154" w:type="dxa"/>
          </w:tcPr>
          <w:p w:rsidR="00CE611B" w:rsidRPr="000644D9" w:rsidRDefault="00CE611B" w:rsidP="00275D96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0644D9">
              <w:rPr>
                <w:rStyle w:val="Heading2Char"/>
                <w:rFonts w:asciiTheme="majorBidi" w:hAnsiTheme="majorBidi"/>
                <w:color w:val="auto"/>
                <w:sz w:val="24"/>
                <w:szCs w:val="24"/>
                <w:rtl/>
              </w:rPr>
              <w:t>أولاً:</w:t>
            </w:r>
            <w:r w:rsidRPr="000644D9">
              <w:rPr>
                <w:rStyle w:val="Heading2Char"/>
                <w:rFonts w:asciiTheme="majorBidi" w:hAnsiTheme="majorBidi"/>
                <w:b w:val="0"/>
                <w:bCs w:val="0"/>
                <w:color w:val="auto"/>
                <w:sz w:val="24"/>
                <w:szCs w:val="24"/>
                <w:rtl/>
              </w:rPr>
              <w:t xml:space="preserve">  </w:t>
            </w:r>
            <w:r w:rsidRPr="000644D9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الجبهة الوطنية لحماية الدستور والقانون</w:t>
            </w:r>
          </w:p>
        </w:tc>
        <w:tc>
          <w:tcPr>
            <w:tcW w:w="1402" w:type="dxa"/>
          </w:tcPr>
          <w:p w:rsidR="00CE611B" w:rsidRPr="008F199B" w:rsidRDefault="00CE611B" w:rsidP="00275D96">
            <w:pPr>
              <w:pStyle w:val="ListParagraph"/>
              <w:bidi/>
              <w:ind w:left="76"/>
              <w:jc w:val="center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 w:hint="cs"/>
                <w:sz w:val="26"/>
                <w:szCs w:val="26"/>
                <w:rtl/>
              </w:rPr>
              <w:t>323</w:t>
            </w:r>
          </w:p>
        </w:tc>
      </w:tr>
      <w:tr w:rsidR="00CE611B" w:rsidRPr="009703E2" w:rsidTr="00275D96">
        <w:tc>
          <w:tcPr>
            <w:tcW w:w="6154" w:type="dxa"/>
          </w:tcPr>
          <w:p w:rsidR="00CE611B" w:rsidRPr="000644D9" w:rsidRDefault="00CE611B" w:rsidP="00CE611B">
            <w:pPr>
              <w:pStyle w:val="ListParagraph"/>
              <w:numPr>
                <w:ilvl w:val="0"/>
                <w:numId w:val="5"/>
              </w:numPr>
              <w:bidi/>
              <w:ind w:left="714" w:hanging="357"/>
              <w:jc w:val="both"/>
              <w:rPr>
                <w:rFonts w:asciiTheme="majorBidi" w:hAnsiTheme="majorBidi" w:cstheme="majorBidi"/>
                <w:lang w:val="fr-CA"/>
              </w:rPr>
            </w:pPr>
            <w:r w:rsidRPr="000644D9">
              <w:rPr>
                <w:rFonts w:asciiTheme="majorBidi" w:hAnsiTheme="majorBidi" w:cstheme="majorBidi"/>
                <w:rtl/>
                <w:lang w:bidi="ar-LB"/>
              </w:rPr>
              <w:t xml:space="preserve">الرأي رقم </w:t>
            </w:r>
            <w:r w:rsidRPr="000644D9">
              <w:rPr>
                <w:rFonts w:asciiTheme="majorBidi" w:hAnsiTheme="majorBidi" w:cstheme="majorBidi"/>
                <w:rtl/>
              </w:rPr>
              <w:t>رقم 3/2014 تاريخ 1/10/2014</w:t>
            </w:r>
            <w:r w:rsidRPr="000644D9">
              <w:rPr>
                <w:rFonts w:asciiTheme="majorBidi" w:hAnsiTheme="majorBidi" w:cstheme="majorBidi"/>
                <w:rtl/>
                <w:lang w:bidi="ar-LB"/>
              </w:rPr>
              <w:t xml:space="preserve">: </w:t>
            </w:r>
            <w:r w:rsidRPr="000644D9">
              <w:rPr>
                <w:rFonts w:asciiTheme="majorBidi" w:hAnsiTheme="majorBidi" w:cstheme="majorBidi"/>
                <w:rtl/>
              </w:rPr>
              <w:t>خريطة الطريق لإعادة تكوين السلطة بصورة دستوريَّة</w:t>
            </w:r>
            <w:r w:rsidRPr="000644D9">
              <w:rPr>
                <w:rFonts w:asciiTheme="majorBidi" w:hAnsiTheme="majorBidi" w:cstheme="majorBidi"/>
                <w:rtl/>
                <w:lang w:bidi="ar-LB"/>
              </w:rPr>
              <w:t>.</w:t>
            </w:r>
            <w:r w:rsidRPr="000644D9">
              <w:rPr>
                <w:rFonts w:asciiTheme="majorBidi" w:hAnsiTheme="majorBidi" w:cstheme="majorBidi"/>
                <w:rtl/>
                <w:lang w:val="fr-CA" w:bidi="ar-LB"/>
              </w:rPr>
              <w:t xml:space="preserve"> </w:t>
            </w:r>
          </w:p>
        </w:tc>
        <w:tc>
          <w:tcPr>
            <w:tcW w:w="1402" w:type="dxa"/>
          </w:tcPr>
          <w:p w:rsidR="00CE611B" w:rsidRPr="008F199B" w:rsidRDefault="00CE611B" w:rsidP="00275D96">
            <w:pPr>
              <w:pStyle w:val="ListParagraph"/>
              <w:bidi/>
              <w:ind w:left="76"/>
              <w:jc w:val="center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 w:hint="cs"/>
                <w:sz w:val="26"/>
                <w:szCs w:val="26"/>
                <w:rtl/>
              </w:rPr>
              <w:t>323</w:t>
            </w:r>
          </w:p>
        </w:tc>
      </w:tr>
      <w:tr w:rsidR="00CE611B" w:rsidRPr="009703E2" w:rsidTr="00275D96">
        <w:tc>
          <w:tcPr>
            <w:tcW w:w="6154" w:type="dxa"/>
          </w:tcPr>
          <w:p w:rsidR="00CE611B" w:rsidRPr="000644D9" w:rsidRDefault="00CE611B" w:rsidP="00275D96">
            <w:pPr>
              <w:bidi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val="fr-CA"/>
              </w:rPr>
            </w:pPr>
          </w:p>
        </w:tc>
        <w:tc>
          <w:tcPr>
            <w:tcW w:w="1402" w:type="dxa"/>
          </w:tcPr>
          <w:p w:rsidR="00CE611B" w:rsidRPr="008F199B" w:rsidRDefault="00CE611B" w:rsidP="00275D96">
            <w:pPr>
              <w:pStyle w:val="ListParagraph"/>
              <w:bidi/>
              <w:ind w:left="76"/>
              <w:jc w:val="center"/>
              <w:rPr>
                <w:rFonts w:asciiTheme="majorBidi" w:hAnsiTheme="majorBidi" w:cstheme="majorBidi"/>
                <w:sz w:val="26"/>
                <w:szCs w:val="26"/>
                <w:rtl/>
              </w:rPr>
            </w:pPr>
          </w:p>
        </w:tc>
      </w:tr>
      <w:tr w:rsidR="00CE611B" w:rsidRPr="009703E2" w:rsidTr="00275D96">
        <w:tc>
          <w:tcPr>
            <w:tcW w:w="6154" w:type="dxa"/>
          </w:tcPr>
          <w:p w:rsidR="00CE611B" w:rsidRPr="000644D9" w:rsidRDefault="00CE611B" w:rsidP="00275D96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fr-CA"/>
              </w:rPr>
            </w:pPr>
            <w:r w:rsidRPr="000644D9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fr-CA"/>
              </w:rPr>
              <w:t>ثانياً: لجنة الاستشارات القانونية والإدارية</w:t>
            </w:r>
          </w:p>
        </w:tc>
        <w:tc>
          <w:tcPr>
            <w:tcW w:w="1402" w:type="dxa"/>
          </w:tcPr>
          <w:p w:rsidR="00CE611B" w:rsidRPr="008F199B" w:rsidRDefault="00CE611B" w:rsidP="00275D96">
            <w:pPr>
              <w:pStyle w:val="ListParagraph"/>
              <w:bidi/>
              <w:ind w:left="76"/>
              <w:jc w:val="center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 w:hint="cs"/>
                <w:sz w:val="26"/>
                <w:szCs w:val="26"/>
                <w:rtl/>
              </w:rPr>
              <w:t>327</w:t>
            </w:r>
          </w:p>
        </w:tc>
      </w:tr>
      <w:tr w:rsidR="00CE611B" w:rsidRPr="009703E2" w:rsidTr="00275D96">
        <w:tc>
          <w:tcPr>
            <w:tcW w:w="6154" w:type="dxa"/>
          </w:tcPr>
          <w:p w:rsidR="00CE611B" w:rsidRPr="000644D9" w:rsidRDefault="00CE611B" w:rsidP="00CE611B">
            <w:pPr>
              <w:pStyle w:val="ListParagraph"/>
              <w:numPr>
                <w:ilvl w:val="0"/>
                <w:numId w:val="1"/>
              </w:numPr>
              <w:bidi/>
              <w:rPr>
                <w:rFonts w:asciiTheme="majorBidi" w:hAnsiTheme="majorBidi" w:cstheme="majorBidi"/>
                <w:rtl/>
              </w:rPr>
            </w:pPr>
            <w:r w:rsidRPr="000644D9">
              <w:rPr>
                <w:rFonts w:asciiTheme="majorBidi" w:hAnsiTheme="majorBidi" w:cstheme="majorBidi"/>
                <w:rtl/>
              </w:rPr>
              <w:t>الـرأي رقم  :</w:t>
            </w:r>
            <w:r w:rsidRPr="000644D9">
              <w:rPr>
                <w:rFonts w:asciiTheme="majorBidi" w:hAnsiTheme="majorBidi" w:cstheme="majorBidi"/>
                <w:rtl/>
                <w:lang w:bidi="ar-LB"/>
              </w:rPr>
              <w:t xml:space="preserve">1/2015 </w:t>
            </w:r>
            <w:r w:rsidRPr="000644D9">
              <w:rPr>
                <w:rFonts w:asciiTheme="majorBidi" w:hAnsiTheme="majorBidi" w:cstheme="majorBidi"/>
                <w:rtl/>
              </w:rPr>
              <w:t>تاريخ</w:t>
            </w:r>
            <w:r w:rsidRPr="000644D9">
              <w:rPr>
                <w:rFonts w:asciiTheme="majorBidi" w:hAnsiTheme="majorBidi" w:cstheme="majorBidi"/>
                <w:b/>
                <w:bCs/>
                <w:rtl/>
              </w:rPr>
              <w:t xml:space="preserve">  </w:t>
            </w:r>
            <w:r w:rsidRPr="000644D9">
              <w:rPr>
                <w:rFonts w:asciiTheme="majorBidi" w:hAnsiTheme="majorBidi" w:cstheme="majorBidi"/>
                <w:rtl/>
              </w:rPr>
              <w:t xml:space="preserve">24/1/2015 </w:t>
            </w:r>
            <w:r w:rsidRPr="000644D9">
              <w:rPr>
                <w:rFonts w:asciiTheme="majorBidi" w:hAnsiTheme="majorBidi" w:cstheme="majorBidi"/>
                <w:rtl/>
                <w:lang w:bidi="ar-LB"/>
              </w:rPr>
              <w:t>تكليف متخصصين ذوي خبرة ومتقاعدين بأعمال استشارية خارج مهام الوظائف العامة</w:t>
            </w:r>
          </w:p>
        </w:tc>
        <w:tc>
          <w:tcPr>
            <w:tcW w:w="1402" w:type="dxa"/>
          </w:tcPr>
          <w:p w:rsidR="00CE611B" w:rsidRPr="008F199B" w:rsidRDefault="00CE611B" w:rsidP="00275D96">
            <w:pPr>
              <w:pStyle w:val="ListParagraph"/>
              <w:bidi/>
              <w:ind w:left="76"/>
              <w:jc w:val="center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 w:hint="cs"/>
                <w:sz w:val="26"/>
                <w:szCs w:val="26"/>
                <w:rtl/>
              </w:rPr>
              <w:t>327</w:t>
            </w:r>
          </w:p>
        </w:tc>
      </w:tr>
    </w:tbl>
    <w:p w:rsidR="00CE611B" w:rsidRDefault="00CE611B" w:rsidP="00CE611B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Simplified Arabic" w:hAnsi="Simplified Arabic" w:cs="Monotype Koufi"/>
          <w:b/>
          <w:bCs/>
          <w:sz w:val="30"/>
          <w:szCs w:val="30"/>
          <w:rtl/>
        </w:rPr>
      </w:pPr>
    </w:p>
    <w:p w:rsidR="00CE611B" w:rsidRDefault="00CE611B" w:rsidP="00CE611B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Simplified Arabic" w:hAnsi="Simplified Arabic" w:cs="Monotype Koufi"/>
          <w:b/>
          <w:bCs/>
          <w:sz w:val="30"/>
          <w:szCs w:val="30"/>
          <w:rtl/>
        </w:rPr>
      </w:pPr>
    </w:p>
    <w:p w:rsidR="00CE611B" w:rsidRDefault="00CE611B" w:rsidP="00CE611B">
      <w:pPr>
        <w:bidi/>
        <w:jc w:val="center"/>
        <w:rPr>
          <w:rFonts w:cs="Monotype Koufi"/>
          <w:sz w:val="36"/>
          <w:szCs w:val="36"/>
        </w:rPr>
      </w:pPr>
    </w:p>
    <w:p w:rsidR="00282896" w:rsidRDefault="00282896">
      <w:bookmarkStart w:id="0" w:name="_GoBack"/>
      <w:bookmarkEnd w:id="0"/>
    </w:p>
    <w:sectPr w:rsidR="0028289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A54EDF"/>
    <w:multiLevelType w:val="hybridMultilevel"/>
    <w:tmpl w:val="94A06C18"/>
    <w:lvl w:ilvl="0" w:tplc="2C74A82E">
      <w:numFmt w:val="bullet"/>
      <w:lvlText w:val="-"/>
      <w:lvlJc w:val="left"/>
      <w:pPr>
        <w:ind w:left="720" w:hanging="360"/>
      </w:pPr>
      <w:rPr>
        <w:rFonts w:ascii="Simplified Arabic" w:eastAsiaTheme="minorEastAsia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A23A18"/>
    <w:multiLevelType w:val="hybridMultilevel"/>
    <w:tmpl w:val="5604417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F8EE18E">
      <w:start w:val="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implified Arabic" w:eastAsiaTheme="minorEastAsia" w:hAnsi="Simplified Arabic" w:cs="Simplified Arabic" w:hint="default"/>
        <w:sz w:val="30"/>
        <w:szCs w:val="22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DF4783"/>
    <w:multiLevelType w:val="hybridMultilevel"/>
    <w:tmpl w:val="92DEDA6C"/>
    <w:lvl w:ilvl="0" w:tplc="1F8EE18E">
      <w:start w:val="8"/>
      <w:numFmt w:val="bullet"/>
      <w:lvlText w:val="-"/>
      <w:lvlJc w:val="left"/>
      <w:pPr>
        <w:ind w:left="720" w:hanging="360"/>
      </w:pPr>
      <w:rPr>
        <w:rFonts w:ascii="Simplified Arabic" w:eastAsiaTheme="minorEastAsia" w:hAnsi="Simplified Arabic" w:cs="Simplified Arabic" w:hint="default"/>
        <w:sz w:val="3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3" w15:restartNumberingAfterBreak="0">
    <w:nsid w:val="3BE16611"/>
    <w:multiLevelType w:val="hybridMultilevel"/>
    <w:tmpl w:val="41941E64"/>
    <w:lvl w:ilvl="0" w:tplc="4AB0CECE">
      <w:start w:val="1"/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6615CF"/>
    <w:multiLevelType w:val="hybridMultilevel"/>
    <w:tmpl w:val="D0305F4E"/>
    <w:lvl w:ilvl="0" w:tplc="41967A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11B"/>
    <w:rsid w:val="00282896"/>
    <w:rsid w:val="00CE6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0B31E4-EF41-46E3-AA84-2D5E97935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611B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qFormat/>
    <w:rsid w:val="00CE611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CE611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E611B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CE611B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ListParagraph">
    <w:name w:val="List Paragraph"/>
    <w:basedOn w:val="Normal"/>
    <w:uiPriority w:val="99"/>
    <w:qFormat/>
    <w:rsid w:val="00CE611B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bidi="ar-MA"/>
    </w:rPr>
  </w:style>
  <w:style w:type="paragraph" w:styleId="NoSpacing">
    <w:name w:val="No Spacing"/>
    <w:uiPriority w:val="1"/>
    <w:qFormat/>
    <w:rsid w:val="00CE611B"/>
    <w:pPr>
      <w:spacing w:after="0" w:line="240" w:lineRule="auto"/>
    </w:pPr>
    <w:rPr>
      <w:rFonts w:eastAsiaTheme="minorEastAsia"/>
    </w:rPr>
  </w:style>
  <w:style w:type="table" w:styleId="TableGrid">
    <w:name w:val="Table Grid"/>
    <w:basedOn w:val="TableNormal"/>
    <w:uiPriority w:val="59"/>
    <w:rsid w:val="00CE61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data">
    <w:name w:val="tabledata"/>
    <w:basedOn w:val="Normal"/>
    <w:rsid w:val="00CE61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272</Words>
  <Characters>1552</Characters>
  <Application>Microsoft Office Word</Application>
  <DocSecurity>0</DocSecurity>
  <Lines>12</Lines>
  <Paragraphs>3</Paragraphs>
  <ScaleCrop>false</ScaleCrop>
  <Company>SACC</Company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Issam Ismail</dc:creator>
  <cp:keywords/>
  <dc:description/>
  <cp:lastModifiedBy>Issam Ismail</cp:lastModifiedBy>
  <cp:revision>1</cp:revision>
  <dcterms:created xsi:type="dcterms:W3CDTF">2022-11-10T16:09:00Z</dcterms:created>
  <dcterms:modified xsi:type="dcterms:W3CDTF">2022-11-10T16:09:00Z</dcterms:modified>
</cp:coreProperties>
</file>