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88487" w14:textId="711387F6" w:rsidR="00AE1DF7" w:rsidRPr="00904E93" w:rsidRDefault="00904E93" w:rsidP="00904E93">
      <w:pPr>
        <w:bidi/>
        <w:jc w:val="center"/>
        <w:rPr>
          <w:b/>
          <w:bCs/>
          <w:sz w:val="28"/>
          <w:szCs w:val="28"/>
          <w:rtl/>
        </w:rPr>
      </w:pPr>
      <w:r w:rsidRPr="00904E93">
        <w:rPr>
          <w:rFonts w:hint="cs"/>
          <w:b/>
          <w:bCs/>
          <w:sz w:val="28"/>
          <w:szCs w:val="28"/>
          <w:rtl/>
        </w:rPr>
        <w:t xml:space="preserve">اقتراع المغتربين </w:t>
      </w:r>
      <w:r w:rsidR="00114710">
        <w:rPr>
          <w:rFonts w:hint="cs"/>
          <w:b/>
          <w:bCs/>
          <w:sz w:val="28"/>
          <w:szCs w:val="28"/>
          <w:rtl/>
        </w:rPr>
        <w:t>س</w:t>
      </w:r>
      <w:r w:rsidRPr="00904E93">
        <w:rPr>
          <w:rFonts w:hint="cs"/>
          <w:b/>
          <w:bCs/>
          <w:sz w:val="28"/>
          <w:szCs w:val="28"/>
          <w:rtl/>
        </w:rPr>
        <w:t xml:space="preserve">يجعل من المتعذر </w:t>
      </w:r>
      <w:r w:rsidR="00114710">
        <w:rPr>
          <w:rFonts w:hint="cs"/>
          <w:b/>
          <w:bCs/>
          <w:sz w:val="28"/>
          <w:szCs w:val="28"/>
          <w:rtl/>
        </w:rPr>
        <w:t>اعتبار مجلس النواب قائماً</w:t>
      </w:r>
    </w:p>
    <w:p w14:paraId="2ECB0589" w14:textId="66541FF8" w:rsidR="00904E93" w:rsidRPr="00B96B2F" w:rsidRDefault="00114710" w:rsidP="00B96B2F">
      <w:pPr>
        <w:bidi/>
        <w:jc w:val="right"/>
        <w:rPr>
          <w:b/>
          <w:bCs/>
          <w:sz w:val="28"/>
          <w:szCs w:val="28"/>
          <w:rtl/>
        </w:rPr>
      </w:pPr>
      <w:r w:rsidRPr="00B96B2F">
        <w:rPr>
          <w:rFonts w:hint="cs"/>
          <w:b/>
          <w:bCs/>
          <w:sz w:val="28"/>
          <w:szCs w:val="28"/>
          <w:rtl/>
        </w:rPr>
        <w:t>عصام نعمة إسماعيل</w:t>
      </w:r>
    </w:p>
    <w:p w14:paraId="01603B17" w14:textId="6B708A8C" w:rsidR="00114710" w:rsidRPr="00B96B2F" w:rsidRDefault="00114710" w:rsidP="00B96B2F">
      <w:pPr>
        <w:bidi/>
        <w:jc w:val="right"/>
        <w:rPr>
          <w:b/>
          <w:bCs/>
          <w:sz w:val="28"/>
          <w:szCs w:val="28"/>
          <w:rtl/>
        </w:rPr>
      </w:pPr>
      <w:r w:rsidRPr="00B96B2F">
        <w:rPr>
          <w:rFonts w:hint="cs"/>
          <w:b/>
          <w:bCs/>
          <w:sz w:val="28"/>
          <w:szCs w:val="28"/>
          <w:rtl/>
        </w:rPr>
        <w:t>استاذ القانون الدستوري في الجامعة اللبنانية</w:t>
      </w:r>
    </w:p>
    <w:p w14:paraId="2C672C4C" w14:textId="77777777" w:rsidR="00B96B2F" w:rsidRDefault="00B96B2F" w:rsidP="00114710">
      <w:pPr>
        <w:bidi/>
        <w:jc w:val="both"/>
        <w:rPr>
          <w:rFonts w:ascii="Simplified Arabic" w:hAnsi="Simplified Arabic" w:cs="Simplified Arabic"/>
          <w:sz w:val="28"/>
          <w:szCs w:val="28"/>
          <w:rtl/>
        </w:rPr>
      </w:pPr>
    </w:p>
    <w:p w14:paraId="2F410D74" w14:textId="350C1AA6" w:rsidR="00AE1DF7" w:rsidRPr="00114710" w:rsidRDefault="00904E93" w:rsidP="00B96B2F">
      <w:pPr>
        <w:bidi/>
        <w:jc w:val="both"/>
        <w:rPr>
          <w:rFonts w:ascii="Simplified Arabic" w:hAnsi="Simplified Arabic" w:cs="Simplified Arabic"/>
          <w:sz w:val="28"/>
          <w:szCs w:val="28"/>
          <w:rtl/>
        </w:rPr>
      </w:pPr>
      <w:r w:rsidRPr="00114710">
        <w:rPr>
          <w:rFonts w:ascii="Simplified Arabic" w:hAnsi="Simplified Arabic" w:cs="Simplified Arabic"/>
          <w:sz w:val="28"/>
          <w:szCs w:val="28"/>
          <w:rtl/>
        </w:rPr>
        <w:t xml:space="preserve">لم يحدد الدستور اللبناني عدد أعضاء مجلس النواب محيلاً  بموجب </w:t>
      </w:r>
      <w:r w:rsidR="00AE1DF7" w:rsidRPr="00114710">
        <w:rPr>
          <w:rFonts w:ascii="Simplified Arabic" w:hAnsi="Simplified Arabic" w:cs="Simplified Arabic"/>
          <w:sz w:val="28"/>
          <w:szCs w:val="28"/>
          <w:rtl/>
        </w:rPr>
        <w:t>المادة 24</w:t>
      </w:r>
      <w:r w:rsidRPr="00114710">
        <w:rPr>
          <w:rFonts w:ascii="Simplified Arabic" w:hAnsi="Simplified Arabic" w:cs="Simplified Arabic"/>
          <w:sz w:val="28"/>
          <w:szCs w:val="28"/>
          <w:rtl/>
        </w:rPr>
        <w:t xml:space="preserve"> </w:t>
      </w:r>
      <w:r w:rsidR="00114710">
        <w:rPr>
          <w:rFonts w:ascii="Simplified Arabic" w:hAnsi="Simplified Arabic" w:cs="Simplified Arabic" w:hint="cs"/>
          <w:sz w:val="28"/>
          <w:szCs w:val="28"/>
          <w:rtl/>
        </w:rPr>
        <w:t xml:space="preserve">منه </w:t>
      </w:r>
      <w:r w:rsidRPr="00114710">
        <w:rPr>
          <w:rFonts w:ascii="Simplified Arabic" w:hAnsi="Simplified Arabic" w:cs="Simplified Arabic"/>
          <w:sz w:val="28"/>
          <w:szCs w:val="28"/>
          <w:rtl/>
        </w:rPr>
        <w:t>إلى قوانين الانتخاب المرعية الإجراء في تعيين عدد النواب وطريقة انتخابهم.</w:t>
      </w:r>
    </w:p>
    <w:p w14:paraId="441BD740" w14:textId="38D1F31D" w:rsidR="00904E93" w:rsidRPr="00114710" w:rsidRDefault="00904E93" w:rsidP="00114710">
      <w:pPr>
        <w:autoSpaceDE w:val="0"/>
        <w:autoSpaceDN w:val="0"/>
        <w:bidi/>
        <w:adjustRightInd w:val="0"/>
        <w:spacing w:after="0" w:line="252" w:lineRule="auto"/>
        <w:ind w:left="90"/>
        <w:jc w:val="both"/>
        <w:rPr>
          <w:rFonts w:ascii="Simplified Arabic" w:hAnsi="Simplified Arabic" w:cs="Simplified Arabic"/>
          <w:kern w:val="0"/>
          <w:sz w:val="28"/>
          <w:szCs w:val="28"/>
          <w:rtl/>
          <w:lang w:bidi="ar-LB"/>
        </w:rPr>
      </w:pPr>
      <w:r w:rsidRPr="00114710">
        <w:rPr>
          <w:rFonts w:ascii="Simplified Arabic" w:hAnsi="Simplified Arabic" w:cs="Simplified Arabic"/>
          <w:sz w:val="28"/>
          <w:szCs w:val="28"/>
          <w:rtl/>
        </w:rPr>
        <w:t xml:space="preserve">ولما صدر قانون الانتخاب رقم 44 تاريخ 17/6/2017 فإنه حدد عدد النواب في المادتين الأولى و122 منه، فنصّت المادة الأولى على أن </w:t>
      </w:r>
      <w:r w:rsidR="00AE1DF7" w:rsidRPr="00114710">
        <w:rPr>
          <w:rFonts w:ascii="Simplified Arabic" w:hAnsi="Simplified Arabic" w:cs="Simplified Arabic"/>
          <w:kern w:val="0"/>
          <w:sz w:val="28"/>
          <w:szCs w:val="28"/>
          <w:rtl/>
          <w:lang w:bidi="ar-LB"/>
        </w:rPr>
        <w:t>يتألف مجلس النواب من ماية وثمانية وعشرين عضواً</w:t>
      </w:r>
      <w:r w:rsidRPr="00114710">
        <w:rPr>
          <w:rFonts w:ascii="Simplified Arabic" w:hAnsi="Simplified Arabic" w:cs="Simplified Arabic"/>
          <w:kern w:val="0"/>
          <w:sz w:val="28"/>
          <w:szCs w:val="28"/>
          <w:rtl/>
          <w:lang w:bidi="ar-LB"/>
        </w:rPr>
        <w:t>، كما نصّت المادة 122 على الآتي: يضاف ستة مقاعد لغير المقيمين إلى عدد أعضاء مجلس النواب ليصبح 134 عضواً في الدورة الانتخابية التي سوف تلي الدورة الانتخابية الأولى التي ستجري وفق هذا القانون.</w:t>
      </w:r>
    </w:p>
    <w:p w14:paraId="4E24F754" w14:textId="21C81EEA" w:rsidR="00114710" w:rsidRDefault="00904E93" w:rsidP="00114710">
      <w:pPr>
        <w:autoSpaceDE w:val="0"/>
        <w:autoSpaceDN w:val="0"/>
        <w:bidi/>
        <w:adjustRightInd w:val="0"/>
        <w:spacing w:after="0" w:line="252" w:lineRule="auto"/>
        <w:ind w:left="90"/>
        <w:jc w:val="both"/>
        <w:rPr>
          <w:rFonts w:ascii="Simplified Arabic" w:hAnsi="Simplified Arabic" w:cs="Simplified Arabic"/>
          <w:kern w:val="0"/>
          <w:sz w:val="28"/>
          <w:szCs w:val="28"/>
          <w:rtl/>
          <w:lang w:bidi="ar-LB"/>
        </w:rPr>
      </w:pPr>
      <w:r w:rsidRPr="00114710">
        <w:rPr>
          <w:rFonts w:ascii="Simplified Arabic" w:hAnsi="Simplified Arabic" w:cs="Simplified Arabic"/>
          <w:kern w:val="0"/>
          <w:sz w:val="28"/>
          <w:szCs w:val="28"/>
          <w:rtl/>
          <w:lang w:bidi="ar-LB"/>
        </w:rPr>
        <w:t xml:space="preserve">بالرغم من مرور 9 سنوات على صدور هذا القانون الذي عيّن عدد النواب بـ 134 نائباً، إلا أن السلطة التنفيذية </w:t>
      </w:r>
      <w:r w:rsidR="00924EF4" w:rsidRPr="00114710">
        <w:rPr>
          <w:rFonts w:ascii="Simplified Arabic" w:hAnsi="Simplified Arabic" w:cs="Simplified Arabic"/>
          <w:kern w:val="0"/>
          <w:sz w:val="28"/>
          <w:szCs w:val="28"/>
          <w:rtl/>
          <w:lang w:bidi="ar-LB"/>
        </w:rPr>
        <w:t xml:space="preserve">لم تتخذ الإجراءات لوضع الفصل الحادي عشر من القانون موضع التطبيق، </w:t>
      </w:r>
      <w:r w:rsidR="00E203D8">
        <w:rPr>
          <w:rFonts w:ascii="Simplified Arabic" w:hAnsi="Simplified Arabic" w:cs="Simplified Arabic" w:hint="cs"/>
          <w:kern w:val="0"/>
          <w:sz w:val="28"/>
          <w:szCs w:val="28"/>
          <w:rtl/>
          <w:lang w:bidi="ar-LB"/>
        </w:rPr>
        <w:t>مع أن</w:t>
      </w:r>
      <w:r w:rsidR="00924EF4" w:rsidRPr="00114710">
        <w:rPr>
          <w:rFonts w:ascii="Simplified Arabic" w:hAnsi="Simplified Arabic" w:cs="Simplified Arabic"/>
          <w:kern w:val="0"/>
          <w:sz w:val="28"/>
          <w:szCs w:val="28"/>
          <w:rtl/>
          <w:lang w:bidi="ar-LB"/>
        </w:rPr>
        <w:t xml:space="preserve"> هذا القانون قد أعدّته هذه الحكومة وجاء في الأسباب الموجبة التي صاغتها</w:t>
      </w:r>
      <w:r w:rsidR="00114710">
        <w:rPr>
          <w:rFonts w:ascii="Simplified Arabic" w:hAnsi="Simplified Arabic" w:cs="Simplified Arabic" w:hint="cs"/>
          <w:kern w:val="0"/>
          <w:sz w:val="28"/>
          <w:szCs w:val="28"/>
          <w:rtl/>
          <w:lang w:bidi="ar-LB"/>
        </w:rPr>
        <w:t>:</w:t>
      </w:r>
      <w:r w:rsidR="00924EF4" w:rsidRPr="00114710">
        <w:rPr>
          <w:rFonts w:ascii="Simplified Arabic" w:hAnsi="Simplified Arabic" w:cs="Simplified Arabic"/>
          <w:kern w:val="0"/>
          <w:sz w:val="28"/>
          <w:szCs w:val="28"/>
          <w:rtl/>
          <w:lang w:bidi="ar-LB"/>
        </w:rPr>
        <w:t xml:space="preserve"> </w:t>
      </w:r>
      <w:r w:rsidR="00114710">
        <w:rPr>
          <w:rFonts w:ascii="Simplified Arabic" w:hAnsi="Simplified Arabic" w:cs="Simplified Arabic" w:hint="cs"/>
          <w:kern w:val="0"/>
          <w:sz w:val="28"/>
          <w:szCs w:val="28"/>
          <w:rtl/>
          <w:lang w:bidi="ar-LB"/>
        </w:rPr>
        <w:t>"</w:t>
      </w:r>
      <w:r w:rsidR="00924EF4" w:rsidRPr="00114710">
        <w:rPr>
          <w:rFonts w:ascii="Simplified Arabic" w:hAnsi="Simplified Arabic" w:cs="Simplified Arabic"/>
          <w:kern w:val="0"/>
          <w:sz w:val="28"/>
          <w:szCs w:val="28"/>
          <w:rtl/>
          <w:lang w:bidi="ar-LB"/>
        </w:rPr>
        <w:t>تمَّ اعتماد ستة مقاعد في مجلس النواب مخصصة لغير المقيمين تحدد بالتساوي بين المسيحيين والمسلمين تتم إضافتها إلى عدد مقاعد أعضاء مجلس النواب ليصبح 134 عضواً</w:t>
      </w:r>
      <w:r w:rsidR="00114710">
        <w:rPr>
          <w:rFonts w:ascii="Simplified Arabic" w:hAnsi="Simplified Arabic" w:cs="Simplified Arabic" w:hint="cs"/>
          <w:kern w:val="0"/>
          <w:sz w:val="28"/>
          <w:szCs w:val="28"/>
          <w:rtl/>
          <w:lang w:bidi="ar-LB"/>
        </w:rPr>
        <w:t>"</w:t>
      </w:r>
      <w:r w:rsidR="00924EF4" w:rsidRPr="00114710">
        <w:rPr>
          <w:rFonts w:ascii="Simplified Arabic" w:hAnsi="Simplified Arabic" w:cs="Simplified Arabic"/>
          <w:kern w:val="0"/>
          <w:sz w:val="28"/>
          <w:szCs w:val="28"/>
          <w:rtl/>
          <w:lang w:bidi="ar-LB"/>
        </w:rPr>
        <w:t xml:space="preserve">. </w:t>
      </w:r>
    </w:p>
    <w:p w14:paraId="36FEFEC2" w14:textId="1556C28A" w:rsidR="00924EF4" w:rsidRPr="00114710" w:rsidRDefault="00114710" w:rsidP="00114710">
      <w:pPr>
        <w:autoSpaceDE w:val="0"/>
        <w:autoSpaceDN w:val="0"/>
        <w:bidi/>
        <w:adjustRightInd w:val="0"/>
        <w:spacing w:after="0" w:line="252" w:lineRule="auto"/>
        <w:ind w:left="90"/>
        <w:jc w:val="both"/>
        <w:rPr>
          <w:rFonts w:ascii="Simplified Arabic" w:hAnsi="Simplified Arabic" w:cs="Simplified Arabic"/>
          <w:kern w:val="0"/>
          <w:sz w:val="28"/>
          <w:szCs w:val="28"/>
          <w:rtl/>
        </w:rPr>
      </w:pPr>
      <w:r>
        <w:rPr>
          <w:rFonts w:ascii="Simplified Arabic" w:hAnsi="Simplified Arabic" w:cs="Simplified Arabic" w:hint="cs"/>
          <w:kern w:val="0"/>
          <w:sz w:val="28"/>
          <w:szCs w:val="28"/>
          <w:rtl/>
          <w:lang w:bidi="ar-LB"/>
        </w:rPr>
        <w:t xml:space="preserve">ما حصل </w:t>
      </w:r>
      <w:r w:rsidR="00924EF4" w:rsidRPr="00114710">
        <w:rPr>
          <w:rFonts w:ascii="Simplified Arabic" w:hAnsi="Simplified Arabic" w:cs="Simplified Arabic"/>
          <w:kern w:val="0"/>
          <w:sz w:val="28"/>
          <w:szCs w:val="28"/>
          <w:rtl/>
          <w:lang w:bidi="ar-LB"/>
        </w:rPr>
        <w:t xml:space="preserve">في دورة الانتخاب السابقة لعام 2022 </w:t>
      </w:r>
      <w:r>
        <w:rPr>
          <w:rFonts w:ascii="Simplified Arabic" w:hAnsi="Simplified Arabic" w:cs="Simplified Arabic" w:hint="cs"/>
          <w:kern w:val="0"/>
          <w:sz w:val="28"/>
          <w:szCs w:val="28"/>
          <w:rtl/>
          <w:lang w:bidi="ar-LB"/>
        </w:rPr>
        <w:t xml:space="preserve">أن </w:t>
      </w:r>
      <w:r w:rsidR="00C758D7" w:rsidRPr="00114710">
        <w:rPr>
          <w:rFonts w:ascii="Simplified Arabic" w:hAnsi="Simplified Arabic" w:cs="Simplified Arabic"/>
          <w:kern w:val="0"/>
          <w:sz w:val="28"/>
          <w:szCs w:val="28"/>
          <w:rtl/>
        </w:rPr>
        <w:t xml:space="preserve">المشترع </w:t>
      </w:r>
      <w:r>
        <w:rPr>
          <w:rFonts w:ascii="Simplified Arabic" w:hAnsi="Simplified Arabic" w:cs="Simplified Arabic" w:hint="cs"/>
          <w:kern w:val="0"/>
          <w:sz w:val="28"/>
          <w:szCs w:val="28"/>
          <w:rtl/>
        </w:rPr>
        <w:t xml:space="preserve">وعلى مضضٍ </w:t>
      </w:r>
      <w:r w:rsidR="00C758D7" w:rsidRPr="00114710">
        <w:rPr>
          <w:rFonts w:ascii="Simplified Arabic" w:hAnsi="Simplified Arabic" w:cs="Simplified Arabic"/>
          <w:kern w:val="0"/>
          <w:sz w:val="28"/>
          <w:szCs w:val="28"/>
          <w:rtl/>
        </w:rPr>
        <w:t xml:space="preserve">علّق العمل بالمادة 122 بموجب القانون النافذ حكماً رقم 8 تاريخ 3/11/2021 </w:t>
      </w:r>
      <w:r>
        <w:rPr>
          <w:rFonts w:ascii="Simplified Arabic" w:hAnsi="Simplified Arabic" w:cs="Simplified Arabic" w:hint="cs"/>
          <w:kern w:val="0"/>
          <w:sz w:val="28"/>
          <w:szCs w:val="28"/>
          <w:rtl/>
        </w:rPr>
        <w:t xml:space="preserve">وأنه </w:t>
      </w:r>
      <w:r w:rsidR="00C758D7" w:rsidRPr="00114710">
        <w:rPr>
          <w:rFonts w:ascii="Simplified Arabic" w:hAnsi="Simplified Arabic" w:cs="Simplified Arabic"/>
          <w:kern w:val="0"/>
          <w:sz w:val="28"/>
          <w:szCs w:val="28"/>
          <w:rtl/>
        </w:rPr>
        <w:t xml:space="preserve">بتدخله ووفقاً للصلاحية الدستورية الممنوحة له </w:t>
      </w:r>
      <w:r>
        <w:rPr>
          <w:rFonts w:ascii="Simplified Arabic" w:hAnsi="Simplified Arabic" w:cs="Simplified Arabic" w:hint="cs"/>
          <w:kern w:val="0"/>
          <w:sz w:val="28"/>
          <w:szCs w:val="28"/>
          <w:rtl/>
        </w:rPr>
        <w:t xml:space="preserve">قد </w:t>
      </w:r>
      <w:r w:rsidR="00C758D7" w:rsidRPr="00114710">
        <w:rPr>
          <w:rFonts w:ascii="Simplified Arabic" w:hAnsi="Simplified Arabic" w:cs="Simplified Arabic"/>
          <w:kern w:val="0"/>
          <w:sz w:val="28"/>
          <w:szCs w:val="28"/>
          <w:rtl/>
        </w:rPr>
        <w:t xml:space="preserve">خفّض عدد النواب من 134 نائباً إلى 128 نائباً وهذا التخفيض أتى بصيغة تعليق العمل </w:t>
      </w:r>
      <w:r w:rsidR="00924EF4" w:rsidRPr="00114710">
        <w:rPr>
          <w:rFonts w:ascii="Simplified Arabic" w:hAnsi="Simplified Arabic" w:cs="Simplified Arabic"/>
          <w:kern w:val="0"/>
          <w:sz w:val="28"/>
          <w:szCs w:val="28"/>
          <w:rtl/>
        </w:rPr>
        <w:t>استثنائياً ولمرة واحد</w:t>
      </w:r>
      <w:r w:rsidR="00924EF4" w:rsidRPr="00114710">
        <w:rPr>
          <w:rFonts w:ascii="Simplified Arabic" w:hAnsi="Simplified Arabic" w:cs="Simplified Arabic"/>
          <w:kern w:val="0"/>
          <w:sz w:val="28"/>
          <w:szCs w:val="28"/>
          <w:rtl/>
          <w:lang w:bidi="ar-LB"/>
        </w:rPr>
        <w:t xml:space="preserve">ة </w:t>
      </w:r>
      <w:r w:rsidR="00924EF4" w:rsidRPr="00114710">
        <w:rPr>
          <w:rFonts w:ascii="Simplified Arabic" w:hAnsi="Simplified Arabic" w:cs="Simplified Arabic"/>
          <w:kern w:val="0"/>
          <w:sz w:val="28"/>
          <w:szCs w:val="28"/>
          <w:rtl/>
        </w:rPr>
        <w:t>بالفقرة الأولى من المادة 122 وذلك لدورة الانتخابات النيابية المقرر إجراؤها في ربيع العام 2022 حصراً على أن يعود سريانها في الدورات التي تلي</w:t>
      </w:r>
      <w:r w:rsidR="00C758D7" w:rsidRPr="00114710">
        <w:rPr>
          <w:rFonts w:ascii="Simplified Arabic" w:hAnsi="Simplified Arabic" w:cs="Simplified Arabic"/>
          <w:kern w:val="0"/>
          <w:sz w:val="28"/>
          <w:szCs w:val="28"/>
          <w:rtl/>
        </w:rPr>
        <w:t>.</w:t>
      </w:r>
    </w:p>
    <w:p w14:paraId="441A029D" w14:textId="684F9EB6" w:rsidR="00C758D7" w:rsidRPr="00114710" w:rsidRDefault="00C758D7" w:rsidP="00114710">
      <w:pPr>
        <w:autoSpaceDE w:val="0"/>
        <w:autoSpaceDN w:val="0"/>
        <w:bidi/>
        <w:adjustRightInd w:val="0"/>
        <w:spacing w:after="0" w:line="252" w:lineRule="auto"/>
        <w:ind w:left="90"/>
        <w:jc w:val="both"/>
        <w:rPr>
          <w:rFonts w:ascii="Simplified Arabic" w:hAnsi="Simplified Arabic" w:cs="Simplified Arabic"/>
          <w:kern w:val="0"/>
          <w:sz w:val="28"/>
          <w:szCs w:val="28"/>
          <w:rtl/>
        </w:rPr>
      </w:pPr>
      <w:r w:rsidRPr="00114710">
        <w:rPr>
          <w:rFonts w:ascii="Simplified Arabic" w:hAnsi="Simplified Arabic" w:cs="Simplified Arabic"/>
          <w:kern w:val="0"/>
          <w:sz w:val="28"/>
          <w:szCs w:val="28"/>
          <w:rtl/>
        </w:rPr>
        <w:t xml:space="preserve">أي أن المشترع كان واضحاً بأنه في دورة انتخابات 2026 فإن عدد النواب هو 134 نائباً وهذا العدد المحدد للنواب لا يمكن لأي جهة استشارية أو إدارية تخفيضه، فهي هيئات غير مأذون لها بمقتضى الدستور بأن تخفّض عدد النواب، وكل المطالعات المطروحة لا تجيب على الإشكالية الأساسية كيف </w:t>
      </w:r>
      <w:r w:rsidR="00114710">
        <w:rPr>
          <w:rFonts w:ascii="Simplified Arabic" w:hAnsi="Simplified Arabic" w:cs="Simplified Arabic" w:hint="cs"/>
          <w:kern w:val="0"/>
          <w:sz w:val="28"/>
          <w:szCs w:val="28"/>
          <w:rtl/>
        </w:rPr>
        <w:t>سنم</w:t>
      </w:r>
      <w:r w:rsidR="00E203D8">
        <w:rPr>
          <w:rFonts w:ascii="Simplified Arabic" w:hAnsi="Simplified Arabic" w:cs="Simplified Arabic" w:hint="cs"/>
          <w:kern w:val="0"/>
          <w:sz w:val="28"/>
          <w:szCs w:val="28"/>
          <w:rtl/>
        </w:rPr>
        <w:t>ن</w:t>
      </w:r>
      <w:r w:rsidR="00114710">
        <w:rPr>
          <w:rFonts w:ascii="Simplified Arabic" w:hAnsi="Simplified Arabic" w:cs="Simplified Arabic" w:hint="cs"/>
          <w:kern w:val="0"/>
          <w:sz w:val="28"/>
          <w:szCs w:val="28"/>
          <w:rtl/>
        </w:rPr>
        <w:t xml:space="preserve">ح </w:t>
      </w:r>
      <w:r w:rsidRPr="00114710">
        <w:rPr>
          <w:rFonts w:ascii="Simplified Arabic" w:hAnsi="Simplified Arabic" w:cs="Simplified Arabic"/>
          <w:kern w:val="0"/>
          <w:sz w:val="28"/>
          <w:szCs w:val="28"/>
          <w:rtl/>
        </w:rPr>
        <w:t xml:space="preserve">128 نائباًَ </w:t>
      </w:r>
      <w:r w:rsidR="00114710">
        <w:rPr>
          <w:rFonts w:ascii="Simplified Arabic" w:hAnsi="Simplified Arabic" w:cs="Simplified Arabic" w:hint="cs"/>
          <w:kern w:val="0"/>
          <w:sz w:val="28"/>
          <w:szCs w:val="28"/>
          <w:rtl/>
        </w:rPr>
        <w:t xml:space="preserve">من أصل 134 </w:t>
      </w:r>
      <w:r w:rsidRPr="00114710">
        <w:rPr>
          <w:rFonts w:ascii="Simplified Arabic" w:hAnsi="Simplified Arabic" w:cs="Simplified Arabic"/>
          <w:kern w:val="0"/>
          <w:sz w:val="28"/>
          <w:szCs w:val="28"/>
          <w:rtl/>
        </w:rPr>
        <w:t xml:space="preserve">بعد انتخابهم </w:t>
      </w:r>
      <w:r w:rsidR="00114710">
        <w:rPr>
          <w:rFonts w:ascii="Simplified Arabic" w:hAnsi="Simplified Arabic" w:cs="Simplified Arabic" w:hint="cs"/>
          <w:kern w:val="0"/>
          <w:sz w:val="28"/>
          <w:szCs w:val="28"/>
          <w:rtl/>
        </w:rPr>
        <w:t xml:space="preserve">صفة الهيئة العامة للمجلس النيابي، لأن هذه الهيئة لا يمكن أن تأخذ اطارها القانوني </w:t>
      </w:r>
      <w:r w:rsidRPr="00114710">
        <w:rPr>
          <w:rFonts w:ascii="Simplified Arabic" w:hAnsi="Simplified Arabic" w:cs="Simplified Arabic"/>
          <w:kern w:val="0"/>
          <w:sz w:val="28"/>
          <w:szCs w:val="28"/>
          <w:rtl/>
        </w:rPr>
        <w:t xml:space="preserve">قبل استكمال تكوين كامل هذا المجلس بعدد أعضائه الـ 134 ، ثمّ وعلى فرض أنهم اجتمعوا </w:t>
      </w:r>
      <w:r w:rsidR="00114710">
        <w:rPr>
          <w:rFonts w:ascii="Simplified Arabic" w:hAnsi="Simplified Arabic" w:cs="Simplified Arabic" w:hint="cs"/>
          <w:kern w:val="0"/>
          <w:sz w:val="28"/>
          <w:szCs w:val="28"/>
          <w:rtl/>
        </w:rPr>
        <w:t xml:space="preserve">تطرح اشكالية ثانية حول </w:t>
      </w:r>
      <w:r w:rsidRPr="00114710">
        <w:rPr>
          <w:rFonts w:ascii="Simplified Arabic" w:hAnsi="Simplified Arabic" w:cs="Simplified Arabic"/>
          <w:kern w:val="0"/>
          <w:sz w:val="28"/>
          <w:szCs w:val="28"/>
          <w:rtl/>
        </w:rPr>
        <w:t>نصاب انعقاد هذا المجلس والتصويت على المقررات</w:t>
      </w:r>
      <w:r w:rsidR="00114710">
        <w:rPr>
          <w:rFonts w:ascii="Simplified Arabic" w:hAnsi="Simplified Arabic" w:cs="Simplified Arabic" w:hint="cs"/>
          <w:kern w:val="0"/>
          <w:sz w:val="28"/>
          <w:szCs w:val="28"/>
          <w:rtl/>
        </w:rPr>
        <w:t xml:space="preserve"> فهل يحتسب النصاب والتصويت </w:t>
      </w:r>
      <w:r w:rsidRPr="00114710">
        <w:rPr>
          <w:rFonts w:ascii="Simplified Arabic" w:hAnsi="Simplified Arabic" w:cs="Simplified Arabic"/>
          <w:kern w:val="0"/>
          <w:sz w:val="28"/>
          <w:szCs w:val="28"/>
          <w:rtl/>
        </w:rPr>
        <w:t>الاستناد إلى ال</w:t>
      </w:r>
      <w:r w:rsidR="00E203D8">
        <w:rPr>
          <w:rFonts w:ascii="Simplified Arabic" w:hAnsi="Simplified Arabic" w:cs="Simplified Arabic" w:hint="cs"/>
          <w:kern w:val="0"/>
          <w:sz w:val="28"/>
          <w:szCs w:val="28"/>
          <w:rtl/>
        </w:rPr>
        <w:t>عدد</w:t>
      </w:r>
      <w:r w:rsidRPr="00114710">
        <w:rPr>
          <w:rFonts w:ascii="Simplified Arabic" w:hAnsi="Simplified Arabic" w:cs="Simplified Arabic"/>
          <w:kern w:val="0"/>
          <w:sz w:val="28"/>
          <w:szCs w:val="28"/>
          <w:rtl/>
        </w:rPr>
        <w:t xml:space="preserve"> 128 أم 134.</w:t>
      </w:r>
    </w:p>
    <w:p w14:paraId="421ECFE2" w14:textId="4889EB4C" w:rsidR="00C758D7" w:rsidRPr="00114710" w:rsidRDefault="00C758D7" w:rsidP="00114710">
      <w:pPr>
        <w:autoSpaceDE w:val="0"/>
        <w:autoSpaceDN w:val="0"/>
        <w:bidi/>
        <w:adjustRightInd w:val="0"/>
        <w:spacing w:after="0" w:line="252" w:lineRule="auto"/>
        <w:ind w:left="90"/>
        <w:jc w:val="both"/>
        <w:rPr>
          <w:rFonts w:ascii="Simplified Arabic" w:hAnsi="Simplified Arabic" w:cs="Simplified Arabic"/>
          <w:kern w:val="0"/>
          <w:sz w:val="28"/>
          <w:szCs w:val="28"/>
          <w:rtl/>
        </w:rPr>
      </w:pPr>
      <w:r w:rsidRPr="00114710">
        <w:rPr>
          <w:rFonts w:ascii="Simplified Arabic" w:hAnsi="Simplified Arabic" w:cs="Simplified Arabic"/>
          <w:kern w:val="0"/>
          <w:sz w:val="28"/>
          <w:szCs w:val="28"/>
          <w:rtl/>
        </w:rPr>
        <w:lastRenderedPageBreak/>
        <w:t xml:space="preserve">هي اشكاليات جوهرية ترتبط بتكوين مجلس النواب لا تملك الحكومة ولا الهيئات الاستشارية سوى الانصياع للقانون النافذ وتطبيقه حرفياً إذ لا يوجد أي ظروف استثنائية تبرر لها تأجيل تطبيق قانون لدورة اضافية. </w:t>
      </w:r>
    </w:p>
    <w:p w14:paraId="29D30F84" w14:textId="5188A9B2" w:rsidR="00AE1DF7" w:rsidRPr="00114710" w:rsidRDefault="00C758D7" w:rsidP="00114710">
      <w:pPr>
        <w:autoSpaceDE w:val="0"/>
        <w:autoSpaceDN w:val="0"/>
        <w:bidi/>
        <w:adjustRightInd w:val="0"/>
        <w:spacing w:after="0" w:line="252" w:lineRule="auto"/>
        <w:ind w:left="90"/>
        <w:jc w:val="both"/>
        <w:rPr>
          <w:rFonts w:ascii="Simplified Arabic" w:hAnsi="Simplified Arabic" w:cs="Simplified Arabic"/>
          <w:kern w:val="0"/>
          <w:sz w:val="28"/>
          <w:szCs w:val="28"/>
          <w:rtl/>
        </w:rPr>
      </w:pPr>
      <w:r w:rsidRPr="00114710">
        <w:rPr>
          <w:rFonts w:ascii="Simplified Arabic" w:hAnsi="Simplified Arabic" w:cs="Simplified Arabic"/>
          <w:kern w:val="0"/>
          <w:sz w:val="28"/>
          <w:szCs w:val="28"/>
          <w:rtl/>
        </w:rPr>
        <w:t>وحيث أن المشترع بموجب التفويض الممنوح له من الدستور بتعيين عدد النواب قد حدد هذا العدد بـ 134 نائباً فإن انعقاد المجلس المنتخب يكون متوقفاً على اكتمال تكوينه وهذا المبدأ معمول به في القانون الإداري بصورة واسعة وتمّ تطبيقه على انعقاد مجلس الجامعة اللبنانية، وبمقتضى هذا المبدأ لا يمكن</w:t>
      </w:r>
      <w:r w:rsidR="00114710" w:rsidRPr="00114710">
        <w:rPr>
          <w:rFonts w:ascii="Simplified Arabic" w:hAnsi="Simplified Arabic" w:cs="Simplified Arabic"/>
          <w:kern w:val="0"/>
          <w:sz w:val="28"/>
          <w:szCs w:val="28"/>
          <w:rtl/>
        </w:rPr>
        <w:t xml:space="preserve"> اعتبار المجلس قائماً وحائزاً الصفة القانونية إلا بعد اكتمال تشكيله وفقاً للأصول.</w:t>
      </w:r>
    </w:p>
    <w:p w14:paraId="44D81488" w14:textId="77777777" w:rsidR="00AE1DF7" w:rsidRPr="00114710" w:rsidRDefault="00AE1DF7" w:rsidP="00114710">
      <w:pPr>
        <w:bidi/>
        <w:jc w:val="both"/>
        <w:rPr>
          <w:rFonts w:ascii="Simplified Arabic" w:hAnsi="Simplified Arabic" w:cs="Simplified Arabic"/>
          <w:kern w:val="0"/>
          <w:sz w:val="28"/>
          <w:szCs w:val="28"/>
          <w:rtl/>
          <w:lang w:bidi="ar-LB"/>
        </w:rPr>
      </w:pPr>
    </w:p>
    <w:p w14:paraId="71FE1AA8" w14:textId="1A522FAB" w:rsidR="00114710" w:rsidRDefault="00E203D8" w:rsidP="00114710">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مقالة منشورة في موقع محكمة يوم الجمعة 20/1/202</w:t>
      </w:r>
      <w:r w:rsidR="000278F8">
        <w:rPr>
          <w:rFonts w:ascii="Simplified Arabic" w:hAnsi="Simplified Arabic" w:cs="Simplified Arabic" w:hint="cs"/>
          <w:sz w:val="28"/>
          <w:szCs w:val="28"/>
          <w:rtl/>
          <w:lang w:bidi="ar-LB"/>
        </w:rPr>
        <w:t>6</w:t>
      </w:r>
      <w:r>
        <w:rPr>
          <w:rFonts w:ascii="Simplified Arabic" w:hAnsi="Simplified Arabic" w:cs="Simplified Arabic" w:hint="cs"/>
          <w:sz w:val="28"/>
          <w:szCs w:val="28"/>
          <w:rtl/>
          <w:lang w:bidi="ar-LB"/>
        </w:rPr>
        <w:t>على الرابط الآتي:</w:t>
      </w:r>
    </w:p>
    <w:p w14:paraId="6D63C5C2" w14:textId="1E169DDC" w:rsidR="00E203D8" w:rsidRDefault="00E203D8" w:rsidP="00E203D8">
      <w:pPr>
        <w:bidi/>
        <w:jc w:val="both"/>
        <w:rPr>
          <w:rFonts w:ascii="Simplified Arabic" w:hAnsi="Simplified Arabic" w:cs="Simplified Arabic"/>
          <w:sz w:val="28"/>
          <w:szCs w:val="28"/>
          <w:rtl/>
          <w:lang w:bidi="ar-LB"/>
        </w:rPr>
      </w:pPr>
      <w:hyperlink r:id="rId4" w:history="1">
        <w:r w:rsidRPr="00230792">
          <w:rPr>
            <w:rStyle w:val="Hyperlink"/>
            <w:rFonts w:ascii="Simplified Arabic" w:hAnsi="Simplified Arabic" w:cs="Simplified Arabic"/>
            <w:sz w:val="28"/>
            <w:szCs w:val="28"/>
            <w:lang w:bidi="ar-LB"/>
          </w:rPr>
          <w:t>https://mahkama.net/%d8%a5%d9%82%d8%aa%d8%b1%d8%a7%d8%b9-%d8%a7%d9%84%d9%85%d8%ba%d8%aa%d8%b1%d8%a8%d9%8a%d9%86-%d8%b3%d9%8a%d8%ac%d8%b9%d9%84-%d9%85%d9%86-%d8%a7%d9%84%d9%85%d8%aa%d8%b9%d8%b0%d8%b1-%d8%a7%d8%b9%d8%aa</w:t>
        </w:r>
        <w:r w:rsidRPr="00230792">
          <w:rPr>
            <w:rStyle w:val="Hyperlink"/>
            <w:rFonts w:ascii="Simplified Arabic" w:hAnsi="Simplified Arabic" w:cs="Simplified Arabic"/>
            <w:sz w:val="28"/>
            <w:szCs w:val="28"/>
            <w:rtl/>
            <w:lang w:bidi="ar-LB"/>
          </w:rPr>
          <w:t>/</w:t>
        </w:r>
      </w:hyperlink>
    </w:p>
    <w:p w14:paraId="79614868" w14:textId="77777777" w:rsidR="00E203D8" w:rsidRPr="00114710" w:rsidRDefault="00E203D8" w:rsidP="00E203D8">
      <w:pPr>
        <w:bidi/>
        <w:jc w:val="both"/>
        <w:rPr>
          <w:rFonts w:ascii="Simplified Arabic" w:hAnsi="Simplified Arabic" w:cs="Simplified Arabic"/>
          <w:sz w:val="28"/>
          <w:szCs w:val="28"/>
          <w:lang w:bidi="ar-LB"/>
        </w:rPr>
      </w:pPr>
    </w:p>
    <w:sectPr w:rsidR="00E203D8" w:rsidRPr="00114710" w:rsidSect="00C621D6">
      <w:pgSz w:w="11906" w:h="16838" w:code="9"/>
      <w:pgMar w:top="15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F7"/>
    <w:rsid w:val="000278F8"/>
    <w:rsid w:val="00114710"/>
    <w:rsid w:val="004416C8"/>
    <w:rsid w:val="004B7BEC"/>
    <w:rsid w:val="00904E93"/>
    <w:rsid w:val="00924EF4"/>
    <w:rsid w:val="00AE1DF7"/>
    <w:rsid w:val="00B96B2F"/>
    <w:rsid w:val="00C621D6"/>
    <w:rsid w:val="00C758D7"/>
    <w:rsid w:val="00D23251"/>
    <w:rsid w:val="00E20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EC3F"/>
  <w15:chartTrackingRefBased/>
  <w15:docId w15:val="{F99F1C4E-5FC0-41EC-BA72-EFA5DFBC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3D8"/>
    <w:rPr>
      <w:color w:val="0563C1" w:themeColor="hyperlink"/>
      <w:u w:val="single"/>
    </w:rPr>
  </w:style>
  <w:style w:type="character" w:styleId="UnresolvedMention">
    <w:name w:val="Unresolved Mention"/>
    <w:basedOn w:val="DefaultParagraphFont"/>
    <w:uiPriority w:val="99"/>
    <w:semiHidden/>
    <w:unhideWhenUsed/>
    <w:rsid w:val="00E20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hkama.net/%d8%a5%d9%82%d8%aa%d8%b1%d8%a7%d8%b9-%d8%a7%d9%84%d9%85%d8%ba%d8%aa%d8%b1%d8%a8%d9%8a%d9%86-%d8%b3%d9%8a%d8%ac%d8%b9%d9%84-%d9%85%d9%86-%d8%a7%d9%84%d9%85%d8%aa%d8%b9%d8%b0%d8%b1-%d8%a7%d8%b9%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Issam Ismail</dc:creator>
  <cp:keywords/>
  <dc:description/>
  <cp:lastModifiedBy>Issam Ismail</cp:lastModifiedBy>
  <cp:revision>6</cp:revision>
  <dcterms:created xsi:type="dcterms:W3CDTF">2026-02-20T16:56:00Z</dcterms:created>
  <dcterms:modified xsi:type="dcterms:W3CDTF">2026-02-21T03:59:00Z</dcterms:modified>
</cp:coreProperties>
</file>