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0F" w:rsidRDefault="00B6290F" w:rsidP="00B6290F">
      <w:pPr>
        <w:jc w:val="center"/>
        <w:rPr>
          <w:rFonts w:ascii="Simplified Arabic" w:hAnsi="Simplified Arabic" w:cs="Simplified Arabic" w:hint="cs"/>
          <w:b/>
          <w:bCs/>
          <w:sz w:val="28"/>
          <w:szCs w:val="28"/>
          <w:rtl/>
          <w:lang w:bidi="ar-LB"/>
        </w:rPr>
      </w:pPr>
      <w:r w:rsidRPr="00B6290F">
        <w:rPr>
          <w:rFonts w:ascii="Simplified Arabic" w:hAnsi="Simplified Arabic" w:cs="Simplified Arabic"/>
          <w:b/>
          <w:bCs/>
          <w:sz w:val="28"/>
          <w:szCs w:val="28"/>
          <w:rtl/>
          <w:lang w:bidi="ar-LB"/>
        </w:rPr>
        <w:t>رئيس الحكومة لا يملك حق الاستقالة</w:t>
      </w:r>
    </w:p>
    <w:p w:rsidR="00A37F7B" w:rsidRDefault="00A37F7B" w:rsidP="00A37F7B">
      <w:pPr>
        <w:jc w:val="both"/>
        <w:rPr>
          <w:rFonts w:ascii="Simplified Arabic" w:hAnsi="Simplified Arabic" w:cs="Simplified Arabic" w:hint="cs"/>
          <w:b/>
          <w:bCs/>
          <w:sz w:val="28"/>
          <w:szCs w:val="28"/>
          <w:rtl/>
          <w:lang w:bidi="ar-LB"/>
        </w:rPr>
      </w:pPr>
      <w:r>
        <w:rPr>
          <w:rFonts w:ascii="Simplified Arabic" w:hAnsi="Simplified Arabic" w:cs="Simplified Arabic" w:hint="cs"/>
          <w:b/>
          <w:bCs/>
          <w:sz w:val="28"/>
          <w:szCs w:val="28"/>
          <w:rtl/>
          <w:lang w:bidi="ar-LB"/>
        </w:rPr>
        <w:t>29-10-2015</w:t>
      </w:r>
      <w:bookmarkStart w:id="0" w:name="_GoBack"/>
      <w:bookmarkEnd w:id="0"/>
    </w:p>
    <w:p w:rsidR="00A37F7B" w:rsidRPr="00B6290F" w:rsidRDefault="00A37F7B" w:rsidP="00A37F7B">
      <w:pPr>
        <w:jc w:val="both"/>
        <w:rPr>
          <w:rFonts w:ascii="Simplified Arabic" w:hAnsi="Simplified Arabic" w:cs="Simplified Arabic"/>
          <w:b/>
          <w:bCs/>
          <w:sz w:val="28"/>
          <w:szCs w:val="28"/>
          <w:rtl/>
          <w:lang w:bidi="ar-LB"/>
        </w:rPr>
      </w:pPr>
    </w:p>
    <w:p w:rsidR="00B6290F" w:rsidRPr="00B6290F" w:rsidRDefault="00511A38" w:rsidP="00511A38">
      <w:pPr>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عصام نعمة إسماعيل</w:t>
      </w:r>
    </w:p>
    <w:p w:rsidR="004C5FF4" w:rsidRPr="00511A38" w:rsidRDefault="004C5FF4" w:rsidP="00511A38">
      <w:pPr>
        <w:shd w:val="clear" w:color="auto" w:fill="FFFFFF"/>
        <w:jc w:val="both"/>
        <w:outlineLvl w:val="0"/>
        <w:rPr>
          <w:rFonts w:ascii="Simplified Arabic" w:eastAsia="Times New Roman" w:hAnsi="Simplified Arabic" w:cs="Simplified Arabic"/>
          <w:color w:val="000000"/>
          <w:sz w:val="28"/>
          <w:szCs w:val="28"/>
          <w:rtl/>
        </w:rPr>
      </w:pPr>
      <w:r w:rsidRPr="00511A38">
        <w:rPr>
          <w:rFonts w:ascii="Simplified Arabic" w:hAnsi="Simplified Arabic" w:cs="Simplified Arabic"/>
          <w:sz w:val="28"/>
          <w:szCs w:val="28"/>
          <w:rtl/>
          <w:lang w:bidi="ar-LB"/>
        </w:rPr>
        <w:t xml:space="preserve">كتب </w:t>
      </w:r>
      <w:r w:rsidR="00B6290F" w:rsidRPr="00511A38">
        <w:rPr>
          <w:rFonts w:ascii="Simplified Arabic" w:hAnsi="Simplified Arabic" w:cs="Simplified Arabic"/>
          <w:sz w:val="28"/>
          <w:szCs w:val="28"/>
          <w:rtl/>
          <w:lang w:bidi="ar-LB"/>
        </w:rPr>
        <w:t xml:space="preserve">الأستاذ أحمد زين </w:t>
      </w:r>
      <w:r w:rsidRPr="00511A38">
        <w:rPr>
          <w:rFonts w:ascii="Simplified Arabic" w:hAnsi="Simplified Arabic" w:cs="Simplified Arabic"/>
          <w:sz w:val="28"/>
          <w:szCs w:val="28"/>
          <w:rtl/>
          <w:lang w:bidi="ar-LB"/>
        </w:rPr>
        <w:t xml:space="preserve">مقالةً </w:t>
      </w:r>
      <w:r w:rsidR="00B6290F" w:rsidRPr="00511A38">
        <w:rPr>
          <w:rFonts w:ascii="Simplified Arabic" w:hAnsi="Simplified Arabic" w:cs="Simplified Arabic"/>
          <w:sz w:val="28"/>
          <w:szCs w:val="28"/>
          <w:rtl/>
          <w:lang w:bidi="ar-LB"/>
        </w:rPr>
        <w:t>بعنوان "</w:t>
      </w:r>
      <w:r w:rsidR="00B6290F" w:rsidRPr="00511A38">
        <w:rPr>
          <w:rFonts w:ascii="Simplified Arabic" w:eastAsia="Times New Roman" w:hAnsi="Simplified Arabic" w:cs="Simplified Arabic"/>
          <w:kern w:val="36"/>
          <w:sz w:val="28"/>
          <w:szCs w:val="28"/>
          <w:rtl/>
        </w:rPr>
        <w:t xml:space="preserve">ماذا لو استقال رئيس الحكومة؟"، </w:t>
      </w:r>
      <w:r w:rsidRPr="00511A38">
        <w:rPr>
          <w:rFonts w:ascii="Simplified Arabic" w:eastAsia="Times New Roman" w:hAnsi="Simplified Arabic" w:cs="Simplified Arabic"/>
          <w:kern w:val="36"/>
          <w:sz w:val="28"/>
          <w:szCs w:val="28"/>
          <w:rtl/>
        </w:rPr>
        <w:t xml:space="preserve">نشرت </w:t>
      </w:r>
      <w:r w:rsidR="00B6290F" w:rsidRPr="00511A38">
        <w:rPr>
          <w:rFonts w:ascii="Simplified Arabic" w:eastAsia="Times New Roman" w:hAnsi="Simplified Arabic" w:cs="Simplified Arabic"/>
          <w:kern w:val="36"/>
          <w:sz w:val="28"/>
          <w:szCs w:val="28"/>
          <w:rtl/>
        </w:rPr>
        <w:t>في جريدة السفير تاريخ 28/10/2015</w:t>
      </w:r>
      <w:r w:rsidR="002F1A61" w:rsidRPr="00511A38">
        <w:rPr>
          <w:rFonts w:ascii="Simplified Arabic" w:eastAsia="Times New Roman" w:hAnsi="Simplified Arabic" w:cs="Simplified Arabic"/>
          <w:kern w:val="36"/>
          <w:sz w:val="28"/>
          <w:szCs w:val="28"/>
          <w:rtl/>
        </w:rPr>
        <w:t xml:space="preserve">، </w:t>
      </w:r>
      <w:r w:rsidRPr="00511A38">
        <w:rPr>
          <w:rFonts w:ascii="Simplified Arabic" w:eastAsia="Times New Roman" w:hAnsi="Simplified Arabic" w:cs="Simplified Arabic"/>
          <w:kern w:val="36"/>
          <w:sz w:val="28"/>
          <w:szCs w:val="28"/>
          <w:rtl/>
        </w:rPr>
        <w:t>أحببت أن أعلّق على بعض</w:t>
      </w:r>
      <w:r w:rsidR="00511A38" w:rsidRPr="00511A38">
        <w:rPr>
          <w:rFonts w:ascii="Simplified Arabic" w:eastAsia="Times New Roman" w:hAnsi="Simplified Arabic" w:cs="Simplified Arabic"/>
          <w:kern w:val="36"/>
          <w:sz w:val="28"/>
          <w:szCs w:val="28"/>
          <w:rtl/>
        </w:rPr>
        <w:t>ٍ من</w:t>
      </w:r>
      <w:r w:rsidRPr="00511A38">
        <w:rPr>
          <w:rFonts w:ascii="Simplified Arabic" w:eastAsia="Times New Roman" w:hAnsi="Simplified Arabic" w:cs="Simplified Arabic"/>
          <w:kern w:val="36"/>
          <w:sz w:val="28"/>
          <w:szCs w:val="28"/>
          <w:rtl/>
        </w:rPr>
        <w:t xml:space="preserve"> مضمونها، حيث يرى الأستاذ أحمد أن </w:t>
      </w:r>
      <w:r w:rsidRPr="00511A38">
        <w:rPr>
          <w:rFonts w:ascii="Simplified Arabic" w:eastAsia="Times New Roman" w:hAnsi="Simplified Arabic" w:cs="Simplified Arabic"/>
          <w:color w:val="000000"/>
          <w:sz w:val="28"/>
          <w:szCs w:val="28"/>
          <w:rtl/>
        </w:rPr>
        <w:t>الاستقالة الإرادية هي من الحقوق الشخصية التي كفلها الدستور ولا يمكن تجاوز حالة من هذه الحقوق إلا بنص قانوني صريح ومحدد</w:t>
      </w:r>
      <w:r w:rsidR="00511A38" w:rsidRPr="00511A38">
        <w:rPr>
          <w:rFonts w:ascii="Simplified Arabic" w:eastAsia="Times New Roman" w:hAnsi="Simplified Arabic" w:cs="Simplified Arabic"/>
          <w:color w:val="000000"/>
          <w:sz w:val="28"/>
          <w:szCs w:val="28"/>
          <w:rtl/>
        </w:rPr>
        <w:t xml:space="preserve"> </w:t>
      </w:r>
      <w:r w:rsidRPr="00511A38">
        <w:rPr>
          <w:rFonts w:ascii="Simplified Arabic" w:eastAsia="Times New Roman" w:hAnsi="Simplified Arabic" w:cs="Simplified Arabic"/>
          <w:color w:val="000000"/>
          <w:sz w:val="28"/>
          <w:szCs w:val="28"/>
          <w:rtl/>
        </w:rPr>
        <w:t xml:space="preserve">"، برأيي أن استقالة رئيس الحكومة لم تعد حقاً شخصياً له، فهو جزء من فريق مكلّف بموجب المادة 62 من الدستور بتولي صلاحيات رئيس الجمهورية وكالةً، وأن استقالته تعني </w:t>
      </w:r>
      <w:r w:rsidR="00511A38" w:rsidRPr="00511A38">
        <w:rPr>
          <w:rFonts w:ascii="Simplified Arabic" w:eastAsia="Times New Roman" w:hAnsi="Simplified Arabic" w:cs="Simplified Arabic"/>
          <w:color w:val="000000"/>
          <w:sz w:val="28"/>
          <w:szCs w:val="28"/>
          <w:rtl/>
        </w:rPr>
        <w:t>تعطيل عمل هيئة دستورية منوط بها ممارسة صلاحيات دستورية عائدة للغير، وهي تشّبه بالوكالة غير القابلة للعزل، فإذا استقال رئيس الحكومة فإ</w:t>
      </w:r>
      <w:r w:rsidRPr="00511A38">
        <w:rPr>
          <w:rFonts w:ascii="Simplified Arabic" w:eastAsia="Times New Roman" w:hAnsi="Simplified Arabic" w:cs="Simplified Arabic"/>
          <w:color w:val="000000"/>
          <w:sz w:val="28"/>
          <w:szCs w:val="28"/>
          <w:rtl/>
        </w:rPr>
        <w:t xml:space="preserve">نه </w:t>
      </w:r>
      <w:r w:rsidR="00511A38" w:rsidRPr="00511A38">
        <w:rPr>
          <w:rFonts w:ascii="Simplified Arabic" w:eastAsia="Times New Roman" w:hAnsi="Simplified Arabic" w:cs="Simplified Arabic"/>
          <w:color w:val="000000"/>
          <w:sz w:val="28"/>
          <w:szCs w:val="28"/>
          <w:rtl/>
        </w:rPr>
        <w:t xml:space="preserve">يكون قد </w:t>
      </w:r>
      <w:r w:rsidRPr="00511A38">
        <w:rPr>
          <w:rFonts w:ascii="Simplified Arabic" w:eastAsia="Times New Roman" w:hAnsi="Simplified Arabic" w:cs="Simplified Arabic"/>
          <w:color w:val="000000"/>
          <w:sz w:val="28"/>
          <w:szCs w:val="28"/>
          <w:rtl/>
        </w:rPr>
        <w:t xml:space="preserve">أخلّ بموجب دستوري يترتب عليه مساءلته سنداً للمادة 70 من الدستور، لأنه عطّل </w:t>
      </w:r>
      <w:r w:rsidR="00511A38" w:rsidRPr="00511A38">
        <w:rPr>
          <w:rFonts w:ascii="Simplified Arabic" w:eastAsia="Times New Roman" w:hAnsi="Simplified Arabic" w:cs="Simplified Arabic"/>
          <w:color w:val="000000"/>
          <w:sz w:val="28"/>
          <w:szCs w:val="28"/>
          <w:rtl/>
        </w:rPr>
        <w:t>ممارسة صلاحياتٍ دستورية</w:t>
      </w:r>
      <w:r w:rsidRPr="00511A38">
        <w:rPr>
          <w:rFonts w:ascii="Simplified Arabic" w:eastAsia="Times New Roman" w:hAnsi="Simplified Arabic" w:cs="Simplified Arabic"/>
          <w:color w:val="000000"/>
          <w:sz w:val="28"/>
          <w:szCs w:val="28"/>
          <w:rtl/>
        </w:rPr>
        <w:t xml:space="preserve"> في زمنٍ حرجٍ يستوجب أن تكمل المؤسسات الدستورية سيرورتها الطبيعية.</w:t>
      </w:r>
    </w:p>
    <w:p w:rsidR="00511A38" w:rsidRPr="00511A38" w:rsidRDefault="00511A38" w:rsidP="00511A38">
      <w:pPr>
        <w:shd w:val="clear" w:color="auto" w:fill="FFFFFF"/>
        <w:jc w:val="both"/>
        <w:outlineLvl w:val="0"/>
        <w:rPr>
          <w:rFonts w:ascii="Simplified Arabic" w:eastAsia="Times New Roman" w:hAnsi="Simplified Arabic" w:cs="Simplified Arabic"/>
          <w:color w:val="000000"/>
          <w:sz w:val="28"/>
          <w:szCs w:val="28"/>
          <w:rtl/>
        </w:rPr>
      </w:pPr>
    </w:p>
    <w:p w:rsidR="004C5FF4" w:rsidRPr="00511A38" w:rsidRDefault="004C5FF4" w:rsidP="00511A38">
      <w:pPr>
        <w:shd w:val="clear" w:color="auto" w:fill="FFFFFF"/>
        <w:jc w:val="both"/>
        <w:outlineLvl w:val="0"/>
        <w:rPr>
          <w:rFonts w:ascii="Simplified Arabic" w:eastAsia="Times New Roman" w:hAnsi="Simplified Arabic" w:cs="Simplified Arabic"/>
          <w:color w:val="000000"/>
          <w:sz w:val="28"/>
          <w:szCs w:val="28"/>
          <w:rtl/>
        </w:rPr>
      </w:pPr>
      <w:r w:rsidRPr="00511A38">
        <w:rPr>
          <w:rFonts w:ascii="Simplified Arabic" w:eastAsia="Times New Roman" w:hAnsi="Simplified Arabic" w:cs="Simplified Arabic"/>
          <w:color w:val="000000"/>
          <w:sz w:val="28"/>
          <w:szCs w:val="28"/>
          <w:rtl/>
        </w:rPr>
        <w:t>ولهذا فإن استقالة الحكومة في ظلّ شغور موقع الرئاسة هو خرق للدستور وإخلال بالواجبات</w:t>
      </w:r>
      <w:r w:rsidR="00511A38" w:rsidRPr="00511A38">
        <w:rPr>
          <w:rFonts w:ascii="Simplified Arabic" w:eastAsia="Times New Roman" w:hAnsi="Simplified Arabic" w:cs="Simplified Arabic"/>
          <w:color w:val="000000"/>
          <w:sz w:val="28"/>
          <w:szCs w:val="28"/>
          <w:rtl/>
        </w:rPr>
        <w:t>،</w:t>
      </w:r>
      <w:r w:rsidRPr="00511A38">
        <w:rPr>
          <w:rFonts w:ascii="Simplified Arabic" w:eastAsia="Times New Roman" w:hAnsi="Simplified Arabic" w:cs="Simplified Arabic"/>
          <w:color w:val="000000"/>
          <w:sz w:val="28"/>
          <w:szCs w:val="28"/>
          <w:rtl/>
        </w:rPr>
        <w:t xml:space="preserve"> </w:t>
      </w:r>
      <w:r w:rsidR="00511A38" w:rsidRPr="00511A38">
        <w:rPr>
          <w:rFonts w:ascii="Simplified Arabic" w:eastAsia="Times New Roman" w:hAnsi="Simplified Arabic" w:cs="Simplified Arabic"/>
          <w:color w:val="000000"/>
          <w:sz w:val="28"/>
          <w:szCs w:val="28"/>
          <w:rtl/>
        </w:rPr>
        <w:t xml:space="preserve">لذا </w:t>
      </w:r>
      <w:r w:rsidRPr="00511A38">
        <w:rPr>
          <w:rFonts w:ascii="Simplified Arabic" w:eastAsia="Times New Roman" w:hAnsi="Simplified Arabic" w:cs="Simplified Arabic"/>
          <w:color w:val="000000"/>
          <w:sz w:val="28"/>
          <w:szCs w:val="28"/>
          <w:rtl/>
        </w:rPr>
        <w:t xml:space="preserve">لا يصحّ ترتيب المفاعيل القانونية </w:t>
      </w:r>
      <w:r w:rsidR="00511A38" w:rsidRPr="00511A38">
        <w:rPr>
          <w:rFonts w:ascii="Simplified Arabic" w:eastAsia="Times New Roman" w:hAnsi="Simplified Arabic" w:cs="Simplified Arabic"/>
          <w:color w:val="000000"/>
          <w:sz w:val="28"/>
          <w:szCs w:val="28"/>
          <w:rtl/>
        </w:rPr>
        <w:t xml:space="preserve">على </w:t>
      </w:r>
      <w:r w:rsidRPr="00511A38">
        <w:rPr>
          <w:rFonts w:ascii="Simplified Arabic" w:eastAsia="Times New Roman" w:hAnsi="Simplified Arabic" w:cs="Simplified Arabic"/>
          <w:color w:val="000000"/>
          <w:sz w:val="28"/>
          <w:szCs w:val="28"/>
          <w:rtl/>
        </w:rPr>
        <w:t>هذه الاستقالة إلا من خلال مساءلة المستقيل.</w:t>
      </w:r>
    </w:p>
    <w:p w:rsidR="004C5FF4" w:rsidRPr="00511A38" w:rsidRDefault="004C5FF4" w:rsidP="00511A38">
      <w:pPr>
        <w:shd w:val="clear" w:color="auto" w:fill="FFFFFF"/>
        <w:jc w:val="both"/>
        <w:outlineLvl w:val="0"/>
        <w:rPr>
          <w:rFonts w:ascii="Simplified Arabic" w:eastAsia="Times New Roman" w:hAnsi="Simplified Arabic" w:cs="Simplified Arabic"/>
          <w:color w:val="000000"/>
          <w:sz w:val="28"/>
          <w:szCs w:val="28"/>
          <w:rtl/>
        </w:rPr>
      </w:pPr>
    </w:p>
    <w:p w:rsidR="004C5FF4" w:rsidRPr="00511A38" w:rsidRDefault="004C5FF4" w:rsidP="00511A38">
      <w:pPr>
        <w:shd w:val="clear" w:color="auto" w:fill="FFFFFF"/>
        <w:spacing w:before="100" w:beforeAutospacing="1" w:after="100" w:afterAutospacing="1" w:line="360" w:lineRule="atLeast"/>
        <w:jc w:val="both"/>
        <w:rPr>
          <w:rFonts w:ascii="Simplified Arabic" w:eastAsia="Times New Roman" w:hAnsi="Simplified Arabic" w:cs="Simplified Arabic"/>
          <w:color w:val="000000"/>
          <w:sz w:val="28"/>
          <w:szCs w:val="28"/>
          <w:rtl/>
        </w:rPr>
      </w:pPr>
      <w:r w:rsidRPr="00511A38">
        <w:rPr>
          <w:rFonts w:ascii="Simplified Arabic" w:eastAsia="Times New Roman" w:hAnsi="Simplified Arabic" w:cs="Simplified Arabic"/>
          <w:color w:val="000000"/>
          <w:sz w:val="28"/>
          <w:szCs w:val="28"/>
          <w:rtl/>
        </w:rPr>
        <w:t xml:space="preserve">ويكمل الأستاذ أحمد زين مقالته، </w:t>
      </w:r>
      <w:r w:rsidR="00167678" w:rsidRPr="00511A38">
        <w:rPr>
          <w:rFonts w:ascii="Simplified Arabic" w:eastAsia="Times New Roman" w:hAnsi="Simplified Arabic" w:cs="Simplified Arabic"/>
          <w:color w:val="000000"/>
          <w:sz w:val="28"/>
          <w:szCs w:val="28"/>
          <w:rtl/>
        </w:rPr>
        <w:t xml:space="preserve">بالقول أنه </w:t>
      </w:r>
      <w:r w:rsidRPr="00511A38">
        <w:rPr>
          <w:rFonts w:ascii="Simplified Arabic" w:eastAsia="Times New Roman" w:hAnsi="Simplified Arabic" w:cs="Simplified Arabic"/>
          <w:color w:val="000000"/>
          <w:sz w:val="28"/>
          <w:szCs w:val="28"/>
          <w:rtl/>
        </w:rPr>
        <w:t>وبرغم النص على دور رئيس الجمهورية بإصدار مرسوم الاستقالة، فإن ربط نفاذ الاستقالة بمثل هذا المرسوم غير جائز</w:t>
      </w:r>
      <w:r w:rsidR="00511A38" w:rsidRPr="00511A38">
        <w:rPr>
          <w:rFonts w:ascii="Simplified Arabic" w:eastAsia="Times New Roman" w:hAnsi="Simplified Arabic" w:cs="Simplified Arabic"/>
          <w:color w:val="000000"/>
          <w:sz w:val="28"/>
          <w:szCs w:val="28"/>
          <w:rtl/>
        </w:rPr>
        <w:t>"</w:t>
      </w:r>
      <w:r w:rsidRPr="00511A38">
        <w:rPr>
          <w:rFonts w:ascii="Simplified Arabic" w:eastAsia="Times New Roman" w:hAnsi="Simplified Arabic" w:cs="Simplified Arabic"/>
          <w:color w:val="000000"/>
          <w:sz w:val="28"/>
          <w:szCs w:val="28"/>
          <w:rtl/>
        </w:rPr>
        <w:t xml:space="preserve">. </w:t>
      </w:r>
      <w:r w:rsidR="00511A38" w:rsidRPr="00511A38">
        <w:rPr>
          <w:rFonts w:ascii="Simplified Arabic" w:eastAsia="Times New Roman" w:hAnsi="Simplified Arabic" w:cs="Simplified Arabic"/>
          <w:color w:val="000000"/>
          <w:sz w:val="28"/>
          <w:szCs w:val="28"/>
          <w:rtl/>
        </w:rPr>
        <w:t xml:space="preserve">هنا </w:t>
      </w:r>
      <w:r w:rsidR="00167678" w:rsidRPr="00511A38">
        <w:rPr>
          <w:rFonts w:ascii="Simplified Arabic" w:eastAsia="Times New Roman" w:hAnsi="Simplified Arabic" w:cs="Simplified Arabic"/>
          <w:color w:val="000000"/>
          <w:sz w:val="28"/>
          <w:szCs w:val="28"/>
          <w:rtl/>
        </w:rPr>
        <w:t>لا يمكننا تأييد الأستاذ أحمد زين بموقفه المذكور، وذلك لأن حكومة تصريف الأعمال بحسب ما سار عليه اجتهاد الحكومات السابقة هو الامتناع عن إصدار المراسيم ولا سيما المراسيم ذات الطابع التصرفي، و</w:t>
      </w:r>
      <w:r w:rsidR="00511A38" w:rsidRPr="00511A38">
        <w:rPr>
          <w:rFonts w:ascii="Simplified Arabic" w:eastAsia="Times New Roman" w:hAnsi="Simplified Arabic" w:cs="Simplified Arabic"/>
          <w:color w:val="000000"/>
          <w:sz w:val="28"/>
          <w:szCs w:val="28"/>
          <w:rtl/>
        </w:rPr>
        <w:t>ب</w:t>
      </w:r>
      <w:r w:rsidR="00167678" w:rsidRPr="00511A38">
        <w:rPr>
          <w:rFonts w:ascii="Simplified Arabic" w:eastAsia="Times New Roman" w:hAnsi="Simplified Arabic" w:cs="Simplified Arabic"/>
          <w:color w:val="000000"/>
          <w:sz w:val="28"/>
          <w:szCs w:val="28"/>
          <w:rtl/>
        </w:rPr>
        <w:t>الإحرى مرسوم قبول استقالة الحكومة أو اعتبارها مستقيلة، فهو مرسوم يعلن عن إنهاء حكومة ووقف كافة المفاعيل الناجمة عن مرسوم تعيينها، وإن هيئة مستقيلة حكماً لا تستطيع ممارسة هذه الصلاحية. ويؤيدني الأستاذ أحمد زين بهذا الموقف عندما يقول</w:t>
      </w:r>
      <w:r w:rsidR="00511A38" w:rsidRPr="00511A38">
        <w:rPr>
          <w:rFonts w:ascii="Simplified Arabic" w:eastAsia="Times New Roman" w:hAnsi="Simplified Arabic" w:cs="Simplified Arabic"/>
          <w:color w:val="000000"/>
          <w:sz w:val="28"/>
          <w:szCs w:val="28"/>
          <w:rtl/>
        </w:rPr>
        <w:t>:"</w:t>
      </w:r>
      <w:r w:rsidR="00167678" w:rsidRPr="00511A38">
        <w:rPr>
          <w:rFonts w:ascii="Simplified Arabic" w:eastAsia="Times New Roman" w:hAnsi="Simplified Arabic" w:cs="Simplified Arabic"/>
          <w:color w:val="000000"/>
          <w:sz w:val="28"/>
          <w:szCs w:val="28"/>
          <w:rtl/>
        </w:rPr>
        <w:t xml:space="preserve"> </w:t>
      </w:r>
      <w:r w:rsidR="00511A38" w:rsidRPr="00511A38">
        <w:rPr>
          <w:rFonts w:ascii="Simplified Arabic" w:eastAsia="Times New Roman" w:hAnsi="Simplified Arabic" w:cs="Simplified Arabic"/>
          <w:color w:val="000000"/>
          <w:sz w:val="28"/>
          <w:szCs w:val="28"/>
          <w:rtl/>
        </w:rPr>
        <w:t xml:space="preserve">أن </w:t>
      </w:r>
      <w:r w:rsidRPr="00511A38">
        <w:rPr>
          <w:rFonts w:ascii="Simplified Arabic" w:eastAsia="Times New Roman" w:hAnsi="Simplified Arabic" w:cs="Simplified Arabic"/>
          <w:color w:val="000000"/>
          <w:sz w:val="28"/>
          <w:szCs w:val="28"/>
          <w:rtl/>
        </w:rPr>
        <w:t>العودة إلى تلك المادة</w:t>
      </w:r>
      <w:r w:rsidR="00167678" w:rsidRPr="00511A38">
        <w:rPr>
          <w:rFonts w:ascii="Simplified Arabic" w:eastAsia="Times New Roman" w:hAnsi="Simplified Arabic" w:cs="Simplified Arabic"/>
          <w:color w:val="000000"/>
          <w:sz w:val="28"/>
          <w:szCs w:val="28"/>
          <w:rtl/>
        </w:rPr>
        <w:t xml:space="preserve"> (أي المادة 62)</w:t>
      </w:r>
      <w:r w:rsidRPr="00511A38">
        <w:rPr>
          <w:rFonts w:ascii="Simplified Arabic" w:eastAsia="Times New Roman" w:hAnsi="Simplified Arabic" w:cs="Simplified Arabic"/>
          <w:color w:val="000000"/>
          <w:sz w:val="28"/>
          <w:szCs w:val="28"/>
          <w:rtl/>
        </w:rPr>
        <w:t xml:space="preserve"> تكون ملزمة إذا ما استطاع مجلس الوزراء العمل بموجب المادة 53 ـ الفقرة الخامسة لجهة ممارسة دوره في إصدار مرسوم قبول الاستقالة وذلك تمهيداً للعمل بالإجراءات المطلوبة لتشكيل حكومة بديلة</w:t>
      </w:r>
      <w:r w:rsidR="00167678" w:rsidRPr="00511A38">
        <w:rPr>
          <w:rFonts w:ascii="Simplified Arabic" w:eastAsia="Times New Roman" w:hAnsi="Simplified Arabic" w:cs="Simplified Arabic"/>
          <w:color w:val="000000"/>
          <w:sz w:val="28"/>
          <w:szCs w:val="28"/>
          <w:rtl/>
        </w:rPr>
        <w:t>"</w:t>
      </w:r>
      <w:r w:rsidRPr="00511A38">
        <w:rPr>
          <w:rFonts w:ascii="Simplified Arabic" w:eastAsia="Times New Roman" w:hAnsi="Simplified Arabic" w:cs="Simplified Arabic"/>
          <w:color w:val="000000"/>
          <w:sz w:val="28"/>
          <w:szCs w:val="28"/>
          <w:rtl/>
        </w:rPr>
        <w:t>.</w:t>
      </w:r>
    </w:p>
    <w:p w:rsidR="00511A38" w:rsidRPr="00511A38" w:rsidRDefault="00511A38" w:rsidP="00511A38">
      <w:pPr>
        <w:shd w:val="clear" w:color="auto" w:fill="FFFFFF"/>
        <w:spacing w:before="100" w:beforeAutospacing="1" w:after="100" w:afterAutospacing="1" w:line="360" w:lineRule="atLeast"/>
        <w:jc w:val="both"/>
        <w:rPr>
          <w:rFonts w:ascii="Simplified Arabic" w:eastAsia="Times New Roman" w:hAnsi="Simplified Arabic" w:cs="Simplified Arabic"/>
          <w:color w:val="000000"/>
          <w:sz w:val="28"/>
          <w:szCs w:val="28"/>
          <w:rtl/>
        </w:rPr>
      </w:pPr>
      <w:r w:rsidRPr="00511A38">
        <w:rPr>
          <w:rFonts w:ascii="Simplified Arabic" w:eastAsia="Times New Roman" w:hAnsi="Simplified Arabic" w:cs="Simplified Arabic"/>
          <w:color w:val="000000"/>
          <w:sz w:val="28"/>
          <w:szCs w:val="28"/>
          <w:rtl/>
        </w:rPr>
        <w:lastRenderedPageBreak/>
        <w:t xml:space="preserve">إن الحجة التي أدلى بها الأستاذ أحمد زين هي دليل إضافي على استحالة استقالة الحكومة. فعلى فرض أن </w:t>
      </w:r>
      <w:r w:rsidR="00167678" w:rsidRPr="00511A38">
        <w:rPr>
          <w:rFonts w:ascii="Simplified Arabic" w:eastAsia="Times New Roman" w:hAnsi="Simplified Arabic" w:cs="Simplified Arabic"/>
          <w:color w:val="000000"/>
          <w:sz w:val="28"/>
          <w:szCs w:val="28"/>
          <w:rtl/>
        </w:rPr>
        <w:t xml:space="preserve">الحكومة المسقيلة </w:t>
      </w:r>
      <w:r w:rsidRPr="00511A38">
        <w:rPr>
          <w:rFonts w:ascii="Simplified Arabic" w:eastAsia="Times New Roman" w:hAnsi="Simplified Arabic" w:cs="Simplified Arabic"/>
          <w:color w:val="000000"/>
          <w:sz w:val="28"/>
          <w:szCs w:val="28"/>
          <w:rtl/>
        </w:rPr>
        <w:t xml:space="preserve">أصدرت </w:t>
      </w:r>
      <w:r w:rsidR="00167678" w:rsidRPr="00511A38">
        <w:rPr>
          <w:rFonts w:ascii="Simplified Arabic" w:eastAsia="Times New Roman" w:hAnsi="Simplified Arabic" w:cs="Simplified Arabic"/>
          <w:color w:val="000000"/>
          <w:sz w:val="28"/>
          <w:szCs w:val="28"/>
          <w:rtl/>
        </w:rPr>
        <w:t>مرسوم قبول استقالتها</w:t>
      </w:r>
      <w:r w:rsidRPr="00511A38">
        <w:rPr>
          <w:rFonts w:ascii="Simplified Arabic" w:eastAsia="Times New Roman" w:hAnsi="Simplified Arabic" w:cs="Simplified Arabic"/>
          <w:color w:val="000000"/>
          <w:sz w:val="28"/>
          <w:szCs w:val="28"/>
          <w:rtl/>
        </w:rPr>
        <w:t xml:space="preserve">، </w:t>
      </w:r>
      <w:r w:rsidR="00167678" w:rsidRPr="00511A38">
        <w:rPr>
          <w:rFonts w:ascii="Simplified Arabic" w:eastAsia="Times New Roman" w:hAnsi="Simplified Arabic" w:cs="Simplified Arabic"/>
          <w:color w:val="000000"/>
          <w:sz w:val="28"/>
          <w:szCs w:val="28"/>
          <w:rtl/>
        </w:rPr>
        <w:t xml:space="preserve"> </w:t>
      </w:r>
      <w:r w:rsidRPr="00511A38">
        <w:rPr>
          <w:rFonts w:ascii="Simplified Arabic" w:eastAsia="Times New Roman" w:hAnsi="Simplified Arabic" w:cs="Simplified Arabic"/>
          <w:color w:val="000000"/>
          <w:sz w:val="28"/>
          <w:szCs w:val="28"/>
          <w:rtl/>
        </w:rPr>
        <w:t>ففي هذه اللحظة انتهى وجودها القانوني وأصبح من المتعذر عليها توقيع مرسوم ثانٍ بتعيين رئيس حكومة جديد ومن ثمّ مرسوم ثالت بتشكيل حكومة جديدة. وبهذا تكون الحكومة المستقيلة قد انتفى وجودها دون أن تتمكن من تسليم السلطة إلى الحكومة الجديدة.</w:t>
      </w:r>
    </w:p>
    <w:p w:rsidR="004C5FF4" w:rsidRPr="00511A38" w:rsidRDefault="00511A38" w:rsidP="00511A38">
      <w:pPr>
        <w:shd w:val="clear" w:color="auto" w:fill="FFFFFF"/>
        <w:spacing w:before="100" w:beforeAutospacing="1" w:after="100" w:afterAutospacing="1" w:line="360" w:lineRule="atLeast"/>
        <w:jc w:val="both"/>
        <w:rPr>
          <w:rFonts w:ascii="Simplified Arabic" w:hAnsi="Simplified Arabic" w:cs="Simplified Arabic"/>
          <w:sz w:val="28"/>
          <w:szCs w:val="28"/>
        </w:rPr>
      </w:pPr>
      <w:r w:rsidRPr="00511A38">
        <w:rPr>
          <w:rFonts w:ascii="Simplified Arabic" w:eastAsia="Times New Roman" w:hAnsi="Simplified Arabic" w:cs="Simplified Arabic"/>
          <w:color w:val="000000"/>
          <w:sz w:val="28"/>
          <w:szCs w:val="28"/>
          <w:rtl/>
        </w:rPr>
        <w:t>إن هذا الواقع الشديد التعقيد، يدفعنا للتمسك بالرأي القائل بتعذّر استقالة رئيس الحكومة أو الحكومة، ولئن حصل هذا الأمر يكون من الواجب مساءلة المستقيل بجرم خرق الدستور والإخلال بالواجبات</w:t>
      </w:r>
      <w:r w:rsidR="00167678" w:rsidRPr="00511A38">
        <w:rPr>
          <w:rFonts w:ascii="Simplified Arabic" w:hAnsi="Simplified Arabic" w:cs="Simplified Arabic"/>
          <w:sz w:val="28"/>
          <w:szCs w:val="28"/>
          <w:rtl/>
        </w:rPr>
        <w:t xml:space="preserve"> </w:t>
      </w:r>
      <w:r w:rsidRPr="00511A38">
        <w:rPr>
          <w:rFonts w:ascii="Simplified Arabic" w:hAnsi="Simplified Arabic" w:cs="Simplified Arabic"/>
          <w:sz w:val="28"/>
          <w:szCs w:val="28"/>
          <w:rtl/>
        </w:rPr>
        <w:t>الدستورية.</w:t>
      </w:r>
    </w:p>
    <w:p w:rsidR="004C5FF4" w:rsidRPr="00167678" w:rsidRDefault="004C5FF4" w:rsidP="002F1A61">
      <w:pPr>
        <w:shd w:val="clear" w:color="auto" w:fill="FFFFFF"/>
        <w:outlineLvl w:val="0"/>
        <w:rPr>
          <w:rFonts w:ascii="Simplified Arabic" w:eastAsia="Times New Roman" w:hAnsi="Simplified Arabic" w:cs="Simplified Arabic"/>
          <w:kern w:val="36"/>
          <w:sz w:val="28"/>
          <w:szCs w:val="28"/>
          <w:rtl/>
        </w:rPr>
      </w:pPr>
    </w:p>
    <w:p w:rsidR="00B6290F" w:rsidRPr="00B6290F" w:rsidRDefault="00B6290F" w:rsidP="00B6290F">
      <w:pPr>
        <w:shd w:val="clear" w:color="auto" w:fill="FFFFFF"/>
        <w:outlineLvl w:val="0"/>
        <w:rPr>
          <w:rFonts w:ascii="Simplified Arabic" w:eastAsia="Times New Roman" w:hAnsi="Simplified Arabic" w:cs="Simplified Arabic"/>
          <w:color w:val="000000"/>
          <w:sz w:val="28"/>
          <w:szCs w:val="28"/>
        </w:rPr>
      </w:pPr>
      <w:r>
        <w:rPr>
          <w:rFonts w:ascii="Simplified Arabic" w:eastAsia="Times New Roman" w:hAnsi="Simplified Arabic" w:cs="Simplified Arabic" w:hint="cs"/>
          <w:kern w:val="36"/>
          <w:sz w:val="28"/>
          <w:szCs w:val="28"/>
          <w:rtl/>
        </w:rPr>
        <w:t xml:space="preserve"> </w:t>
      </w:r>
    </w:p>
    <w:p w:rsidR="004B399F" w:rsidRDefault="00B6290F" w:rsidP="00B6290F">
      <w:pPr>
        <w:rPr>
          <w:rtl/>
          <w:lang w:bidi="ar-LB"/>
        </w:rPr>
      </w:pPr>
      <w:r>
        <w:rPr>
          <w:rFonts w:hint="cs"/>
          <w:rtl/>
          <w:lang w:bidi="ar-LB"/>
        </w:rPr>
        <w:t xml:space="preserve"> </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0F"/>
    <w:rsid w:val="00167678"/>
    <w:rsid w:val="002F1A61"/>
    <w:rsid w:val="004B399F"/>
    <w:rsid w:val="004C5FF4"/>
    <w:rsid w:val="00511A38"/>
    <w:rsid w:val="005F119C"/>
    <w:rsid w:val="00A37F7B"/>
    <w:rsid w:val="00B6290F"/>
    <w:rsid w:val="00CE19F8"/>
    <w:rsid w:val="00D72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6</cp:revision>
  <dcterms:created xsi:type="dcterms:W3CDTF">2015-10-28T09:10:00Z</dcterms:created>
  <dcterms:modified xsi:type="dcterms:W3CDTF">2015-10-30T19:50:00Z</dcterms:modified>
</cp:coreProperties>
</file>