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1D4" w:rsidRDefault="002D51D4" w:rsidP="002D51D4">
      <w:pPr>
        <w:rPr>
          <w:rFonts w:cs="Simplified Arabic" w:hint="cs"/>
          <w:b/>
          <w:bCs/>
          <w:color w:val="FF0000"/>
          <w:sz w:val="32"/>
          <w:szCs w:val="32"/>
          <w:rtl/>
          <w:lang w:bidi="ar-LB"/>
        </w:rPr>
      </w:pPr>
      <w:r>
        <w:rPr>
          <w:rFonts w:cs="Simplified Arabic" w:hint="cs"/>
          <w:b/>
          <w:bCs/>
          <w:color w:val="FF0000"/>
          <w:sz w:val="32"/>
          <w:szCs w:val="32"/>
          <w:rtl/>
          <w:lang w:bidi="ar-LB"/>
        </w:rPr>
        <w:t>جريدة السفير تاريخ 29 نيسان 2015</w:t>
      </w:r>
      <w:bookmarkStart w:id="0" w:name="_GoBack"/>
      <w:bookmarkEnd w:id="0"/>
    </w:p>
    <w:p w:rsidR="007E2586" w:rsidRDefault="007E2586" w:rsidP="002D51D4">
      <w:pPr>
        <w:rPr>
          <w:rFonts w:cs="Simplified Arabic" w:hint="cs"/>
          <w:b/>
          <w:bCs/>
          <w:color w:val="FF0000"/>
          <w:sz w:val="32"/>
          <w:szCs w:val="32"/>
          <w:rtl/>
          <w:lang w:bidi="ar-LB"/>
        </w:rPr>
      </w:pPr>
      <w:r>
        <w:rPr>
          <w:rFonts w:cs="Simplified Arabic" w:hint="cs"/>
          <w:b/>
          <w:bCs/>
          <w:color w:val="FF0000"/>
          <w:sz w:val="32"/>
          <w:szCs w:val="32"/>
          <w:rtl/>
          <w:lang w:bidi="ar-LB"/>
        </w:rPr>
        <w:t xml:space="preserve">تعيين الموظفين </w:t>
      </w:r>
      <w:r w:rsidR="002D51D4">
        <w:rPr>
          <w:rFonts w:cs="Simplified Arabic" w:hint="cs"/>
          <w:b/>
          <w:bCs/>
          <w:color w:val="FF0000"/>
          <w:sz w:val="32"/>
          <w:szCs w:val="32"/>
          <w:rtl/>
          <w:lang w:bidi="ar-LB"/>
        </w:rPr>
        <w:t>و</w:t>
      </w:r>
      <w:r>
        <w:rPr>
          <w:rFonts w:cs="Simplified Arabic" w:hint="cs"/>
          <w:b/>
          <w:bCs/>
          <w:color w:val="FF0000"/>
          <w:sz w:val="32"/>
          <w:szCs w:val="32"/>
          <w:rtl/>
          <w:lang w:bidi="ar-LB"/>
        </w:rPr>
        <w:t>صلاحيات مجلس النواب</w:t>
      </w:r>
    </w:p>
    <w:p w:rsidR="002D51D4" w:rsidRDefault="002D51D4" w:rsidP="002D51D4">
      <w:pPr>
        <w:rPr>
          <w:rFonts w:cs="Simplified Arabic"/>
          <w:b/>
          <w:bCs/>
          <w:color w:val="FF0000"/>
          <w:sz w:val="32"/>
          <w:szCs w:val="32"/>
          <w:rtl/>
          <w:lang w:bidi="ar-LB"/>
        </w:rPr>
      </w:pPr>
    </w:p>
    <w:p w:rsidR="00416B94" w:rsidRDefault="00416B94" w:rsidP="00416B94">
      <w:pPr>
        <w:jc w:val="right"/>
        <w:rPr>
          <w:rFonts w:cs="Simplified Arabic"/>
          <w:b/>
          <w:bCs/>
          <w:color w:val="FF0000"/>
          <w:sz w:val="32"/>
          <w:szCs w:val="32"/>
          <w:rtl/>
          <w:lang w:bidi="ar-LB"/>
        </w:rPr>
      </w:pPr>
      <w:r>
        <w:rPr>
          <w:rFonts w:cs="Simplified Arabic" w:hint="cs"/>
          <w:b/>
          <w:bCs/>
          <w:color w:val="FF0000"/>
          <w:sz w:val="32"/>
          <w:szCs w:val="32"/>
          <w:rtl/>
          <w:lang w:bidi="ar-LB"/>
        </w:rPr>
        <w:t>عصام نعمة إسماعيل</w:t>
      </w:r>
    </w:p>
    <w:p w:rsidR="002041F7" w:rsidRDefault="002041F7" w:rsidP="007E2586">
      <w:pPr>
        <w:autoSpaceDE w:val="0"/>
        <w:autoSpaceDN w:val="0"/>
        <w:adjustRightInd w:val="0"/>
        <w:jc w:val="both"/>
        <w:rPr>
          <w:rFonts w:ascii="Arial" w:hAnsi="Arial" w:cs="Simplified Arabic"/>
          <w:sz w:val="28"/>
          <w:szCs w:val="28"/>
          <w:rtl/>
          <w:lang w:bidi="ar-LB"/>
        </w:rPr>
      </w:pPr>
    </w:p>
    <w:p w:rsidR="005D5F15" w:rsidRPr="00416B94" w:rsidRDefault="00CC756D" w:rsidP="00EA768B">
      <w:pPr>
        <w:autoSpaceDE w:val="0"/>
        <w:autoSpaceDN w:val="0"/>
        <w:adjustRightInd w:val="0"/>
        <w:jc w:val="both"/>
        <w:rPr>
          <w:rFonts w:ascii="Simplified Arabic" w:hAnsi="Simplified Arabic" w:cs="Simplified Arabic"/>
          <w:sz w:val="28"/>
          <w:szCs w:val="28"/>
          <w:rtl/>
          <w:lang w:bidi="ar-LB"/>
        </w:rPr>
      </w:pPr>
      <w:r w:rsidRPr="00416B94">
        <w:rPr>
          <w:rFonts w:ascii="Simplified Arabic" w:hAnsi="Simplified Arabic" w:cs="Simplified Arabic"/>
          <w:sz w:val="28"/>
          <w:szCs w:val="28"/>
          <w:rtl/>
          <w:lang w:bidi="ar-LB"/>
        </w:rPr>
        <w:t>جعل الدستور اللبناني في مادته 65، تعيين موظفي الدولة من ضمن صلاحية مجلس الوزراء</w:t>
      </w:r>
      <w:r w:rsidR="005D5F15" w:rsidRPr="00416B94">
        <w:rPr>
          <w:rFonts w:ascii="Simplified Arabic" w:hAnsi="Simplified Arabic" w:cs="Simplified Arabic"/>
          <w:sz w:val="28"/>
          <w:szCs w:val="28"/>
          <w:rtl/>
        </w:rPr>
        <w:t xml:space="preserve">، </w:t>
      </w:r>
      <w:r w:rsidR="00416B94">
        <w:rPr>
          <w:rFonts w:ascii="Simplified Arabic" w:hAnsi="Simplified Arabic" w:cs="Simplified Arabic" w:hint="cs"/>
          <w:sz w:val="28"/>
          <w:szCs w:val="28"/>
          <w:rtl/>
        </w:rPr>
        <w:t>و</w:t>
      </w:r>
      <w:r w:rsidR="00EA768B">
        <w:rPr>
          <w:rFonts w:ascii="Simplified Arabic" w:hAnsi="Simplified Arabic" w:cs="Simplified Arabic" w:hint="cs"/>
          <w:sz w:val="28"/>
          <w:szCs w:val="28"/>
          <w:rtl/>
          <w:lang w:bidi="ar-LB"/>
        </w:rPr>
        <w:t xml:space="preserve">أعطى </w:t>
      </w:r>
      <w:r w:rsidR="005D5F15" w:rsidRPr="00416B94">
        <w:rPr>
          <w:rFonts w:ascii="Simplified Arabic" w:hAnsi="Simplified Arabic" w:cs="Simplified Arabic"/>
          <w:sz w:val="28"/>
          <w:szCs w:val="28"/>
          <w:rtl/>
        </w:rPr>
        <w:t xml:space="preserve">مجلس النواب صلاحية مراقبة الحكومة ومحاسبتها، </w:t>
      </w:r>
      <w:r w:rsidR="00EA768B">
        <w:rPr>
          <w:rFonts w:ascii="Simplified Arabic" w:hAnsi="Simplified Arabic" w:cs="Simplified Arabic" w:hint="cs"/>
          <w:sz w:val="28"/>
          <w:szCs w:val="28"/>
          <w:rtl/>
        </w:rPr>
        <w:t xml:space="preserve">دون أن يجيز له </w:t>
      </w:r>
      <w:r w:rsidR="00EA768B">
        <w:rPr>
          <w:rFonts w:ascii="Simplified Arabic" w:hAnsi="Simplified Arabic" w:cs="Simplified Arabic"/>
          <w:sz w:val="28"/>
          <w:szCs w:val="28"/>
          <w:rtl/>
        </w:rPr>
        <w:t>أن يحل محل</w:t>
      </w:r>
      <w:r w:rsidR="00EA768B">
        <w:rPr>
          <w:rFonts w:ascii="Simplified Arabic" w:hAnsi="Simplified Arabic" w:cs="Simplified Arabic" w:hint="cs"/>
          <w:sz w:val="28"/>
          <w:szCs w:val="28"/>
          <w:rtl/>
        </w:rPr>
        <w:t>ّ صلاحياتها</w:t>
      </w:r>
      <w:r w:rsidR="005D5F15" w:rsidRPr="00416B94">
        <w:rPr>
          <w:rFonts w:ascii="Simplified Arabic" w:hAnsi="Simplified Arabic" w:cs="Simplified Arabic"/>
          <w:sz w:val="28"/>
          <w:szCs w:val="28"/>
          <w:rtl/>
        </w:rPr>
        <w:t xml:space="preserve"> في ممارسة صلاحياتها(قرار رقم 2/ 2012 تاريخ 17/ 12</w:t>
      </w:r>
      <w:r w:rsidR="005D5F15" w:rsidRPr="00416B94">
        <w:rPr>
          <w:rFonts w:ascii="Simplified Arabic" w:hAnsi="Simplified Arabic" w:cs="Simplified Arabic"/>
          <w:sz w:val="28"/>
          <w:szCs w:val="28"/>
        </w:rPr>
        <w:t xml:space="preserve">/ </w:t>
      </w:r>
      <w:r w:rsidR="005D5F15" w:rsidRPr="00416B94">
        <w:rPr>
          <w:rFonts w:ascii="Simplified Arabic" w:hAnsi="Simplified Arabic" w:cs="Simplified Arabic"/>
          <w:sz w:val="28"/>
          <w:szCs w:val="28"/>
          <w:rtl/>
        </w:rPr>
        <w:t xml:space="preserve">2012)، </w:t>
      </w:r>
      <w:r w:rsidR="005D5F15" w:rsidRPr="00416B94">
        <w:rPr>
          <w:rFonts w:ascii="Simplified Arabic" w:hAnsi="Simplified Arabic" w:cs="Simplified Arabic"/>
          <w:sz w:val="28"/>
          <w:szCs w:val="28"/>
          <w:rtl/>
          <w:lang w:bidi="ar-LB"/>
        </w:rPr>
        <w:t xml:space="preserve">، إلا أن مجلس النواب اللبناني لم يحترم توزيع الصلاحيات بين الهيئات الدستورية، </w:t>
      </w:r>
      <w:r w:rsidR="00EA768B">
        <w:rPr>
          <w:rFonts w:ascii="Simplified Arabic" w:hAnsi="Simplified Arabic" w:cs="Simplified Arabic" w:hint="cs"/>
          <w:sz w:val="28"/>
          <w:szCs w:val="28"/>
          <w:rtl/>
          <w:lang w:bidi="ar-LB"/>
        </w:rPr>
        <w:t xml:space="preserve">حيث </w:t>
      </w:r>
      <w:r w:rsidR="005D5F15" w:rsidRPr="00416B94">
        <w:rPr>
          <w:rFonts w:ascii="Simplified Arabic" w:hAnsi="Simplified Arabic" w:cs="Simplified Arabic"/>
          <w:sz w:val="28"/>
          <w:szCs w:val="28"/>
          <w:rtl/>
          <w:lang w:bidi="ar-LB"/>
        </w:rPr>
        <w:t>كان يقدم على سنّ القوانين التي يتجاوز فيها على صلاحية مجلس الوزراء الحصرية بتعيين الموظفين، في</w:t>
      </w:r>
      <w:r w:rsidR="00EA768B">
        <w:rPr>
          <w:rFonts w:ascii="Simplified Arabic" w:hAnsi="Simplified Arabic" w:cs="Simplified Arabic" w:hint="cs"/>
          <w:sz w:val="28"/>
          <w:szCs w:val="28"/>
          <w:rtl/>
          <w:lang w:bidi="ar-LB"/>
        </w:rPr>
        <w:t>عمد إ</w:t>
      </w:r>
      <w:r w:rsidR="005D5F15" w:rsidRPr="00416B94">
        <w:rPr>
          <w:rFonts w:ascii="Simplified Arabic" w:hAnsi="Simplified Arabic" w:cs="Simplified Arabic"/>
          <w:sz w:val="28"/>
          <w:szCs w:val="28"/>
          <w:rtl/>
          <w:lang w:bidi="ar-LB"/>
        </w:rPr>
        <w:t>لى إلزام السلطة التنفيذية بتعيين أشخاص محددين، أو يحاول تقييد صلاحية</w:t>
      </w:r>
      <w:r w:rsidR="00416B94">
        <w:rPr>
          <w:rFonts w:ascii="Simplified Arabic" w:hAnsi="Simplified Arabic" w:cs="Simplified Arabic"/>
          <w:sz w:val="28"/>
          <w:szCs w:val="28"/>
          <w:rtl/>
          <w:lang w:bidi="ar-LB"/>
        </w:rPr>
        <w:t xml:space="preserve"> مجلس الوزراء في تعيي</w:t>
      </w:r>
      <w:r w:rsidR="00416B94">
        <w:rPr>
          <w:rFonts w:ascii="Simplified Arabic" w:hAnsi="Simplified Arabic" w:cs="Simplified Arabic" w:hint="cs"/>
          <w:sz w:val="28"/>
          <w:szCs w:val="28"/>
          <w:rtl/>
          <w:lang w:bidi="ar-LB"/>
        </w:rPr>
        <w:t>نهم</w:t>
      </w:r>
      <w:r w:rsidR="005D5F15" w:rsidRPr="00416B94">
        <w:rPr>
          <w:rFonts w:ascii="Simplified Arabic" w:hAnsi="Simplified Arabic" w:cs="Simplified Arabic"/>
          <w:sz w:val="28"/>
          <w:szCs w:val="28"/>
          <w:rtl/>
          <w:lang w:bidi="ar-LB"/>
        </w:rPr>
        <w:t>.</w:t>
      </w:r>
    </w:p>
    <w:p w:rsidR="00CE1907" w:rsidRPr="00416B94" w:rsidRDefault="00CE1907" w:rsidP="00416B94">
      <w:pPr>
        <w:autoSpaceDE w:val="0"/>
        <w:autoSpaceDN w:val="0"/>
        <w:adjustRightInd w:val="0"/>
        <w:jc w:val="both"/>
        <w:rPr>
          <w:rFonts w:ascii="Simplified Arabic" w:hAnsi="Simplified Arabic" w:cs="Simplified Arabic"/>
          <w:sz w:val="28"/>
          <w:szCs w:val="28"/>
          <w:rtl/>
        </w:rPr>
      </w:pPr>
      <w:r w:rsidRPr="00416B94">
        <w:rPr>
          <w:rFonts w:ascii="Simplified Arabic" w:hAnsi="Simplified Arabic" w:cs="Simplified Arabic"/>
          <w:sz w:val="28"/>
          <w:szCs w:val="28"/>
          <w:rtl/>
        </w:rPr>
        <w:t xml:space="preserve">وكانت هذه القوانين تسري وتنفّذ ما لم تقع في مصيدة الطعن أمام المجلس الدستوري، حيث لا يتردد هذا المجلس بإبطال هذه القوانين، مبيّناً في حكمه حدود اختصاص كل من السلطتين وراسماً الأطر التي لا يجوز لمجلس النواب أن يتجاوزها في نطاق الوظيفة العامة. فإذا كان من صلاحية مجلس النواب تنظيم ووضع أصول تعيين الموظفين، </w:t>
      </w:r>
      <w:r w:rsidR="00416B94">
        <w:rPr>
          <w:rFonts w:ascii="Simplified Arabic" w:hAnsi="Simplified Arabic" w:cs="Simplified Arabic" w:hint="cs"/>
          <w:sz w:val="28"/>
          <w:szCs w:val="28"/>
          <w:rtl/>
        </w:rPr>
        <w:t>لكن</w:t>
      </w:r>
      <w:r w:rsidRPr="00416B94">
        <w:rPr>
          <w:rFonts w:ascii="Simplified Arabic" w:hAnsi="Simplified Arabic" w:cs="Simplified Arabic"/>
          <w:sz w:val="28"/>
          <w:szCs w:val="28"/>
          <w:rtl/>
        </w:rPr>
        <w:t xml:space="preserve"> ليس من صلاحيته التدخل في التعيين أو إلزام الوزارات بتعيين أشخاص محددين.</w:t>
      </w:r>
    </w:p>
    <w:p w:rsidR="00CE1907" w:rsidRPr="00416B94" w:rsidRDefault="00CE1907" w:rsidP="00EA768B">
      <w:pPr>
        <w:jc w:val="both"/>
        <w:rPr>
          <w:rFonts w:ascii="Simplified Arabic" w:hAnsi="Simplified Arabic" w:cs="Simplified Arabic"/>
          <w:sz w:val="28"/>
          <w:szCs w:val="28"/>
          <w:rtl/>
        </w:rPr>
      </w:pPr>
      <w:r w:rsidRPr="00416B94">
        <w:rPr>
          <w:rFonts w:ascii="Simplified Arabic" w:hAnsi="Simplified Arabic" w:cs="Simplified Arabic"/>
          <w:sz w:val="28"/>
          <w:szCs w:val="28"/>
          <w:rtl/>
        </w:rPr>
        <w:t xml:space="preserve">لهذا قضى المجلس الدستوري </w:t>
      </w:r>
      <w:r w:rsidR="00416B94">
        <w:rPr>
          <w:rFonts w:ascii="Simplified Arabic" w:hAnsi="Simplified Arabic" w:cs="Simplified Arabic"/>
          <w:sz w:val="28"/>
          <w:szCs w:val="28"/>
          <w:rtl/>
        </w:rPr>
        <w:t>ب</w:t>
      </w:r>
      <w:r w:rsidR="00416B94">
        <w:rPr>
          <w:rFonts w:ascii="Simplified Arabic" w:hAnsi="Simplified Arabic" w:cs="Simplified Arabic" w:hint="cs"/>
          <w:sz w:val="28"/>
          <w:szCs w:val="28"/>
          <w:rtl/>
        </w:rPr>
        <w:t>إ</w:t>
      </w:r>
      <w:r w:rsidRPr="00416B94">
        <w:rPr>
          <w:rFonts w:ascii="Simplified Arabic" w:hAnsi="Simplified Arabic" w:cs="Simplified Arabic"/>
          <w:sz w:val="28"/>
          <w:szCs w:val="28"/>
          <w:rtl/>
        </w:rPr>
        <w:t>بطال القانون الرامي إلى تشكيل لجنة لتعيين الموظفين، لأنها ت</w:t>
      </w:r>
      <w:r w:rsidR="00416B94">
        <w:rPr>
          <w:rFonts w:ascii="Simplified Arabic" w:hAnsi="Simplified Arabic" w:cs="Simplified Arabic"/>
          <w:sz w:val="28"/>
          <w:szCs w:val="28"/>
          <w:rtl/>
        </w:rPr>
        <w:t xml:space="preserve">ؤلف قيداً </w:t>
      </w:r>
      <w:r w:rsidR="00416B94">
        <w:rPr>
          <w:rFonts w:ascii="Simplified Arabic" w:hAnsi="Simplified Arabic" w:cs="Simplified Arabic" w:hint="cs"/>
          <w:sz w:val="28"/>
          <w:szCs w:val="28"/>
          <w:rtl/>
        </w:rPr>
        <w:t xml:space="preserve">على </w:t>
      </w:r>
      <w:r w:rsidRPr="00416B94">
        <w:rPr>
          <w:rFonts w:ascii="Simplified Arabic" w:hAnsi="Simplified Arabic" w:cs="Simplified Arabic"/>
          <w:sz w:val="28"/>
          <w:szCs w:val="28"/>
          <w:rtl/>
        </w:rPr>
        <w:t xml:space="preserve">سلطة مجلس الوزراء في </w:t>
      </w:r>
      <w:r w:rsidR="00EA768B">
        <w:rPr>
          <w:rFonts w:ascii="Simplified Arabic" w:hAnsi="Simplified Arabic" w:cs="Simplified Arabic" w:hint="cs"/>
          <w:sz w:val="28"/>
          <w:szCs w:val="28"/>
          <w:rtl/>
        </w:rPr>
        <w:t>ال</w:t>
      </w:r>
      <w:r w:rsidRPr="00416B94">
        <w:rPr>
          <w:rFonts w:ascii="Simplified Arabic" w:hAnsi="Simplified Arabic" w:cs="Simplified Arabic"/>
          <w:sz w:val="28"/>
          <w:szCs w:val="28"/>
          <w:rtl/>
        </w:rPr>
        <w:t xml:space="preserve">تعيين، ولا سيما موظفي الفئة الاولى او ما يعادلها، باعتبار ان خيار مجلس الوزراء يصبح محصوراً لزوماً بالاشخاص الذين تسميهم اللجنة دون سواهم، </w:t>
      </w:r>
      <w:r w:rsidR="00EA768B">
        <w:rPr>
          <w:rFonts w:ascii="Simplified Arabic" w:hAnsi="Simplified Arabic" w:cs="Simplified Arabic" w:hint="cs"/>
          <w:sz w:val="28"/>
          <w:szCs w:val="28"/>
          <w:rtl/>
        </w:rPr>
        <w:t>و</w:t>
      </w:r>
      <w:r w:rsidRPr="00416B94">
        <w:rPr>
          <w:rFonts w:ascii="Simplified Arabic" w:hAnsi="Simplified Arabic" w:cs="Simplified Arabic"/>
          <w:sz w:val="28"/>
          <w:szCs w:val="28"/>
          <w:rtl/>
        </w:rPr>
        <w:t>هو</w:t>
      </w:r>
      <w:r w:rsidR="00EA768B">
        <w:rPr>
          <w:rFonts w:ascii="Simplified Arabic" w:hAnsi="Simplified Arabic" w:cs="Simplified Arabic" w:hint="cs"/>
          <w:sz w:val="28"/>
          <w:szCs w:val="28"/>
          <w:rtl/>
        </w:rPr>
        <w:t xml:space="preserve"> ما يشكّل </w:t>
      </w:r>
      <w:r w:rsidRPr="00416B94">
        <w:rPr>
          <w:rFonts w:ascii="Simplified Arabic" w:hAnsi="Simplified Arabic" w:cs="Simplified Arabic"/>
          <w:sz w:val="28"/>
          <w:szCs w:val="28"/>
          <w:rtl/>
        </w:rPr>
        <w:t xml:space="preserve">تعرّض لصلاحيات مجلس الوزراء الدستورية (م.د. قرار رقم1/2001 تاريخ10/5/2001 ). وكذلك قضى المجلس الدستوري بإبطال  </w:t>
      </w:r>
      <w:r w:rsidR="00416B94">
        <w:rPr>
          <w:rFonts w:ascii="Simplified Arabic" w:hAnsi="Simplified Arabic" w:cs="Simplified Arabic" w:hint="cs"/>
          <w:sz w:val="28"/>
          <w:szCs w:val="28"/>
          <w:rtl/>
        </w:rPr>
        <w:t>ال</w:t>
      </w:r>
      <w:r w:rsidRPr="00416B94">
        <w:rPr>
          <w:rFonts w:ascii="Simplified Arabic" w:hAnsi="Simplified Arabic" w:cs="Simplified Arabic"/>
          <w:sz w:val="28"/>
          <w:szCs w:val="28"/>
          <w:rtl/>
        </w:rPr>
        <w:t>قانون الذي أوجب على وزارة العدل إجراء مبارة محصورة بين الموظفين الداخلين في ملاكها والذين سبق وكلفوا بمهام كتابة العدل</w:t>
      </w:r>
      <w:r w:rsidR="00EA768B">
        <w:rPr>
          <w:rFonts w:ascii="Simplified Arabic" w:hAnsi="Simplified Arabic" w:cs="Simplified Arabic" w:hint="cs"/>
          <w:sz w:val="28"/>
          <w:szCs w:val="28"/>
          <w:rtl/>
        </w:rPr>
        <w:t>،</w:t>
      </w:r>
      <w:r w:rsidRPr="00416B94">
        <w:rPr>
          <w:rFonts w:ascii="Simplified Arabic" w:hAnsi="Simplified Arabic" w:cs="Simplified Arabic"/>
          <w:sz w:val="28"/>
          <w:szCs w:val="28"/>
          <w:rtl/>
        </w:rPr>
        <w:t xml:space="preserve"> بعد أن أعفى المتقدمين إلى هذه المباراة المحصورة من بع</w:t>
      </w:r>
      <w:r w:rsidR="00416B94">
        <w:rPr>
          <w:rFonts w:ascii="Simplified Arabic" w:hAnsi="Simplified Arabic" w:cs="Simplified Arabic" w:hint="cs"/>
          <w:sz w:val="28"/>
          <w:szCs w:val="28"/>
          <w:rtl/>
        </w:rPr>
        <w:t>ض</w:t>
      </w:r>
      <w:r w:rsidRPr="00416B94">
        <w:rPr>
          <w:rFonts w:ascii="Simplified Arabic" w:hAnsi="Simplified Arabic" w:cs="Simplified Arabic"/>
          <w:sz w:val="28"/>
          <w:szCs w:val="28"/>
          <w:rtl/>
        </w:rPr>
        <w:t xml:space="preserve"> الشروط المفترض توافرها في المتقدمين لمباراة كتاب العدل .  في هذا الحكم وضع المجلس الدستوري مبدأ دس</w:t>
      </w:r>
      <w:r w:rsidR="00416B94">
        <w:rPr>
          <w:rFonts w:ascii="Simplified Arabic" w:hAnsi="Simplified Arabic" w:cs="Simplified Arabic" w:hint="cs"/>
          <w:sz w:val="28"/>
          <w:szCs w:val="28"/>
          <w:rtl/>
        </w:rPr>
        <w:t>ت</w:t>
      </w:r>
      <w:r w:rsidR="00416B94">
        <w:rPr>
          <w:rFonts w:ascii="Simplified Arabic" w:hAnsi="Simplified Arabic" w:cs="Simplified Arabic"/>
          <w:sz w:val="28"/>
          <w:szCs w:val="28"/>
          <w:rtl/>
        </w:rPr>
        <w:t>ورياً</w:t>
      </w:r>
      <w:r w:rsidR="00EA768B">
        <w:rPr>
          <w:rFonts w:ascii="Simplified Arabic" w:hAnsi="Simplified Arabic" w:cs="Simplified Arabic" w:hint="cs"/>
          <w:sz w:val="28"/>
          <w:szCs w:val="28"/>
          <w:rtl/>
        </w:rPr>
        <w:t xml:space="preserve"> بمقتضاه: </w:t>
      </w:r>
      <w:r w:rsidRPr="00416B94">
        <w:rPr>
          <w:rFonts w:ascii="Simplified Arabic" w:hAnsi="Simplified Arabic" w:cs="Simplified Arabic"/>
          <w:sz w:val="28"/>
          <w:szCs w:val="28"/>
          <w:rtl/>
        </w:rPr>
        <w:t>ي</w:t>
      </w:r>
      <w:r w:rsidR="00EA768B">
        <w:rPr>
          <w:rFonts w:ascii="Simplified Arabic" w:hAnsi="Simplified Arabic" w:cs="Simplified Arabic" w:hint="cs"/>
          <w:sz w:val="28"/>
          <w:szCs w:val="28"/>
          <w:rtl/>
        </w:rPr>
        <w:t>ت</w:t>
      </w:r>
      <w:r w:rsidRPr="00416B94">
        <w:rPr>
          <w:rFonts w:ascii="Simplified Arabic" w:hAnsi="Simplified Arabic" w:cs="Simplified Arabic"/>
          <w:sz w:val="28"/>
          <w:szCs w:val="28"/>
          <w:rtl/>
        </w:rPr>
        <w:t xml:space="preserve">وجب </w:t>
      </w:r>
      <w:r w:rsidR="00EA768B">
        <w:rPr>
          <w:rFonts w:ascii="Simplified Arabic" w:hAnsi="Simplified Arabic" w:cs="Simplified Arabic" w:hint="cs"/>
          <w:sz w:val="28"/>
          <w:szCs w:val="28"/>
          <w:rtl/>
        </w:rPr>
        <w:t>على السلطة التنفيذية</w:t>
      </w:r>
      <w:r w:rsidRPr="00416B94">
        <w:rPr>
          <w:rFonts w:ascii="Simplified Arabic" w:hAnsi="Simplified Arabic" w:cs="Simplified Arabic"/>
          <w:sz w:val="28"/>
          <w:szCs w:val="28"/>
          <w:rtl/>
        </w:rPr>
        <w:t xml:space="preserve"> ملء المراكز الشاغرة وفق أحكام القانون، أي عبر إجراء  مباراة مفتوحة لكل من تتوافر فيهم شروط المشاركة فيها، لأن إجراء مباراة محصورة قرار </w:t>
      </w:r>
      <w:r w:rsidR="00416B94">
        <w:rPr>
          <w:rFonts w:ascii="Simplified Arabic" w:hAnsi="Simplified Arabic" w:cs="Simplified Arabic" w:hint="cs"/>
          <w:sz w:val="28"/>
          <w:szCs w:val="28"/>
          <w:rtl/>
        </w:rPr>
        <w:t>ت</w:t>
      </w:r>
      <w:r w:rsidRPr="00416B94">
        <w:rPr>
          <w:rFonts w:ascii="Simplified Arabic" w:hAnsi="Simplified Arabic" w:cs="Simplified Arabic"/>
          <w:sz w:val="28"/>
          <w:szCs w:val="28"/>
          <w:rtl/>
        </w:rPr>
        <w:t>تجاوز فيه السلطة الاشتراعية صلاحيات السلطة الاجرائية (قرار المجلس الدستوري رقم 3/ 2014 تاريخ 3</w:t>
      </w:r>
      <w:r w:rsidRPr="00416B94">
        <w:rPr>
          <w:rFonts w:ascii="Simplified Arabic" w:hAnsi="Simplified Arabic" w:cs="Simplified Arabic"/>
          <w:sz w:val="28"/>
          <w:szCs w:val="28"/>
        </w:rPr>
        <w:t xml:space="preserve">/ </w:t>
      </w:r>
      <w:r w:rsidRPr="00416B94">
        <w:rPr>
          <w:rFonts w:ascii="Simplified Arabic" w:hAnsi="Simplified Arabic" w:cs="Simplified Arabic"/>
          <w:sz w:val="28"/>
          <w:szCs w:val="28"/>
          <w:rtl/>
        </w:rPr>
        <w:t>6</w:t>
      </w:r>
      <w:r w:rsidRPr="00416B94">
        <w:rPr>
          <w:rFonts w:ascii="Simplified Arabic" w:hAnsi="Simplified Arabic" w:cs="Simplified Arabic"/>
          <w:sz w:val="28"/>
          <w:szCs w:val="28"/>
        </w:rPr>
        <w:t xml:space="preserve">/ </w:t>
      </w:r>
      <w:r w:rsidRPr="00416B94">
        <w:rPr>
          <w:rFonts w:ascii="Simplified Arabic" w:hAnsi="Simplified Arabic" w:cs="Simplified Arabic"/>
          <w:sz w:val="28"/>
          <w:szCs w:val="28"/>
          <w:rtl/>
        </w:rPr>
        <w:t>2014)</w:t>
      </w:r>
      <w:r w:rsidRPr="00416B94">
        <w:rPr>
          <w:rFonts w:ascii="Simplified Arabic" w:hAnsi="Simplified Arabic" w:cs="Simplified Arabic"/>
          <w:sz w:val="28"/>
          <w:szCs w:val="28"/>
        </w:rPr>
        <w:t>.</w:t>
      </w:r>
    </w:p>
    <w:p w:rsidR="00CC756D" w:rsidRPr="00416B94" w:rsidRDefault="00EA768B" w:rsidP="00F8204A">
      <w:pPr>
        <w:autoSpaceDE w:val="0"/>
        <w:autoSpaceDN w:val="0"/>
        <w:adjustRightInd w:val="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كما </w:t>
      </w:r>
      <w:r w:rsidR="005D5F15" w:rsidRPr="00416B94">
        <w:rPr>
          <w:rFonts w:ascii="Simplified Arabic" w:hAnsi="Simplified Arabic" w:cs="Simplified Arabic"/>
          <w:sz w:val="28"/>
          <w:szCs w:val="28"/>
          <w:rtl/>
        </w:rPr>
        <w:t>قضى المجلس الدستوري بإبطال قانون ترقية المفتشين</w:t>
      </w:r>
      <w:r>
        <w:rPr>
          <w:rFonts w:ascii="Simplified Arabic" w:hAnsi="Simplified Arabic" w:cs="Simplified Arabic" w:hint="cs"/>
          <w:sz w:val="28"/>
          <w:szCs w:val="28"/>
          <w:rtl/>
        </w:rPr>
        <w:t xml:space="preserve"> في الأمن العام</w:t>
      </w:r>
      <w:r w:rsidR="005D5F15" w:rsidRPr="00416B94">
        <w:rPr>
          <w:rFonts w:ascii="Simplified Arabic" w:hAnsi="Simplified Arabic" w:cs="Simplified Arabic"/>
          <w:sz w:val="28"/>
          <w:szCs w:val="28"/>
          <w:rtl/>
        </w:rPr>
        <w:t>، من حملة الإجازة اللبنانية في الحقوق، الفائزين بمباراة جرت في العام 2002، إلى رتبة ملازم أول، معللاً إبطال</w:t>
      </w:r>
      <w:r>
        <w:rPr>
          <w:rFonts w:ascii="Simplified Arabic" w:hAnsi="Simplified Arabic" w:cs="Simplified Arabic" w:hint="cs"/>
          <w:sz w:val="28"/>
          <w:szCs w:val="28"/>
          <w:rtl/>
        </w:rPr>
        <w:t xml:space="preserve"> هذا القانون، بسبب </w:t>
      </w:r>
      <w:r w:rsidR="00F8204A">
        <w:rPr>
          <w:rFonts w:ascii="Simplified Arabic" w:hAnsi="Simplified Arabic" w:cs="Simplified Arabic" w:hint="cs"/>
          <w:sz w:val="28"/>
          <w:szCs w:val="28"/>
          <w:rtl/>
        </w:rPr>
        <w:t xml:space="preserve">ما </w:t>
      </w:r>
      <w:r>
        <w:rPr>
          <w:rFonts w:ascii="Simplified Arabic" w:hAnsi="Simplified Arabic" w:cs="Simplified Arabic" w:hint="cs"/>
          <w:sz w:val="28"/>
          <w:szCs w:val="28"/>
          <w:rtl/>
        </w:rPr>
        <w:t xml:space="preserve">تضمّنه </w:t>
      </w:r>
      <w:r w:rsidR="00F8204A">
        <w:rPr>
          <w:rFonts w:ascii="Simplified Arabic" w:hAnsi="Simplified Arabic" w:cs="Simplified Arabic" w:hint="cs"/>
          <w:sz w:val="28"/>
          <w:szCs w:val="28"/>
          <w:rtl/>
        </w:rPr>
        <w:t xml:space="preserve">من </w:t>
      </w:r>
      <w:r w:rsidR="005D5F15" w:rsidRPr="00416B94">
        <w:rPr>
          <w:rFonts w:ascii="Simplified Arabic" w:hAnsi="Simplified Arabic" w:cs="Simplified Arabic"/>
          <w:sz w:val="28"/>
          <w:szCs w:val="28"/>
          <w:rtl/>
        </w:rPr>
        <w:t>إجراء</w:t>
      </w:r>
      <w:r w:rsidR="00F8204A">
        <w:rPr>
          <w:rFonts w:ascii="Simplified Arabic" w:hAnsi="Simplified Arabic" w:cs="Simplified Arabic" w:hint="cs"/>
          <w:sz w:val="28"/>
          <w:szCs w:val="28"/>
          <w:rtl/>
        </w:rPr>
        <w:t>ات</w:t>
      </w:r>
      <w:r w:rsidR="005D5F15" w:rsidRPr="00416B94">
        <w:rPr>
          <w:rFonts w:ascii="Simplified Arabic" w:hAnsi="Simplified Arabic" w:cs="Simplified Arabic"/>
          <w:sz w:val="28"/>
          <w:szCs w:val="28"/>
          <w:rtl/>
        </w:rPr>
        <w:t xml:space="preserve"> تجاوزت فيه السلطة الاشتراعية حدود صلاحياتها، وقامت بممارسة صلاحية تدخل حصرا في صلاحيات السلطة الإجرائية، متجاوزة بذلك مبدأ الفصل بين السلطات وتوازنها وتعاونها. </w:t>
      </w:r>
      <w:r w:rsidR="00F8204A">
        <w:rPr>
          <w:rFonts w:ascii="Simplified Arabic" w:hAnsi="Simplified Arabic" w:cs="Simplified Arabic" w:hint="cs"/>
          <w:sz w:val="28"/>
          <w:szCs w:val="28"/>
          <w:rtl/>
        </w:rPr>
        <w:t>ل</w:t>
      </w:r>
      <w:r w:rsidR="005D5F15" w:rsidRPr="00416B94">
        <w:rPr>
          <w:rFonts w:ascii="Simplified Arabic" w:hAnsi="Simplified Arabic" w:cs="Simplified Arabic"/>
          <w:sz w:val="28"/>
          <w:szCs w:val="28"/>
          <w:rtl/>
        </w:rPr>
        <w:t>أن التعيين في الوظيفة العامة</w:t>
      </w:r>
      <w:r w:rsidR="00F8204A">
        <w:rPr>
          <w:rFonts w:ascii="Simplified Arabic" w:hAnsi="Simplified Arabic" w:cs="Simplified Arabic" w:hint="cs"/>
          <w:sz w:val="28"/>
          <w:szCs w:val="28"/>
          <w:rtl/>
        </w:rPr>
        <w:t xml:space="preserve"> إنما يتمّ</w:t>
      </w:r>
      <w:r w:rsidR="005D5F15" w:rsidRPr="00416B94">
        <w:rPr>
          <w:rFonts w:ascii="Simplified Arabic" w:hAnsi="Simplified Arabic" w:cs="Simplified Arabic"/>
          <w:sz w:val="28"/>
          <w:szCs w:val="28"/>
          <w:rtl/>
        </w:rPr>
        <w:t xml:space="preserve"> بنتيجة المباراة في ضوء احتياجات الإدارة، وفقا لتراتبية تصنيف الناجحين في المباراة، ولا يجوز تعيين جميع الفائزين إذا ما فاضوا عن حاجة الإدارة</w:t>
      </w:r>
      <w:r w:rsidR="005D5F15" w:rsidRPr="00416B94">
        <w:rPr>
          <w:rFonts w:ascii="Simplified Arabic" w:hAnsi="Simplified Arabic" w:cs="Simplified Arabic"/>
          <w:sz w:val="28"/>
          <w:szCs w:val="28"/>
        </w:rPr>
        <w:t>.</w:t>
      </w:r>
      <w:r w:rsidR="005D5F15" w:rsidRPr="00416B94">
        <w:rPr>
          <w:rFonts w:ascii="Simplified Arabic" w:hAnsi="Simplified Arabic" w:cs="Simplified Arabic"/>
          <w:sz w:val="28"/>
          <w:szCs w:val="28"/>
          <w:rtl/>
        </w:rPr>
        <w:t xml:space="preserve"> </w:t>
      </w:r>
      <w:r w:rsidR="00F8204A">
        <w:rPr>
          <w:rFonts w:ascii="Simplified Arabic" w:hAnsi="Simplified Arabic" w:cs="Simplified Arabic" w:hint="cs"/>
          <w:sz w:val="28"/>
          <w:szCs w:val="28"/>
          <w:rtl/>
        </w:rPr>
        <w:t>بحيث يكون</w:t>
      </w:r>
      <w:r w:rsidR="005D5F15" w:rsidRPr="00416B94">
        <w:rPr>
          <w:rFonts w:ascii="Simplified Arabic" w:hAnsi="Simplified Arabic" w:cs="Simplified Arabic"/>
          <w:sz w:val="28"/>
          <w:szCs w:val="28"/>
          <w:rtl/>
        </w:rPr>
        <w:t xml:space="preserve"> التمييز بين الناجحين على أساس العلامات </w:t>
      </w:r>
      <w:r w:rsidR="00F8204A">
        <w:rPr>
          <w:rFonts w:ascii="Simplified Arabic" w:hAnsi="Simplified Arabic" w:cs="Simplified Arabic" w:hint="cs"/>
          <w:sz w:val="28"/>
          <w:szCs w:val="28"/>
          <w:rtl/>
        </w:rPr>
        <w:t>وا</w:t>
      </w:r>
      <w:r w:rsidR="005D5F15" w:rsidRPr="00416B94">
        <w:rPr>
          <w:rFonts w:ascii="Simplified Arabic" w:hAnsi="Simplified Arabic" w:cs="Simplified Arabic"/>
          <w:sz w:val="28"/>
          <w:szCs w:val="28"/>
          <w:rtl/>
        </w:rPr>
        <w:t>لاستحقاق والجدارة تبعا لما نص عليه الدستور(قرار رقم 2/ 2012 تاريخ 17/ 12</w:t>
      </w:r>
      <w:r w:rsidR="005D5F15" w:rsidRPr="00416B94">
        <w:rPr>
          <w:rFonts w:ascii="Simplified Arabic" w:hAnsi="Simplified Arabic" w:cs="Simplified Arabic"/>
          <w:sz w:val="28"/>
          <w:szCs w:val="28"/>
        </w:rPr>
        <w:t xml:space="preserve">/ </w:t>
      </w:r>
      <w:r w:rsidR="005D5F15" w:rsidRPr="00416B94">
        <w:rPr>
          <w:rFonts w:ascii="Simplified Arabic" w:hAnsi="Simplified Arabic" w:cs="Simplified Arabic"/>
          <w:sz w:val="28"/>
          <w:szCs w:val="28"/>
          <w:rtl/>
        </w:rPr>
        <w:t>2012).</w:t>
      </w:r>
    </w:p>
    <w:p w:rsidR="00416B94" w:rsidRDefault="005D5F15" w:rsidP="00787CDB">
      <w:pPr>
        <w:autoSpaceDE w:val="0"/>
        <w:autoSpaceDN w:val="0"/>
        <w:adjustRightInd w:val="0"/>
        <w:jc w:val="both"/>
        <w:rPr>
          <w:rFonts w:ascii="Simplified Arabic" w:hAnsi="Simplified Arabic" w:cs="Simplified Arabic"/>
          <w:sz w:val="28"/>
          <w:szCs w:val="28"/>
          <w:rtl/>
        </w:rPr>
      </w:pPr>
      <w:r w:rsidRPr="00416B94">
        <w:rPr>
          <w:rFonts w:ascii="Simplified Arabic" w:hAnsi="Simplified Arabic" w:cs="Simplified Arabic"/>
          <w:sz w:val="28"/>
          <w:szCs w:val="28"/>
          <w:rtl/>
        </w:rPr>
        <w:t xml:space="preserve">ومؤخراً أقرّ مجلس النواب قانوناً  </w:t>
      </w:r>
      <w:r w:rsidR="007E2586" w:rsidRPr="00416B94">
        <w:rPr>
          <w:rFonts w:ascii="Simplified Arabic" w:hAnsi="Simplified Arabic" w:cs="Simplified Arabic"/>
          <w:sz w:val="28"/>
          <w:szCs w:val="28"/>
          <w:rtl/>
          <w:lang w:bidi="ar-LB"/>
        </w:rPr>
        <w:t xml:space="preserve">عيَّن بموجبه </w:t>
      </w:r>
      <w:r w:rsidR="007E2586" w:rsidRPr="00416B94">
        <w:rPr>
          <w:rFonts w:ascii="Simplified Arabic" w:eastAsiaTheme="minorHAnsi" w:hAnsi="Simplified Arabic" w:cs="Simplified Arabic"/>
          <w:sz w:val="28"/>
          <w:szCs w:val="28"/>
          <w:rtl/>
        </w:rPr>
        <w:t>الناجحين في المباراة التي أجراها مجلس الخدمة المدنية</w:t>
      </w:r>
      <w:r w:rsidR="00787CDB">
        <w:rPr>
          <w:rFonts w:ascii="Simplified Arabic" w:eastAsiaTheme="minorHAnsi" w:hAnsi="Simplified Arabic" w:cs="Simplified Arabic" w:hint="cs"/>
          <w:sz w:val="28"/>
          <w:szCs w:val="28"/>
          <w:rtl/>
        </w:rPr>
        <w:t xml:space="preserve"> في العام 2007 </w:t>
      </w:r>
      <w:r w:rsidR="007E2586" w:rsidRPr="00416B94">
        <w:rPr>
          <w:rFonts w:ascii="Simplified Arabic" w:eastAsiaTheme="minorHAnsi" w:hAnsi="Simplified Arabic" w:cs="Simplified Arabic"/>
          <w:sz w:val="28"/>
          <w:szCs w:val="28"/>
          <w:rtl/>
        </w:rPr>
        <w:t xml:space="preserve">لوظيفة مراقب ضرائب رئيسي  مراقب تحقق - رئيس محاسبة في ملاك مديرية المالية العامة في وزارة المالية (القانون رقم 292 تاريخ 7/5/2014)، </w:t>
      </w:r>
      <w:r w:rsidRPr="00416B94">
        <w:rPr>
          <w:rFonts w:ascii="Simplified Arabic" w:eastAsiaTheme="minorHAnsi" w:hAnsi="Simplified Arabic" w:cs="Simplified Arabic"/>
          <w:sz w:val="28"/>
          <w:szCs w:val="28"/>
          <w:rtl/>
        </w:rPr>
        <w:t>واللافت بهذا القانون أنه</w:t>
      </w:r>
      <w:r w:rsidR="0011528F">
        <w:rPr>
          <w:rFonts w:ascii="Simplified Arabic" w:eastAsiaTheme="minorHAnsi" w:hAnsi="Simplified Arabic" w:cs="Simplified Arabic" w:hint="cs"/>
          <w:sz w:val="28"/>
          <w:szCs w:val="28"/>
          <w:rtl/>
        </w:rPr>
        <w:t xml:space="preserve"> إلى جانب م</w:t>
      </w:r>
      <w:r w:rsidRPr="00416B94">
        <w:rPr>
          <w:rFonts w:ascii="Simplified Arabic" w:eastAsiaTheme="minorHAnsi" w:hAnsi="Simplified Arabic" w:cs="Simplified Arabic"/>
          <w:sz w:val="28"/>
          <w:szCs w:val="28"/>
          <w:rtl/>
        </w:rPr>
        <w:t>خالف</w:t>
      </w:r>
      <w:r w:rsidR="0011528F">
        <w:rPr>
          <w:rFonts w:ascii="Simplified Arabic" w:eastAsiaTheme="minorHAnsi" w:hAnsi="Simplified Arabic" w:cs="Simplified Arabic" w:hint="cs"/>
          <w:sz w:val="28"/>
          <w:szCs w:val="28"/>
          <w:rtl/>
        </w:rPr>
        <w:t xml:space="preserve">ته الصارخة للدستور </w:t>
      </w:r>
      <w:r w:rsidRPr="00416B94">
        <w:rPr>
          <w:rFonts w:ascii="Simplified Arabic" w:eastAsiaTheme="minorHAnsi" w:hAnsi="Simplified Arabic" w:cs="Simplified Arabic"/>
          <w:sz w:val="28"/>
          <w:szCs w:val="28"/>
          <w:rtl/>
        </w:rPr>
        <w:t>من خلال تعديه على صلاحية السلطة التن</w:t>
      </w:r>
      <w:r w:rsidR="00416B94" w:rsidRPr="00416B94">
        <w:rPr>
          <w:rFonts w:ascii="Simplified Arabic" w:eastAsiaTheme="minorHAnsi" w:hAnsi="Simplified Arabic" w:cs="Simplified Arabic"/>
          <w:sz w:val="28"/>
          <w:szCs w:val="28"/>
          <w:rtl/>
        </w:rPr>
        <w:t>فيذية</w:t>
      </w:r>
      <w:r w:rsidR="0011528F">
        <w:rPr>
          <w:rFonts w:ascii="Simplified Arabic" w:eastAsiaTheme="minorHAnsi" w:hAnsi="Simplified Arabic" w:cs="Simplified Arabic" w:hint="cs"/>
          <w:sz w:val="28"/>
          <w:szCs w:val="28"/>
          <w:rtl/>
        </w:rPr>
        <w:t xml:space="preserve"> بتعيين الموظفين</w:t>
      </w:r>
      <w:r w:rsidR="00416B94" w:rsidRPr="00416B94">
        <w:rPr>
          <w:rFonts w:ascii="Simplified Arabic" w:eastAsiaTheme="minorHAnsi" w:hAnsi="Simplified Arabic" w:cs="Simplified Arabic"/>
          <w:sz w:val="28"/>
          <w:szCs w:val="28"/>
          <w:rtl/>
        </w:rPr>
        <w:t>،</w:t>
      </w:r>
      <w:r w:rsidR="0011528F">
        <w:rPr>
          <w:rFonts w:ascii="Simplified Arabic" w:eastAsiaTheme="minorHAnsi" w:hAnsi="Simplified Arabic" w:cs="Simplified Arabic" w:hint="cs"/>
          <w:sz w:val="28"/>
          <w:szCs w:val="28"/>
          <w:rtl/>
        </w:rPr>
        <w:t xml:space="preserve"> فإنه لم يلتزم بالمبادئ التي أرساها المجلس الدستوري، سيّما </w:t>
      </w:r>
      <w:r w:rsidR="00416B94">
        <w:rPr>
          <w:rFonts w:ascii="Simplified Arabic" w:eastAsiaTheme="minorHAnsi" w:hAnsi="Simplified Arabic" w:cs="Simplified Arabic" w:hint="cs"/>
          <w:sz w:val="28"/>
          <w:szCs w:val="28"/>
          <w:rtl/>
        </w:rPr>
        <w:t xml:space="preserve">حيثيات </w:t>
      </w:r>
      <w:r w:rsidRPr="00416B94">
        <w:rPr>
          <w:rFonts w:ascii="Simplified Arabic" w:eastAsiaTheme="minorHAnsi" w:hAnsi="Simplified Arabic" w:cs="Simplified Arabic"/>
          <w:sz w:val="28"/>
          <w:szCs w:val="28"/>
          <w:rtl/>
        </w:rPr>
        <w:t xml:space="preserve">قرار </w:t>
      </w:r>
      <w:r w:rsidRPr="00416B94">
        <w:rPr>
          <w:rFonts w:ascii="Simplified Arabic" w:hAnsi="Simplified Arabic" w:cs="Simplified Arabic"/>
          <w:sz w:val="28"/>
          <w:szCs w:val="28"/>
          <w:rtl/>
        </w:rPr>
        <w:t>المجلس الدستوري  رقم 2/ 2012 تاريخ 17/ 12</w:t>
      </w:r>
      <w:r w:rsidRPr="00416B94">
        <w:rPr>
          <w:rFonts w:ascii="Simplified Arabic" w:hAnsi="Simplified Arabic" w:cs="Simplified Arabic"/>
          <w:sz w:val="28"/>
          <w:szCs w:val="28"/>
        </w:rPr>
        <w:t xml:space="preserve">/ </w:t>
      </w:r>
      <w:r w:rsidRPr="00416B94">
        <w:rPr>
          <w:rFonts w:ascii="Simplified Arabic" w:hAnsi="Simplified Arabic" w:cs="Simplified Arabic"/>
          <w:sz w:val="28"/>
          <w:szCs w:val="28"/>
          <w:rtl/>
        </w:rPr>
        <w:t>2012</w:t>
      </w:r>
      <w:r w:rsidR="00416B94" w:rsidRPr="00416B94">
        <w:rPr>
          <w:rFonts w:ascii="Simplified Arabic" w:hAnsi="Simplified Arabic" w:cs="Simplified Arabic"/>
          <w:sz w:val="28"/>
          <w:szCs w:val="28"/>
          <w:rtl/>
        </w:rPr>
        <w:t xml:space="preserve"> ال</w:t>
      </w:r>
      <w:r w:rsidR="0011528F">
        <w:rPr>
          <w:rFonts w:ascii="Simplified Arabic" w:hAnsi="Simplified Arabic" w:cs="Simplified Arabic" w:hint="cs"/>
          <w:sz w:val="28"/>
          <w:szCs w:val="28"/>
          <w:rtl/>
        </w:rPr>
        <w:t>ت</w:t>
      </w:r>
      <w:r w:rsidR="00416B94" w:rsidRPr="00416B94">
        <w:rPr>
          <w:rFonts w:ascii="Simplified Arabic" w:hAnsi="Simplified Arabic" w:cs="Simplified Arabic"/>
          <w:sz w:val="28"/>
          <w:szCs w:val="28"/>
          <w:rtl/>
        </w:rPr>
        <w:t>ي حظ</w:t>
      </w:r>
      <w:r w:rsidR="0011528F">
        <w:rPr>
          <w:rFonts w:ascii="Simplified Arabic" w:hAnsi="Simplified Arabic" w:cs="Simplified Arabic" w:hint="cs"/>
          <w:sz w:val="28"/>
          <w:szCs w:val="28"/>
          <w:rtl/>
        </w:rPr>
        <w:t>ّ</w:t>
      </w:r>
      <w:r w:rsidR="00416B94" w:rsidRPr="00416B94">
        <w:rPr>
          <w:rFonts w:ascii="Simplified Arabic" w:hAnsi="Simplified Arabic" w:cs="Simplified Arabic"/>
          <w:sz w:val="28"/>
          <w:szCs w:val="28"/>
          <w:rtl/>
        </w:rPr>
        <w:t>ر</w:t>
      </w:r>
      <w:r w:rsidR="0011528F">
        <w:rPr>
          <w:rFonts w:ascii="Simplified Arabic" w:hAnsi="Simplified Arabic" w:cs="Simplified Arabic" w:hint="cs"/>
          <w:sz w:val="28"/>
          <w:szCs w:val="28"/>
          <w:rtl/>
        </w:rPr>
        <w:t>ت</w:t>
      </w:r>
      <w:r w:rsidR="00416B94" w:rsidRPr="00416B94">
        <w:rPr>
          <w:rFonts w:ascii="Simplified Arabic" w:hAnsi="Simplified Arabic" w:cs="Simplified Arabic"/>
          <w:sz w:val="28"/>
          <w:szCs w:val="28"/>
          <w:rtl/>
        </w:rPr>
        <w:t xml:space="preserve"> إحياء نتائج مباراة جرت سابقاً وانتهت مفاعيلها بتعيين المرشحين.</w:t>
      </w:r>
      <w:r w:rsidR="00416B94">
        <w:rPr>
          <w:rFonts w:ascii="Simplified Arabic" w:hAnsi="Simplified Arabic" w:cs="Simplified Arabic" w:hint="cs"/>
          <w:sz w:val="28"/>
          <w:szCs w:val="28"/>
          <w:rtl/>
        </w:rPr>
        <w:t xml:space="preserve"> </w:t>
      </w:r>
    </w:p>
    <w:p w:rsidR="0011528F" w:rsidRDefault="00787CDB" w:rsidP="00787CDB">
      <w:pPr>
        <w:autoSpaceDE w:val="0"/>
        <w:autoSpaceDN w:val="0"/>
        <w:adjustRightInd w:val="0"/>
        <w:jc w:val="both"/>
        <w:rPr>
          <w:rFonts w:ascii="Simplified Arabic" w:hAnsi="Simplified Arabic" w:cs="Simplified Arabic"/>
          <w:sz w:val="28"/>
          <w:szCs w:val="28"/>
          <w:rtl/>
        </w:rPr>
      </w:pPr>
      <w:r>
        <w:rPr>
          <w:rFonts w:ascii="Simplified Arabic" w:hAnsi="Simplified Arabic" w:cs="Simplified Arabic" w:hint="cs"/>
          <w:sz w:val="28"/>
          <w:szCs w:val="28"/>
          <w:rtl/>
        </w:rPr>
        <w:t>إن القانون 292 المذكور، خالف هذا الحظر وأحيا نتيجة مباراة انتهت بتعيين الناجحين في العام 2007، بحيث لم يعد لنتيجة المباراة أي وجود قانوني، فإذا بهذا القانون يعيد إحياء ميّتٍ ويعمد إلى إلزام الإدارة بتعيين الناجحين بهذه المباراة، ما يشكّل بحقيقته تعيين مقنّع غير مسند إلى نص دستوري أو مبدأ دستوري يجيزه.</w:t>
      </w:r>
    </w:p>
    <w:p w:rsidR="00427261" w:rsidRDefault="00427261" w:rsidP="00BF43B7">
      <w:pPr>
        <w:autoSpaceDE w:val="0"/>
        <w:autoSpaceDN w:val="0"/>
        <w:adjustRightInd w:val="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إن تعمّد إقرار </w:t>
      </w:r>
      <w:r w:rsidR="00BF43B7">
        <w:rPr>
          <w:rFonts w:ascii="Simplified Arabic" w:hAnsi="Simplified Arabic" w:cs="Simplified Arabic" w:hint="cs"/>
          <w:sz w:val="28"/>
          <w:szCs w:val="28"/>
          <w:rtl/>
        </w:rPr>
        <w:t>هذا القانون</w:t>
      </w:r>
      <w:r>
        <w:rPr>
          <w:rFonts w:ascii="Simplified Arabic" w:hAnsi="Simplified Arabic" w:cs="Simplified Arabic" w:hint="cs"/>
          <w:sz w:val="28"/>
          <w:szCs w:val="28"/>
          <w:rtl/>
        </w:rPr>
        <w:t>، لا يؤثر فقط على الواقع الدستوري</w:t>
      </w:r>
      <w:r w:rsidR="00BF43B7">
        <w:rPr>
          <w:rFonts w:ascii="Simplified Arabic" w:hAnsi="Simplified Arabic" w:cs="Simplified Arabic" w:hint="cs"/>
          <w:sz w:val="28"/>
          <w:szCs w:val="28"/>
          <w:rtl/>
        </w:rPr>
        <w:t xml:space="preserve"> ويظهر الخفّة في المقاربة الدستورية للقضايا الإدارية</w:t>
      </w:r>
      <w:r>
        <w:rPr>
          <w:rFonts w:ascii="Simplified Arabic" w:hAnsi="Simplified Arabic" w:cs="Simplified Arabic" w:hint="cs"/>
          <w:sz w:val="28"/>
          <w:szCs w:val="28"/>
          <w:rtl/>
        </w:rPr>
        <w:t xml:space="preserve">، وإنما يؤثر سلباً على العمل الإداري، إذ أن الفئات الراغبة في </w:t>
      </w:r>
      <w:r w:rsidR="00BF43B7">
        <w:rPr>
          <w:rFonts w:ascii="Simplified Arabic" w:hAnsi="Simplified Arabic" w:cs="Simplified Arabic" w:hint="cs"/>
          <w:sz w:val="28"/>
          <w:szCs w:val="28"/>
          <w:rtl/>
        </w:rPr>
        <w:t xml:space="preserve">الترفع الوظيفي </w:t>
      </w:r>
      <w:r>
        <w:rPr>
          <w:rFonts w:ascii="Simplified Arabic" w:hAnsi="Simplified Arabic" w:cs="Simplified Arabic" w:hint="cs"/>
          <w:sz w:val="28"/>
          <w:szCs w:val="28"/>
          <w:rtl/>
        </w:rPr>
        <w:t>والتي تجد في نفسها الكفاءة والقدرة على المنافسة، ستفقد الثقة بالقانون وعدالته، عندما ترى بأن مجلس النواب قد أقفل أمامهم باب هذه الوظائف، لا لسببٍ إلا إكراماً لعيون بعض المحظوظين.</w:t>
      </w:r>
    </w:p>
    <w:p w:rsidR="00416B94" w:rsidRPr="00416B94" w:rsidRDefault="00416B94" w:rsidP="00416B94">
      <w:pPr>
        <w:autoSpaceDE w:val="0"/>
        <w:autoSpaceDN w:val="0"/>
        <w:adjustRightInd w:val="0"/>
        <w:jc w:val="both"/>
        <w:rPr>
          <w:rFonts w:ascii="Simplified Arabic" w:hAnsi="Simplified Arabic" w:cs="Simplified Arabic"/>
          <w:sz w:val="28"/>
          <w:szCs w:val="28"/>
          <w:rtl/>
        </w:rPr>
      </w:pPr>
    </w:p>
    <w:p w:rsidR="00416B94" w:rsidRPr="00416B94" w:rsidRDefault="00416B94" w:rsidP="00416B94">
      <w:pPr>
        <w:autoSpaceDE w:val="0"/>
        <w:autoSpaceDN w:val="0"/>
        <w:adjustRightInd w:val="0"/>
        <w:jc w:val="both"/>
        <w:rPr>
          <w:rFonts w:ascii="Simplified Arabic" w:hAnsi="Simplified Arabic" w:cs="Simplified Arabic"/>
          <w:sz w:val="28"/>
          <w:szCs w:val="28"/>
          <w:rtl/>
        </w:rPr>
      </w:pPr>
    </w:p>
    <w:p w:rsidR="00416B94" w:rsidRPr="00416B94" w:rsidRDefault="00416B94" w:rsidP="00416B94">
      <w:pPr>
        <w:autoSpaceDE w:val="0"/>
        <w:autoSpaceDN w:val="0"/>
        <w:adjustRightInd w:val="0"/>
        <w:jc w:val="both"/>
        <w:rPr>
          <w:rFonts w:ascii="Simplified Arabic" w:hAnsi="Simplified Arabic" w:cs="Simplified Arabic"/>
          <w:sz w:val="28"/>
          <w:szCs w:val="28"/>
          <w:rtl/>
        </w:rPr>
      </w:pPr>
    </w:p>
    <w:p w:rsidR="005D5F15" w:rsidRPr="00416B94" w:rsidRDefault="005D5F15" w:rsidP="00416B94">
      <w:pPr>
        <w:autoSpaceDE w:val="0"/>
        <w:autoSpaceDN w:val="0"/>
        <w:adjustRightInd w:val="0"/>
        <w:jc w:val="both"/>
        <w:rPr>
          <w:rFonts w:ascii="Simplified Arabic" w:hAnsi="Simplified Arabic" w:cs="Simplified Arabic"/>
          <w:sz w:val="28"/>
          <w:szCs w:val="28"/>
          <w:rtl/>
        </w:rPr>
      </w:pPr>
    </w:p>
    <w:p w:rsidR="00CF0595" w:rsidRDefault="00416B94" w:rsidP="001D621C">
      <w:pPr>
        <w:jc w:val="lowKashida"/>
        <w:rPr>
          <w:rFonts w:cs="Simplified Arabic"/>
          <w:b/>
          <w:bCs/>
          <w:color w:val="FF0000"/>
          <w:sz w:val="32"/>
          <w:szCs w:val="32"/>
          <w:rtl/>
        </w:rPr>
      </w:pPr>
      <w:r>
        <w:rPr>
          <w:rFonts w:ascii="Arabic Transparent" w:eastAsiaTheme="minorHAnsi" w:hAnsi="Arabic Transparent" w:cs="Arabic Transparent" w:hint="cs"/>
          <w:color w:val="0000FF"/>
          <w:sz w:val="36"/>
          <w:szCs w:val="36"/>
          <w:rtl/>
        </w:rPr>
        <w:lastRenderedPageBreak/>
        <w:t xml:space="preserve"> </w:t>
      </w:r>
    </w:p>
    <w:p w:rsidR="00CF0595" w:rsidRDefault="00CF0595" w:rsidP="001D621C">
      <w:pPr>
        <w:jc w:val="lowKashida"/>
        <w:rPr>
          <w:rFonts w:cs="Simplified Arabic"/>
          <w:b/>
          <w:bCs/>
          <w:color w:val="FF0000"/>
          <w:sz w:val="32"/>
          <w:szCs w:val="32"/>
          <w:rtl/>
        </w:rPr>
      </w:pPr>
    </w:p>
    <w:p w:rsidR="001D621C" w:rsidRDefault="001D621C" w:rsidP="00CE1907">
      <w:pPr>
        <w:jc w:val="lowKashida"/>
        <w:rPr>
          <w:color w:val="000000"/>
          <w:sz w:val="22"/>
          <w:szCs w:val="22"/>
          <w:rtl/>
        </w:rPr>
      </w:pPr>
    </w:p>
    <w:p w:rsidR="006A16DC" w:rsidRDefault="006A16DC" w:rsidP="006A16DC">
      <w:pPr>
        <w:jc w:val="lowKashida"/>
        <w:rPr>
          <w:rFonts w:cs="Simplified Arabic"/>
          <w:color w:val="000000"/>
          <w:sz w:val="26"/>
          <w:szCs w:val="26"/>
          <w:rtl/>
        </w:rPr>
      </w:pPr>
    </w:p>
    <w:p w:rsidR="006A16DC" w:rsidRDefault="006A16DC" w:rsidP="006A16DC">
      <w:pPr>
        <w:jc w:val="lowKashida"/>
        <w:rPr>
          <w:rFonts w:cs="Simplified Arabic"/>
          <w:color w:val="000000"/>
          <w:sz w:val="26"/>
          <w:szCs w:val="26"/>
          <w:rtl/>
        </w:rPr>
      </w:pPr>
    </w:p>
    <w:p w:rsidR="006A16DC" w:rsidRDefault="006A16DC" w:rsidP="006A16DC">
      <w:pPr>
        <w:jc w:val="lowKashida"/>
        <w:rPr>
          <w:rFonts w:cs="Simplified Arabic"/>
          <w:color w:val="000000"/>
          <w:sz w:val="26"/>
          <w:szCs w:val="26"/>
          <w:rtl/>
        </w:rPr>
      </w:pPr>
    </w:p>
    <w:p w:rsidR="006A16DC" w:rsidRDefault="006A16DC" w:rsidP="006A16DC">
      <w:pPr>
        <w:jc w:val="lowKashida"/>
        <w:rPr>
          <w:rFonts w:cs="Simplified Arabic"/>
          <w:color w:val="000000"/>
          <w:sz w:val="26"/>
          <w:szCs w:val="26"/>
          <w:rtl/>
        </w:rPr>
      </w:pPr>
    </w:p>
    <w:p w:rsidR="006A16DC" w:rsidRDefault="006A16DC" w:rsidP="001D621C">
      <w:pPr>
        <w:rPr>
          <w:b/>
          <w:bCs/>
          <w:color w:val="804040"/>
          <w:rtl/>
        </w:rPr>
      </w:pPr>
    </w:p>
    <w:p w:rsidR="006A16DC" w:rsidRDefault="006A16DC" w:rsidP="001D621C">
      <w:pPr>
        <w:rPr>
          <w:b/>
          <w:bCs/>
          <w:color w:val="804040"/>
          <w:rtl/>
        </w:rPr>
      </w:pPr>
    </w:p>
    <w:p w:rsidR="006A16DC" w:rsidRDefault="006A16DC" w:rsidP="001D621C">
      <w:pPr>
        <w:rPr>
          <w:b/>
          <w:bCs/>
          <w:color w:val="804040"/>
          <w:rtl/>
        </w:rPr>
      </w:pPr>
    </w:p>
    <w:p w:rsidR="001D621C" w:rsidRPr="00172BD8" w:rsidRDefault="001D621C" w:rsidP="00CE1907">
      <w:pPr>
        <w:jc w:val="both"/>
      </w:pPr>
      <w:r>
        <w:br/>
      </w:r>
      <w:r w:rsidR="006A16DC">
        <w:rPr>
          <w:rFonts w:hint="cs"/>
          <w:rtl/>
        </w:rPr>
        <w:t xml:space="preserve"> </w:t>
      </w:r>
    </w:p>
    <w:p w:rsidR="004B399F" w:rsidRPr="001D621C" w:rsidRDefault="004B399F"/>
    <w:sectPr w:rsidR="004B399F" w:rsidRPr="001D621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21C"/>
    <w:rsid w:val="000A1A87"/>
    <w:rsid w:val="0011528F"/>
    <w:rsid w:val="001D621C"/>
    <w:rsid w:val="002041F7"/>
    <w:rsid w:val="002D51D4"/>
    <w:rsid w:val="002E1DA3"/>
    <w:rsid w:val="00393713"/>
    <w:rsid w:val="00416B94"/>
    <w:rsid w:val="00427261"/>
    <w:rsid w:val="004B399F"/>
    <w:rsid w:val="005D5F15"/>
    <w:rsid w:val="006A16DC"/>
    <w:rsid w:val="00787CDB"/>
    <w:rsid w:val="007E2586"/>
    <w:rsid w:val="00BF43B7"/>
    <w:rsid w:val="00C108F7"/>
    <w:rsid w:val="00CC756D"/>
    <w:rsid w:val="00CE1907"/>
    <w:rsid w:val="00CE19F8"/>
    <w:rsid w:val="00CF0595"/>
    <w:rsid w:val="00EA768B"/>
    <w:rsid w:val="00F04349"/>
    <w:rsid w:val="00F8204A"/>
    <w:rsid w:val="00F922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21C"/>
    <w:pPr>
      <w:bidi/>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1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19F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CE19F8"/>
    <w:rPr>
      <w:b/>
      <w:bCs/>
    </w:rPr>
  </w:style>
  <w:style w:type="paragraph" w:styleId="ListParagraph">
    <w:name w:val="List Paragraph"/>
    <w:basedOn w:val="Normal"/>
    <w:uiPriority w:val="34"/>
    <w:qFormat/>
    <w:rsid w:val="00CE19F8"/>
    <w:pPr>
      <w:bidi w:val="0"/>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rsid w:val="002E1DA3"/>
    <w:pPr>
      <w:bidi w:val="0"/>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21C"/>
    <w:pPr>
      <w:bidi/>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1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19F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CE19F8"/>
    <w:rPr>
      <w:b/>
      <w:bCs/>
    </w:rPr>
  </w:style>
  <w:style w:type="paragraph" w:styleId="ListParagraph">
    <w:name w:val="List Paragraph"/>
    <w:basedOn w:val="Normal"/>
    <w:uiPriority w:val="34"/>
    <w:qFormat/>
    <w:rsid w:val="00CE19F8"/>
    <w:pPr>
      <w:bidi w:val="0"/>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rsid w:val="002E1DA3"/>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2015-05-03T05:48:00Z</dcterms:created>
  <dcterms:modified xsi:type="dcterms:W3CDTF">2015-05-03T07:04:00Z</dcterms:modified>
</cp:coreProperties>
</file>