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9F" w:rsidRPr="00443CE7" w:rsidRDefault="004C71A4" w:rsidP="00443CE7">
      <w:pPr>
        <w:jc w:val="center"/>
        <w:rPr>
          <w:rFonts w:ascii="Simplified Arabic" w:hAnsi="Simplified Arabic" w:cs="Simplified Arabic"/>
          <w:b/>
          <w:bCs/>
          <w:sz w:val="28"/>
          <w:szCs w:val="28"/>
          <w:rtl/>
          <w:lang w:bidi="ar-LB"/>
        </w:rPr>
      </w:pPr>
      <w:bookmarkStart w:id="0" w:name="_GoBack"/>
      <w:bookmarkEnd w:id="0"/>
      <w:r w:rsidRPr="00443CE7">
        <w:rPr>
          <w:rFonts w:ascii="Simplified Arabic" w:hAnsi="Simplified Arabic" w:cs="Simplified Arabic"/>
          <w:b/>
          <w:bCs/>
          <w:sz w:val="28"/>
          <w:szCs w:val="28"/>
          <w:rtl/>
          <w:lang w:bidi="ar-LB"/>
        </w:rPr>
        <w:t xml:space="preserve">استقالة رئيس الحكومة </w:t>
      </w:r>
      <w:r w:rsidR="00443CE7">
        <w:rPr>
          <w:rFonts w:ascii="Simplified Arabic" w:hAnsi="Simplified Arabic" w:cs="Simplified Arabic" w:hint="cs"/>
          <w:b/>
          <w:bCs/>
          <w:sz w:val="28"/>
          <w:szCs w:val="28"/>
          <w:rtl/>
          <w:lang w:bidi="ar-LB"/>
        </w:rPr>
        <w:t>غير دستورية</w:t>
      </w:r>
    </w:p>
    <w:p w:rsidR="00777DC9" w:rsidRPr="000A07BB" w:rsidRDefault="00777DC9" w:rsidP="00443CE7">
      <w:pPr>
        <w:jc w:val="right"/>
        <w:rPr>
          <w:rFonts w:ascii="Simplified Arabic" w:hAnsi="Simplified Arabic" w:cs="Simplified Arabic"/>
          <w:sz w:val="28"/>
          <w:szCs w:val="28"/>
          <w:rtl/>
          <w:lang w:bidi="ar-LB"/>
        </w:rPr>
      </w:pPr>
      <w:r w:rsidRPr="000A07BB">
        <w:rPr>
          <w:rFonts w:ascii="Simplified Arabic" w:hAnsi="Simplified Arabic" w:cs="Simplified Arabic"/>
          <w:sz w:val="28"/>
          <w:szCs w:val="28"/>
          <w:rtl/>
          <w:lang w:bidi="ar-LB"/>
        </w:rPr>
        <w:t>عصام نعمة إسماعيل</w:t>
      </w:r>
    </w:p>
    <w:p w:rsidR="00DB7C5F" w:rsidRDefault="00DB7C5F" w:rsidP="000A07BB">
      <w:pPr>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جريدة الاتحاد 8/11/2017</w:t>
      </w:r>
    </w:p>
    <w:p w:rsidR="004C71A4" w:rsidRPr="000A07BB" w:rsidRDefault="004C71A4" w:rsidP="000A07BB">
      <w:pPr>
        <w:jc w:val="both"/>
        <w:rPr>
          <w:rFonts w:ascii="Simplified Arabic" w:hAnsi="Simplified Arabic" w:cs="Simplified Arabic"/>
          <w:sz w:val="28"/>
          <w:szCs w:val="28"/>
          <w:rtl/>
          <w:lang w:bidi="ar-LB"/>
        </w:rPr>
      </w:pPr>
      <w:r w:rsidRPr="000A07BB">
        <w:rPr>
          <w:rFonts w:ascii="Simplified Arabic" w:hAnsi="Simplified Arabic" w:cs="Simplified Arabic"/>
          <w:sz w:val="28"/>
          <w:szCs w:val="28"/>
          <w:rtl/>
          <w:lang w:bidi="ar-LB"/>
        </w:rPr>
        <w:t>الاستقالة من الموقع الدستوري ليست تصرفاً شخصياً بحتاً، بل هو جزء من الممارسة الرسمية التي يجب أن تخضع للأصول والشكليات حفاظاً على استمرارية المؤسسات الدستورية التي تعلو أي شأن آخر.</w:t>
      </w:r>
    </w:p>
    <w:p w:rsidR="00BF61CB" w:rsidRPr="000A07BB" w:rsidRDefault="004C71A4" w:rsidP="00443CE7">
      <w:pPr>
        <w:jc w:val="both"/>
        <w:rPr>
          <w:rFonts w:ascii="Simplified Arabic" w:hAnsi="Simplified Arabic" w:cs="Simplified Arabic"/>
          <w:sz w:val="28"/>
          <w:szCs w:val="28"/>
          <w:rtl/>
          <w:lang w:bidi="ar-LB"/>
        </w:rPr>
      </w:pPr>
      <w:r w:rsidRPr="000A07BB">
        <w:rPr>
          <w:rFonts w:ascii="Simplified Arabic" w:hAnsi="Simplified Arabic" w:cs="Simplified Arabic"/>
          <w:sz w:val="28"/>
          <w:szCs w:val="28"/>
          <w:rtl/>
          <w:lang w:bidi="ar-LB"/>
        </w:rPr>
        <w:t>ولهذا فإن الاستقالة تخضع لذات المبادئ المعتمدة في إدارة المؤسسات الدستورية والإدارية، وأول هذه المبادئ أن ممارسة السلطة لا تكون إلا داخل الأراضي اللبنانية، فالوزير عندما يكون خارج البلاد يتولى الوزير بالوكالة ممار</w:t>
      </w:r>
      <w:r w:rsidR="00BF61CB" w:rsidRPr="000A07BB">
        <w:rPr>
          <w:rFonts w:ascii="Simplified Arabic" w:hAnsi="Simplified Arabic" w:cs="Simplified Arabic"/>
          <w:sz w:val="28"/>
          <w:szCs w:val="28"/>
          <w:rtl/>
          <w:lang w:bidi="ar-LB"/>
        </w:rPr>
        <w:t>س</w:t>
      </w:r>
      <w:r w:rsidRPr="000A07BB">
        <w:rPr>
          <w:rFonts w:ascii="Simplified Arabic" w:hAnsi="Simplified Arabic" w:cs="Simplified Arabic"/>
          <w:sz w:val="28"/>
          <w:szCs w:val="28"/>
          <w:rtl/>
          <w:lang w:bidi="ar-LB"/>
        </w:rPr>
        <w:t>ة صلاحياته و</w:t>
      </w:r>
      <w:r w:rsidR="00443CE7">
        <w:rPr>
          <w:rFonts w:ascii="Simplified Arabic" w:hAnsi="Simplified Arabic" w:cs="Simplified Arabic" w:hint="cs"/>
          <w:sz w:val="28"/>
          <w:szCs w:val="28"/>
          <w:rtl/>
          <w:lang w:bidi="ar-LB"/>
        </w:rPr>
        <w:t xml:space="preserve">كذلك فإنه عند سفر </w:t>
      </w:r>
      <w:r w:rsidRPr="000A07BB">
        <w:rPr>
          <w:rFonts w:ascii="Simplified Arabic" w:hAnsi="Simplified Arabic" w:cs="Simplified Arabic"/>
          <w:sz w:val="28"/>
          <w:szCs w:val="28"/>
          <w:rtl/>
          <w:lang w:bidi="ar-LB"/>
        </w:rPr>
        <w:t>قائد الجيش أو المدير العام أو</w:t>
      </w:r>
      <w:r w:rsidR="00BF61CB" w:rsidRPr="000A07BB">
        <w:rPr>
          <w:rFonts w:ascii="Simplified Arabic" w:hAnsi="Simplified Arabic" w:cs="Simplified Arabic"/>
          <w:sz w:val="28"/>
          <w:szCs w:val="28"/>
          <w:rtl/>
          <w:lang w:bidi="ar-LB"/>
        </w:rPr>
        <w:t xml:space="preserve"> رئيس البلدية أو</w:t>
      </w:r>
      <w:r w:rsidRPr="000A07BB">
        <w:rPr>
          <w:rFonts w:ascii="Simplified Arabic" w:hAnsi="Simplified Arabic" w:cs="Simplified Arabic"/>
          <w:sz w:val="28"/>
          <w:szCs w:val="28"/>
          <w:rtl/>
          <w:lang w:bidi="ar-LB"/>
        </w:rPr>
        <w:t xml:space="preserve"> غيرهم يتولى </w:t>
      </w:r>
      <w:r w:rsidR="00BF61CB" w:rsidRPr="000A07BB">
        <w:rPr>
          <w:rFonts w:ascii="Simplified Arabic" w:hAnsi="Simplified Arabic" w:cs="Simplified Arabic"/>
          <w:sz w:val="28"/>
          <w:szCs w:val="28"/>
          <w:rtl/>
          <w:lang w:bidi="ar-LB"/>
        </w:rPr>
        <w:t>المرجع المعيّن بالقانون أو بقرار الإجازة ممارسة مهامه.</w:t>
      </w:r>
      <w:r w:rsidR="00777DC9" w:rsidRPr="000A07BB">
        <w:rPr>
          <w:rFonts w:ascii="Simplified Arabic" w:hAnsi="Simplified Arabic" w:cs="Simplified Arabic"/>
          <w:sz w:val="28"/>
          <w:szCs w:val="28"/>
          <w:rtl/>
          <w:lang w:bidi="ar-LB"/>
        </w:rPr>
        <w:t xml:space="preserve"> ولا يحقّ </w:t>
      </w:r>
      <w:r w:rsidR="00443CE7">
        <w:rPr>
          <w:rFonts w:ascii="Simplified Arabic" w:hAnsi="Simplified Arabic" w:cs="Simplified Arabic" w:hint="cs"/>
          <w:sz w:val="28"/>
          <w:szCs w:val="28"/>
          <w:rtl/>
          <w:lang w:bidi="ar-LB"/>
        </w:rPr>
        <w:t xml:space="preserve">للغائب </w:t>
      </w:r>
      <w:r w:rsidR="00777DC9" w:rsidRPr="000A07BB">
        <w:rPr>
          <w:rFonts w:ascii="Simplified Arabic" w:hAnsi="Simplified Arabic" w:cs="Simplified Arabic"/>
          <w:sz w:val="28"/>
          <w:szCs w:val="28"/>
          <w:rtl/>
          <w:lang w:bidi="ar-LB"/>
        </w:rPr>
        <w:t xml:space="preserve">توقيع أي مستند رسمي يتصل بممارسة الوظيفة، </w:t>
      </w:r>
      <w:r w:rsidR="00BF61CB" w:rsidRPr="000A07BB">
        <w:rPr>
          <w:rFonts w:ascii="Simplified Arabic" w:hAnsi="Simplified Arabic" w:cs="Simplified Arabic"/>
          <w:sz w:val="28"/>
          <w:szCs w:val="28"/>
          <w:rtl/>
          <w:lang w:bidi="ar-LB"/>
        </w:rPr>
        <w:t xml:space="preserve">ولهذا عندما كان رئيس الحكومة خارج الأراضي اللبنانية فإن يمتنع عليه ممارسة أي مهمة دستورية إلا تلك المتصلة </w:t>
      </w:r>
      <w:r w:rsidR="00777DC9" w:rsidRPr="000A07BB">
        <w:rPr>
          <w:rFonts w:ascii="Simplified Arabic" w:hAnsi="Simplified Arabic" w:cs="Simplified Arabic"/>
          <w:sz w:val="28"/>
          <w:szCs w:val="28"/>
          <w:rtl/>
          <w:lang w:bidi="ar-LB"/>
        </w:rPr>
        <w:t xml:space="preserve">حصراً </w:t>
      </w:r>
      <w:r w:rsidR="00BF61CB" w:rsidRPr="000A07BB">
        <w:rPr>
          <w:rFonts w:ascii="Simplified Arabic" w:hAnsi="Simplified Arabic" w:cs="Simplified Arabic"/>
          <w:sz w:val="28"/>
          <w:szCs w:val="28"/>
          <w:rtl/>
          <w:lang w:bidi="ar-LB"/>
        </w:rPr>
        <w:t xml:space="preserve">بمهمته </w:t>
      </w:r>
      <w:r w:rsidR="00777DC9" w:rsidRPr="000A07BB">
        <w:rPr>
          <w:rFonts w:ascii="Simplified Arabic" w:hAnsi="Simplified Arabic" w:cs="Simplified Arabic"/>
          <w:sz w:val="28"/>
          <w:szCs w:val="28"/>
          <w:rtl/>
          <w:lang w:bidi="ar-LB"/>
        </w:rPr>
        <w:t xml:space="preserve">المكلف بها من قبل مجلس الوزراء </w:t>
      </w:r>
      <w:r w:rsidR="00BF61CB" w:rsidRPr="000A07BB">
        <w:rPr>
          <w:rFonts w:ascii="Simplified Arabic" w:hAnsi="Simplified Arabic" w:cs="Simplified Arabic"/>
          <w:sz w:val="28"/>
          <w:szCs w:val="28"/>
          <w:rtl/>
          <w:lang w:bidi="ar-LB"/>
        </w:rPr>
        <w:t>خارج الأراضي اللبنانية.</w:t>
      </w:r>
    </w:p>
    <w:p w:rsidR="00BF61CB" w:rsidRPr="000A07BB" w:rsidRDefault="00BF61CB" w:rsidP="000A07BB">
      <w:pPr>
        <w:jc w:val="both"/>
        <w:rPr>
          <w:rFonts w:ascii="Simplified Arabic" w:hAnsi="Simplified Arabic" w:cs="Simplified Arabic"/>
          <w:sz w:val="28"/>
          <w:szCs w:val="28"/>
          <w:rtl/>
          <w:lang w:bidi="ar-LB"/>
        </w:rPr>
      </w:pPr>
      <w:r w:rsidRPr="000A07BB">
        <w:rPr>
          <w:rFonts w:ascii="Simplified Arabic" w:hAnsi="Simplified Arabic" w:cs="Simplified Arabic"/>
          <w:sz w:val="28"/>
          <w:szCs w:val="28"/>
          <w:rtl/>
          <w:lang w:bidi="ar-LB"/>
        </w:rPr>
        <w:t>ومن هذا المنطق فإن الاستقالة من ممارسة الوظيفة الدستورية خارج الأراضي اللبنانية هي ممنوعة عليه، ولا تنتج أي مفاعيل قانونية. بل تعدّ تهرباً من المسؤولية وتعطيلاً لمؤسسة مجلس الوزراء التي يتعذّر عليها الانعقاد بغيابه، وكذلك لمؤسسة رئاسة مجلس الوزراء التي ناط بها الدستور جملة صلاحيات دستورية وإدارية وترتبط بشخصه كافة الهيئات الرقابية وعدد كبير من المؤسسات العامة.</w:t>
      </w:r>
    </w:p>
    <w:p w:rsidR="00777DC9" w:rsidRPr="000A07BB" w:rsidRDefault="00BF61CB" w:rsidP="000A07BB">
      <w:pPr>
        <w:jc w:val="both"/>
        <w:rPr>
          <w:rFonts w:ascii="Simplified Arabic" w:hAnsi="Simplified Arabic" w:cs="Simplified Arabic"/>
          <w:sz w:val="28"/>
          <w:szCs w:val="28"/>
          <w:rtl/>
          <w:lang w:bidi="ar-LB"/>
        </w:rPr>
      </w:pPr>
      <w:r w:rsidRPr="000A07BB">
        <w:rPr>
          <w:rFonts w:ascii="Simplified Arabic" w:hAnsi="Simplified Arabic" w:cs="Simplified Arabic"/>
          <w:sz w:val="28"/>
          <w:szCs w:val="28"/>
          <w:rtl/>
          <w:lang w:bidi="ar-LB"/>
        </w:rPr>
        <w:t>وإذا كانت هناك بعض الممارسات عن تقديم استقالة خطابية كحالة</w:t>
      </w:r>
      <w:r w:rsidR="00197903" w:rsidRPr="000A07BB">
        <w:rPr>
          <w:rFonts w:ascii="Simplified Arabic" w:hAnsi="Simplified Arabic" w:cs="Simplified Arabic"/>
          <w:sz w:val="28"/>
          <w:szCs w:val="28"/>
          <w:rtl/>
          <w:lang w:bidi="ar-LB"/>
        </w:rPr>
        <w:t xml:space="preserve"> إعلان دولة الرئيس نجيب ميقاتي استقالته بموجب خطاب إلى الشعب بتاريخ 22/3/2013</w:t>
      </w:r>
      <w:r w:rsidR="00C822B2" w:rsidRPr="000A07BB">
        <w:rPr>
          <w:rFonts w:ascii="Simplified Arabic" w:hAnsi="Simplified Arabic" w:cs="Simplified Arabic"/>
          <w:sz w:val="28"/>
          <w:szCs w:val="28"/>
          <w:rtl/>
          <w:lang w:bidi="ar-LB"/>
        </w:rPr>
        <w:t xml:space="preserve"> إلا أنه اتبعها في اليوم التالي بزيارة قصر بعبدا لتقديم استقالة خطية، </w:t>
      </w:r>
      <w:r w:rsidR="00197903" w:rsidRPr="000A07BB">
        <w:rPr>
          <w:rFonts w:ascii="Simplified Arabic" w:hAnsi="Simplified Arabic" w:cs="Simplified Arabic"/>
          <w:sz w:val="28"/>
          <w:szCs w:val="28"/>
          <w:rtl/>
          <w:lang w:bidi="ar-LB"/>
        </w:rPr>
        <w:t xml:space="preserve"> </w:t>
      </w:r>
      <w:r w:rsidR="00C822B2" w:rsidRPr="000A07BB">
        <w:rPr>
          <w:rFonts w:ascii="Simplified Arabic" w:hAnsi="Simplified Arabic" w:cs="Simplified Arabic"/>
          <w:sz w:val="28"/>
          <w:szCs w:val="28"/>
          <w:rtl/>
          <w:lang w:bidi="ar-LB"/>
        </w:rPr>
        <w:t xml:space="preserve">وكذلك </w:t>
      </w:r>
      <w:r w:rsidR="00197903" w:rsidRPr="000A07BB">
        <w:rPr>
          <w:rFonts w:ascii="Simplified Arabic" w:hAnsi="Simplified Arabic" w:cs="Simplified Arabic"/>
          <w:sz w:val="28"/>
          <w:szCs w:val="28"/>
          <w:rtl/>
          <w:lang w:bidi="ar-LB"/>
        </w:rPr>
        <w:t xml:space="preserve"> تقديم دولة الرئيس رفيق الحريري استقالة حكومته </w:t>
      </w:r>
      <w:r w:rsidR="00C822B2" w:rsidRPr="000A07BB">
        <w:rPr>
          <w:rFonts w:ascii="Simplified Arabic" w:hAnsi="Simplified Arabic" w:cs="Simplified Arabic"/>
          <w:sz w:val="28"/>
          <w:szCs w:val="28"/>
          <w:rtl/>
          <w:lang w:bidi="ar-LB"/>
        </w:rPr>
        <w:t xml:space="preserve">بخطاب جماهيري فإنه أتبعها أيضاً </w:t>
      </w:r>
      <w:r w:rsidR="00197903" w:rsidRPr="000A07BB">
        <w:rPr>
          <w:rFonts w:ascii="Simplified Arabic" w:hAnsi="Simplified Arabic" w:cs="Simplified Arabic"/>
          <w:sz w:val="28"/>
          <w:szCs w:val="28"/>
          <w:rtl/>
          <w:lang w:bidi="ar-LB"/>
        </w:rPr>
        <w:t>بتاريخ 20/10/2004</w:t>
      </w:r>
      <w:r w:rsidR="00C822B2" w:rsidRPr="000A07BB">
        <w:rPr>
          <w:rFonts w:ascii="Simplified Arabic" w:hAnsi="Simplified Arabic" w:cs="Simplified Arabic"/>
          <w:sz w:val="28"/>
          <w:szCs w:val="28"/>
          <w:rtl/>
          <w:lang w:bidi="ar-LB"/>
        </w:rPr>
        <w:t xml:space="preserve"> بتقديم استقالة خطية إلى فخامة رئيس </w:t>
      </w:r>
      <w:r w:rsidR="00C822B2" w:rsidRPr="000A07BB">
        <w:rPr>
          <w:rFonts w:ascii="Simplified Arabic" w:hAnsi="Simplified Arabic" w:cs="Simplified Arabic"/>
          <w:sz w:val="28"/>
          <w:szCs w:val="28"/>
          <w:rtl/>
          <w:lang w:bidi="ar-LB"/>
        </w:rPr>
        <w:lastRenderedPageBreak/>
        <w:t>الجمهورية</w:t>
      </w:r>
      <w:r w:rsidR="00197903" w:rsidRPr="000A07BB">
        <w:rPr>
          <w:rFonts w:ascii="Simplified Arabic" w:hAnsi="Simplified Arabic" w:cs="Simplified Arabic"/>
          <w:sz w:val="28"/>
          <w:szCs w:val="28"/>
          <w:rtl/>
          <w:lang w:bidi="ar-LB"/>
        </w:rPr>
        <w:t>، و</w:t>
      </w:r>
      <w:r w:rsidR="00C822B2" w:rsidRPr="000A07BB">
        <w:rPr>
          <w:rFonts w:ascii="Simplified Arabic" w:hAnsi="Simplified Arabic" w:cs="Simplified Arabic"/>
          <w:sz w:val="28"/>
          <w:szCs w:val="28"/>
          <w:rtl/>
          <w:lang w:bidi="ar-LB"/>
        </w:rPr>
        <w:t xml:space="preserve">كذلك </w:t>
      </w:r>
      <w:r w:rsidR="00197903" w:rsidRPr="000A07BB">
        <w:rPr>
          <w:rFonts w:ascii="Simplified Arabic" w:hAnsi="Simplified Arabic" w:cs="Simplified Arabic"/>
          <w:sz w:val="28"/>
          <w:szCs w:val="28"/>
          <w:rtl/>
          <w:lang w:bidi="ar-LB"/>
        </w:rPr>
        <w:t xml:space="preserve">استقالة دولة الرئيس سليم الحص بتاريخ </w:t>
      </w:r>
      <w:r w:rsidR="00777DC9" w:rsidRPr="000A07BB">
        <w:rPr>
          <w:rFonts w:ascii="Simplified Arabic" w:hAnsi="Simplified Arabic" w:cs="Simplified Arabic"/>
          <w:sz w:val="28"/>
          <w:szCs w:val="28"/>
          <w:rtl/>
          <w:lang w:bidi="ar-LB"/>
        </w:rPr>
        <w:t>19/12/1990 حيث عمد دولة الرئيس إلى زيارة قصر بعبدا وتقديم استقالة مكتوبة.</w:t>
      </w:r>
    </w:p>
    <w:p w:rsidR="00777DC9" w:rsidRPr="000A07BB" w:rsidRDefault="00777DC9" w:rsidP="000A07BB">
      <w:pPr>
        <w:autoSpaceDE w:val="0"/>
        <w:autoSpaceDN w:val="0"/>
        <w:adjustRightInd w:val="0"/>
        <w:spacing w:after="0" w:line="240" w:lineRule="auto"/>
        <w:jc w:val="both"/>
        <w:rPr>
          <w:rFonts w:ascii="Simplified Arabic" w:hAnsi="Simplified Arabic" w:cs="Simplified Arabic"/>
          <w:sz w:val="28"/>
          <w:szCs w:val="28"/>
          <w:rtl/>
        </w:rPr>
      </w:pPr>
      <w:r w:rsidRPr="000A07BB">
        <w:rPr>
          <w:rFonts w:ascii="Simplified Arabic" w:hAnsi="Simplified Arabic" w:cs="Simplified Arabic"/>
          <w:sz w:val="28"/>
          <w:szCs w:val="28"/>
          <w:rtl/>
          <w:lang w:bidi="ar-LB"/>
        </w:rPr>
        <w:t xml:space="preserve">وما يعزز فرضية أن الاستقالة </w:t>
      </w:r>
      <w:r w:rsidR="00C822B2" w:rsidRPr="000A07BB">
        <w:rPr>
          <w:rFonts w:ascii="Simplified Arabic" w:hAnsi="Simplified Arabic" w:cs="Simplified Arabic"/>
          <w:sz w:val="28"/>
          <w:szCs w:val="28"/>
          <w:rtl/>
          <w:lang w:bidi="ar-LB"/>
        </w:rPr>
        <w:t xml:space="preserve">هي حتماً خطية وموجهة إلى فخامة رئيس الجمهورية، </w:t>
      </w:r>
      <w:r w:rsidRPr="000A07BB">
        <w:rPr>
          <w:rFonts w:ascii="Simplified Arabic" w:hAnsi="Simplified Arabic" w:cs="Simplified Arabic"/>
          <w:sz w:val="28"/>
          <w:szCs w:val="28"/>
          <w:rtl/>
          <w:lang w:bidi="ar-LB"/>
        </w:rPr>
        <w:t xml:space="preserve"> أن المادة 68 من الدستور اللبناني تنص على أنه:" </w:t>
      </w:r>
      <w:r w:rsidRPr="000A07BB">
        <w:rPr>
          <w:rFonts w:ascii="Simplified Arabic" w:hAnsi="Simplified Arabic" w:cs="Simplified Arabic"/>
          <w:sz w:val="28"/>
          <w:szCs w:val="28"/>
          <w:rtl/>
        </w:rPr>
        <w:t>عندما يقرر المجلس عدم الثقة بأحد الوزراء وفاقاً للمادة السابعة والثلاثين وجب على هذا الوزير أن يستقيل. وتدلّ هذه المادة على أن حجب الثقة عن وزير أو رئيس وزراء يفرض عليه موجباً بأن يتقدّم باستقالته، ولو كان يكتفى بالاعلام الصحفي لكان خبر حجب الثقة عنه كافياً ولما كان هناك حاجة لأن يقدّم هذا الوزير استقالته.</w:t>
      </w:r>
    </w:p>
    <w:p w:rsidR="00C822B2" w:rsidRPr="000A07BB" w:rsidRDefault="00C822B2" w:rsidP="000A07BB">
      <w:pPr>
        <w:autoSpaceDE w:val="0"/>
        <w:autoSpaceDN w:val="0"/>
        <w:adjustRightInd w:val="0"/>
        <w:spacing w:after="0" w:line="240" w:lineRule="auto"/>
        <w:jc w:val="both"/>
        <w:rPr>
          <w:rFonts w:ascii="Simplified Arabic" w:hAnsi="Simplified Arabic" w:cs="Simplified Arabic"/>
          <w:sz w:val="28"/>
          <w:szCs w:val="28"/>
          <w:rtl/>
        </w:rPr>
      </w:pPr>
    </w:p>
    <w:p w:rsidR="00C822B2" w:rsidRPr="000A07BB" w:rsidRDefault="00C822B2" w:rsidP="00443CE7">
      <w:pPr>
        <w:autoSpaceDE w:val="0"/>
        <w:autoSpaceDN w:val="0"/>
        <w:adjustRightInd w:val="0"/>
        <w:spacing w:after="0" w:line="240" w:lineRule="auto"/>
        <w:jc w:val="both"/>
        <w:rPr>
          <w:rFonts w:ascii="Simplified Arabic" w:hAnsi="Simplified Arabic" w:cs="Simplified Arabic"/>
          <w:sz w:val="28"/>
          <w:szCs w:val="28"/>
          <w:rtl/>
        </w:rPr>
      </w:pPr>
      <w:r w:rsidRPr="000A07BB">
        <w:rPr>
          <w:rFonts w:ascii="Simplified Arabic" w:hAnsi="Simplified Arabic" w:cs="Simplified Arabic"/>
          <w:sz w:val="28"/>
          <w:szCs w:val="28"/>
          <w:rtl/>
        </w:rPr>
        <w:t>وكحجة إضافية فإن الأعراف الدستورية استقرّت على أن يبادر فخامة رئيس الجمهورية بتكليف دولة رئيس الحكومة بالاستمرار بتصريف الأعمال إلى حين تعيين حكومة جديدة، وهذا التكليف بتصريف الأعم</w:t>
      </w:r>
      <w:r w:rsidR="00443CE7">
        <w:rPr>
          <w:rFonts w:ascii="Simplified Arabic" w:hAnsi="Simplified Arabic" w:cs="Simplified Arabic"/>
          <w:sz w:val="28"/>
          <w:szCs w:val="28"/>
          <w:rtl/>
        </w:rPr>
        <w:t>ال يجب أن يبنى على كتاب خطي بال</w:t>
      </w:r>
      <w:r w:rsidR="00443CE7">
        <w:rPr>
          <w:rFonts w:ascii="Simplified Arabic" w:hAnsi="Simplified Arabic" w:cs="Simplified Arabic" w:hint="cs"/>
          <w:sz w:val="28"/>
          <w:szCs w:val="28"/>
          <w:rtl/>
        </w:rPr>
        <w:t>است</w:t>
      </w:r>
      <w:r w:rsidRPr="000A07BB">
        <w:rPr>
          <w:rFonts w:ascii="Simplified Arabic" w:hAnsi="Simplified Arabic" w:cs="Simplified Arabic"/>
          <w:sz w:val="28"/>
          <w:szCs w:val="28"/>
          <w:rtl/>
        </w:rPr>
        <w:t>قالة أولاً، ويجب أن يكون المستقيل متواجداً في الأراضي اللبنانية ليتولى تصريف الأعمال.</w:t>
      </w:r>
    </w:p>
    <w:p w:rsidR="00777DC9" w:rsidRPr="000A07BB" w:rsidRDefault="00C822B2" w:rsidP="00443CE7">
      <w:pPr>
        <w:autoSpaceDE w:val="0"/>
        <w:autoSpaceDN w:val="0"/>
        <w:adjustRightInd w:val="0"/>
        <w:spacing w:after="0" w:line="240" w:lineRule="auto"/>
        <w:jc w:val="both"/>
        <w:rPr>
          <w:rFonts w:ascii="Simplified Arabic" w:hAnsi="Simplified Arabic" w:cs="Simplified Arabic"/>
          <w:sz w:val="28"/>
          <w:szCs w:val="28"/>
          <w:rtl/>
        </w:rPr>
      </w:pPr>
      <w:r w:rsidRPr="000A07BB">
        <w:rPr>
          <w:rFonts w:ascii="Simplified Arabic" w:hAnsi="Simplified Arabic" w:cs="Simplified Arabic"/>
          <w:sz w:val="28"/>
          <w:szCs w:val="28"/>
          <w:rtl/>
        </w:rPr>
        <w:t>وعليه فإن الاستقالة عن بعد تعطّل صلاحية رئيس الجمهورية بتكليف رئيس الحكومة المستقيل الأعمال، وبالضرورة تعطّل صلاحيته بإجراء استشارات نيابية ملزمة لكون الخطوة الأولى المتمثلة بالتكليف هي مدخل للخطوة الثانية والمتمثلة بالاستشارات النيابية لتأليف الحكومة الجديدة.</w:t>
      </w:r>
      <w:r w:rsidR="00443CE7">
        <w:rPr>
          <w:rFonts w:ascii="Simplified Arabic" w:hAnsi="Simplified Arabic" w:cs="Simplified Arabic" w:hint="cs"/>
          <w:sz w:val="28"/>
          <w:szCs w:val="28"/>
          <w:rtl/>
        </w:rPr>
        <w:t xml:space="preserve"> وتوصف تبعاً لذلك بالاستقالة غير الدستورية وغير المنتجة لأي مفاعيل قانونية.</w:t>
      </w:r>
    </w:p>
    <w:p w:rsidR="00777DC9" w:rsidRDefault="00777DC9" w:rsidP="00777DC9">
      <w:pPr>
        <w:autoSpaceDE w:val="0"/>
        <w:autoSpaceDN w:val="0"/>
        <w:adjustRightInd w:val="0"/>
        <w:spacing w:after="0" w:line="240" w:lineRule="auto"/>
        <w:rPr>
          <w:rFonts w:ascii="Arabic Transparent" w:hAnsi="Times New Roman" w:cs="Arabic Transparent"/>
          <w:color w:val="800000"/>
          <w:sz w:val="28"/>
          <w:szCs w:val="28"/>
          <w:rtl/>
        </w:rPr>
      </w:pPr>
    </w:p>
    <w:p w:rsidR="00BF61CB" w:rsidRDefault="00BF61CB" w:rsidP="00197903">
      <w:pPr>
        <w:rPr>
          <w:rtl/>
        </w:rPr>
      </w:pPr>
    </w:p>
    <w:p w:rsidR="004C71A4" w:rsidRDefault="004C71A4" w:rsidP="004C71A4">
      <w:pPr>
        <w:rPr>
          <w:rtl/>
          <w:lang w:bidi="ar-LB"/>
        </w:rPr>
      </w:pPr>
    </w:p>
    <w:p w:rsidR="004C71A4" w:rsidRDefault="004C71A4" w:rsidP="004C71A4">
      <w:pPr>
        <w:rPr>
          <w:rtl/>
          <w:lang w:bidi="ar-LB"/>
        </w:rPr>
      </w:pPr>
    </w:p>
    <w:p w:rsidR="004C71A4" w:rsidRDefault="004C71A4" w:rsidP="004C71A4">
      <w:pPr>
        <w:rPr>
          <w:rtl/>
          <w:lang w:bidi="ar-LB"/>
        </w:rPr>
      </w:pPr>
    </w:p>
    <w:p w:rsidR="004C71A4" w:rsidRDefault="004C71A4" w:rsidP="004C71A4">
      <w:pPr>
        <w:rPr>
          <w:rtl/>
          <w:lang w:bidi="ar-LB"/>
        </w:rPr>
      </w:pPr>
    </w:p>
    <w:p w:rsidR="004C71A4" w:rsidRDefault="004C71A4" w:rsidP="004C71A4">
      <w:pPr>
        <w:rPr>
          <w:rtl/>
          <w:lang w:bidi="ar-LB"/>
        </w:rPr>
      </w:pPr>
    </w:p>
    <w:sectPr w:rsidR="004C71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A4"/>
    <w:rsid w:val="000A07BB"/>
    <w:rsid w:val="001262C8"/>
    <w:rsid w:val="00197903"/>
    <w:rsid w:val="00443CE7"/>
    <w:rsid w:val="004B399F"/>
    <w:rsid w:val="004C71A4"/>
    <w:rsid w:val="00590BEE"/>
    <w:rsid w:val="00777DC9"/>
    <w:rsid w:val="008F5F45"/>
    <w:rsid w:val="00BF1C9C"/>
    <w:rsid w:val="00BF61CB"/>
    <w:rsid w:val="00C822B2"/>
    <w:rsid w:val="00CE19F8"/>
    <w:rsid w:val="00DB7C5F"/>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2017-11-08T10:05:00Z</dcterms:created>
  <dcterms:modified xsi:type="dcterms:W3CDTF">2017-11-08T10:05:00Z</dcterms:modified>
</cp:coreProperties>
</file>