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23" w:rsidRPr="00E02D0B" w:rsidRDefault="004B1C23" w:rsidP="004B1C23">
      <w:pPr>
        <w:shd w:val="clear" w:color="auto" w:fill="FFFFFF"/>
        <w:outlineLvl w:val="1"/>
        <w:rPr>
          <w:rFonts w:ascii="Simplified Arabic" w:eastAsia="Times New Roman" w:hAnsi="Simplified Arabic" w:cs="Simplified Arabic"/>
          <w:b/>
          <w:bCs/>
          <w:color w:val="000000"/>
          <w:sz w:val="28"/>
          <w:szCs w:val="28"/>
        </w:rPr>
      </w:pPr>
      <w:r w:rsidRPr="00E02D0B">
        <w:rPr>
          <w:rFonts w:ascii="Simplified Arabic" w:eastAsia="Times New Roman" w:hAnsi="Simplified Arabic" w:cs="Simplified Arabic"/>
          <w:b/>
          <w:bCs/>
          <w:color w:val="000000"/>
          <w:sz w:val="28"/>
          <w:szCs w:val="28"/>
          <w:rtl/>
        </w:rPr>
        <w:t>تعديلات غير مفهومة على مؤهلات الترشح للنيابة في لبنان: التمييز بين المجنسة بالزواج وسائر المجنسين وإلغاء شرط التعليم</w:t>
      </w:r>
    </w:p>
    <w:p w:rsidR="004B1C23" w:rsidRPr="00E02D0B" w:rsidRDefault="004B1C23" w:rsidP="004B1C23">
      <w:pPr>
        <w:shd w:val="clear" w:color="auto" w:fill="FFFFFF"/>
        <w:rPr>
          <w:rFonts w:ascii="Simplified Arabic" w:eastAsia="Times New Roman" w:hAnsi="Simplified Arabic" w:cs="Simplified Arabic"/>
          <w:color w:val="585858"/>
          <w:sz w:val="28"/>
          <w:szCs w:val="28"/>
        </w:rPr>
      </w:pPr>
    </w:p>
    <w:p w:rsidR="004B1C23" w:rsidRPr="00E02D0B" w:rsidRDefault="004B1C23" w:rsidP="004B1C23">
      <w:pPr>
        <w:shd w:val="clear" w:color="auto" w:fill="FFFFFF"/>
        <w:rPr>
          <w:rFonts w:ascii="Simplified Arabic" w:eastAsia="Times New Roman" w:hAnsi="Simplified Arabic" w:cs="Simplified Arabic"/>
          <w:color w:val="000000"/>
          <w:sz w:val="28"/>
          <w:szCs w:val="28"/>
        </w:rPr>
      </w:pPr>
      <w:hyperlink r:id="rId8" w:history="1">
        <w:r w:rsidRPr="00452ED5">
          <w:rPr>
            <w:rFonts w:ascii="Simplified Arabic" w:eastAsia="Times New Roman" w:hAnsi="Simplified Arabic" w:cs="Simplified Arabic"/>
            <w:b/>
            <w:bCs/>
            <w:color w:val="000000"/>
            <w:sz w:val="28"/>
            <w:szCs w:val="28"/>
            <w:rtl/>
          </w:rPr>
          <w:t>عصام نعمة إسماعيل</w:t>
        </w:r>
      </w:hyperlink>
      <w:r w:rsidRPr="00E02D0B">
        <w:rPr>
          <w:rFonts w:ascii="Simplified Arabic" w:eastAsia="Times New Roman" w:hAnsi="Simplified Arabic" w:cs="Simplified Arabic"/>
          <w:color w:val="000000"/>
          <w:sz w:val="28"/>
          <w:szCs w:val="28"/>
        </w:rPr>
        <w:t> | 2017-08-29</w:t>
      </w:r>
    </w:p>
    <w:p w:rsidR="004B1C23" w:rsidRPr="00E02D0B" w:rsidRDefault="004B1C23" w:rsidP="004B1C23">
      <w:pPr>
        <w:rPr>
          <w:rFonts w:ascii="Simplified Arabic" w:eastAsia="Times New Roman" w:hAnsi="Simplified Arabic" w:cs="Simplified Arabic"/>
          <w:sz w:val="28"/>
          <w:szCs w:val="28"/>
          <w:rtl/>
          <w:lang w:bidi="ar-LB"/>
        </w:rPr>
      </w:pPr>
      <w:r>
        <w:rPr>
          <w:rFonts w:ascii="Simplified Arabic" w:eastAsia="Times New Roman" w:hAnsi="Simplified Arabic" w:cs="Simplified Arabic" w:hint="cs"/>
          <w:sz w:val="28"/>
          <w:szCs w:val="28"/>
          <w:rtl/>
          <w:lang w:bidi="ar-LB"/>
        </w:rPr>
        <w:t xml:space="preserve">مجلة </w:t>
      </w:r>
      <w:r w:rsidRPr="00452ED5">
        <w:rPr>
          <w:rFonts w:ascii="Simplified Arabic" w:eastAsia="Times New Roman" w:hAnsi="Simplified Arabic" w:cs="Simplified Arabic"/>
          <w:sz w:val="28"/>
          <w:szCs w:val="28"/>
          <w:rtl/>
          <w:lang w:bidi="ar-LB"/>
        </w:rPr>
        <w:t>المفكرة القانونية</w:t>
      </w:r>
    </w:p>
    <w:p w:rsidR="004B1C23" w:rsidRPr="00452ED5" w:rsidRDefault="004B1C23" w:rsidP="004B1C23">
      <w:pPr>
        <w:shd w:val="clear" w:color="auto" w:fill="FFFFFF"/>
        <w:spacing w:after="240" w:line="330" w:lineRule="atLeast"/>
        <w:jc w:val="right"/>
        <w:rPr>
          <w:rFonts w:ascii="Simplified Arabic" w:eastAsia="Times New Roman" w:hAnsi="Simplified Arabic" w:cs="Simplified Arabic"/>
          <w:sz w:val="28"/>
          <w:szCs w:val="28"/>
          <w:rtl/>
        </w:rPr>
      </w:pPr>
      <w:hyperlink r:id="rId9" w:history="1">
        <w:r w:rsidRPr="00452ED5">
          <w:rPr>
            <w:rStyle w:val="Hyperlink"/>
            <w:rFonts w:ascii="Simplified Arabic" w:eastAsia="Times New Roman" w:hAnsi="Simplified Arabic" w:cs="Simplified Arabic"/>
            <w:sz w:val="28"/>
            <w:szCs w:val="28"/>
          </w:rPr>
          <w:t>http://www.legal-agenda.com/article.php?id=3885</w:t>
        </w:r>
      </w:hyperlink>
    </w:p>
    <w:p w:rsidR="00367BC1" w:rsidRPr="0071053B" w:rsidRDefault="00367BC1" w:rsidP="0071053B">
      <w:pPr>
        <w:bidi/>
        <w:spacing w:before="100" w:beforeAutospacing="1" w:after="100" w:afterAutospacing="1"/>
        <w:jc w:val="both"/>
        <w:rPr>
          <w:rFonts w:ascii="Simplified Arabic" w:hAnsi="Simplified Arabic" w:cs="Simplified Arabic"/>
          <w:sz w:val="28"/>
          <w:szCs w:val="28"/>
          <w:rtl/>
          <w:lang w:bidi="ar-LB"/>
        </w:rPr>
      </w:pPr>
      <w:bookmarkStart w:id="0" w:name="_GoBack"/>
      <w:bookmarkEnd w:id="0"/>
      <w:r w:rsidRPr="0071053B">
        <w:rPr>
          <w:rFonts w:ascii="Simplified Arabic" w:hAnsi="Simplified Arabic" w:cs="Simplified Arabic"/>
          <w:sz w:val="28"/>
          <w:szCs w:val="28"/>
          <w:rtl/>
          <w:lang w:bidi="ar-LB"/>
        </w:rPr>
        <w:t>لم يضع الدستور شروطاً حول أهلية المرشح تاركاً هذه المهمة لقانون الانتخاب</w:t>
      </w:r>
      <w:r w:rsidR="0071053B" w:rsidRPr="0071053B">
        <w:rPr>
          <w:rFonts w:ascii="Simplified Arabic" w:hAnsi="Simplified Arabic" w:cs="Simplified Arabic"/>
          <w:sz w:val="28"/>
          <w:szCs w:val="28"/>
          <w:rtl/>
          <w:lang w:bidi="ar-LB"/>
        </w:rPr>
        <w:t xml:space="preserve"> </w:t>
      </w:r>
      <w:r w:rsidR="0071053B">
        <w:rPr>
          <w:rFonts w:ascii="Simplified Arabic" w:hAnsi="Simplified Arabic" w:cs="Simplified Arabic" w:hint="cs"/>
          <w:sz w:val="28"/>
          <w:szCs w:val="28"/>
          <w:rtl/>
          <w:lang w:bidi="ar-LB"/>
        </w:rPr>
        <w:t xml:space="preserve">بالرغم من أن </w:t>
      </w:r>
      <w:r w:rsidR="0071053B" w:rsidRPr="0071053B">
        <w:rPr>
          <w:rFonts w:ascii="Simplified Arabic" w:hAnsi="Simplified Arabic" w:cs="Simplified Arabic"/>
          <w:sz w:val="28"/>
          <w:szCs w:val="28"/>
          <w:rtl/>
          <w:lang w:bidi="ar-LB"/>
        </w:rPr>
        <w:t>مبدأ حرية الترشيح من المبادئ الدستورية</w:t>
      </w:r>
      <w:r w:rsidR="0071053B">
        <w:rPr>
          <w:rFonts w:ascii="Simplified Arabic" w:hAnsi="Simplified Arabic" w:cs="Simplified Arabic" w:hint="cs"/>
          <w:sz w:val="28"/>
          <w:szCs w:val="28"/>
          <w:rtl/>
          <w:lang w:bidi="ar-LB"/>
        </w:rPr>
        <w:t xml:space="preserve"> المتصلة </w:t>
      </w:r>
      <w:r w:rsidR="0071053B">
        <w:rPr>
          <w:rFonts w:ascii="Simplified Arabic" w:hAnsi="Simplified Arabic" w:cs="Simplified Arabic"/>
          <w:sz w:val="28"/>
          <w:szCs w:val="28"/>
          <w:rtl/>
          <w:lang w:bidi="ar-LB"/>
        </w:rPr>
        <w:t>بممارسة الحقوق السياسية</w:t>
      </w:r>
      <w:r w:rsidR="0071053B">
        <w:rPr>
          <w:rFonts w:ascii="Simplified Arabic" w:hAnsi="Simplified Arabic" w:cs="Simplified Arabic" w:hint="cs"/>
          <w:sz w:val="28"/>
          <w:szCs w:val="28"/>
          <w:rtl/>
          <w:lang w:bidi="ar-LB"/>
        </w:rPr>
        <w:t xml:space="preserve">، وقد تكفّل قانون الانتخاب </w:t>
      </w:r>
      <w:r w:rsidRPr="0071053B">
        <w:rPr>
          <w:rFonts w:ascii="Simplified Arabic" w:hAnsi="Simplified Arabic" w:cs="Simplified Arabic"/>
          <w:sz w:val="28"/>
          <w:szCs w:val="28"/>
          <w:rtl/>
          <w:lang w:bidi="ar-LB"/>
        </w:rPr>
        <w:t xml:space="preserve">بوضع هذه الشروط </w:t>
      </w:r>
      <w:r w:rsidR="0071053B">
        <w:rPr>
          <w:rFonts w:ascii="Simplified Arabic" w:hAnsi="Simplified Arabic" w:cs="Simplified Arabic" w:hint="cs"/>
          <w:sz w:val="28"/>
          <w:szCs w:val="28"/>
          <w:rtl/>
          <w:lang w:bidi="ar-LB"/>
        </w:rPr>
        <w:t xml:space="preserve">ومنها </w:t>
      </w:r>
      <w:r w:rsidRPr="0071053B">
        <w:rPr>
          <w:rFonts w:ascii="Simplified Arabic" w:hAnsi="Simplified Arabic" w:cs="Simplified Arabic"/>
          <w:sz w:val="28"/>
          <w:szCs w:val="28"/>
          <w:rtl/>
          <w:lang w:bidi="ar-LB"/>
        </w:rPr>
        <w:t>شرطي الجنسية والتعليم التي عمد القانون رقم 44 تاريخ 17/6/2017 إلى تعديلها.</w:t>
      </w:r>
    </w:p>
    <w:p w:rsidR="0095144C" w:rsidRPr="0071053B" w:rsidRDefault="00B04D88" w:rsidP="0071053B">
      <w:pPr>
        <w:autoSpaceDE w:val="0"/>
        <w:autoSpaceDN w:val="0"/>
        <w:bidi/>
        <w:adjustRightInd w:val="0"/>
        <w:jc w:val="both"/>
        <w:rPr>
          <w:rFonts w:ascii="Simplified Arabic" w:hAnsi="Simplified Arabic" w:cs="Simplified Arabic"/>
          <w:sz w:val="28"/>
          <w:szCs w:val="28"/>
          <w:rtl/>
          <w:lang w:bidi="ar-LB"/>
        </w:rPr>
      </w:pPr>
      <w:r w:rsidRPr="0071053B">
        <w:rPr>
          <w:rFonts w:ascii="Simplified Arabic" w:hAnsi="Simplified Arabic" w:cs="Simplified Arabic"/>
          <w:sz w:val="28"/>
          <w:szCs w:val="28"/>
          <w:rtl/>
          <w:lang w:bidi="ar-LB"/>
        </w:rPr>
        <w:t xml:space="preserve">فيما خصّ شرط التجنّس بالجنسية اللبنانية </w:t>
      </w:r>
      <w:r w:rsidR="0095144C" w:rsidRPr="0071053B">
        <w:rPr>
          <w:rFonts w:ascii="Simplified Arabic" w:hAnsi="Simplified Arabic" w:cs="Simplified Arabic"/>
          <w:sz w:val="28"/>
          <w:szCs w:val="28"/>
          <w:rtl/>
          <w:lang w:bidi="ar-LB"/>
        </w:rPr>
        <w:t xml:space="preserve">كانت قوانين الانتخابات القديمة </w:t>
      </w:r>
      <w:r w:rsidR="0095144C" w:rsidRPr="0071053B">
        <w:rPr>
          <w:rFonts w:ascii="Simplified Arabic" w:hAnsi="Simplified Arabic" w:cs="Simplified Arabic"/>
          <w:sz w:val="28"/>
          <w:szCs w:val="28"/>
          <w:rtl/>
        </w:rPr>
        <w:t xml:space="preserve">(المادة </w:t>
      </w:r>
      <w:r w:rsidR="0095144C" w:rsidRPr="0071053B">
        <w:rPr>
          <w:rFonts w:ascii="Simplified Arabic" w:hAnsi="Simplified Arabic" w:cs="Simplified Arabic"/>
          <w:sz w:val="28"/>
          <w:szCs w:val="28"/>
          <w:rtl/>
          <w:lang w:bidi="ar-LB"/>
        </w:rPr>
        <w:t xml:space="preserve">6 من </w:t>
      </w:r>
      <w:r w:rsidR="0095144C" w:rsidRPr="0071053B">
        <w:rPr>
          <w:rFonts w:ascii="Simplified Arabic" w:hAnsi="Simplified Arabic" w:cs="Simplified Arabic"/>
          <w:sz w:val="28"/>
          <w:szCs w:val="28"/>
          <w:rtl/>
        </w:rPr>
        <w:t>قانون 26/4/1960- المادة 6 من القانون رقم 171 تاريخ 6/1/2000</w:t>
      </w:r>
      <w:r w:rsidR="0095144C" w:rsidRPr="0071053B">
        <w:rPr>
          <w:rFonts w:ascii="Simplified Arabic" w:eastAsiaTheme="minorHAnsi" w:hAnsi="Simplified Arabic" w:cs="Simplified Arabic"/>
          <w:sz w:val="28"/>
          <w:szCs w:val="28"/>
          <w:rtl/>
          <w:lang w:eastAsia="en-US"/>
        </w:rPr>
        <w:t xml:space="preserve"> - المادة 8 من القانون رقم 25</w:t>
      </w:r>
      <w:r w:rsidR="0095144C" w:rsidRPr="0071053B">
        <w:rPr>
          <w:rFonts w:ascii="Simplified Arabic" w:eastAsiaTheme="minorHAnsi" w:hAnsi="Simplified Arabic" w:cs="Simplified Arabic"/>
          <w:sz w:val="28"/>
          <w:szCs w:val="28"/>
          <w:lang w:eastAsia="en-US"/>
        </w:rPr>
        <w:t xml:space="preserve"> </w:t>
      </w:r>
      <w:r w:rsidR="0095144C" w:rsidRPr="0071053B">
        <w:rPr>
          <w:rFonts w:ascii="Simplified Arabic" w:eastAsiaTheme="minorHAnsi" w:hAnsi="Simplified Arabic" w:cs="Simplified Arabic"/>
          <w:sz w:val="28"/>
          <w:szCs w:val="28"/>
          <w:rtl/>
          <w:lang w:eastAsia="en-US"/>
        </w:rPr>
        <w:t>تاريخ 8/10/2008</w:t>
      </w:r>
      <w:r w:rsidR="0095144C" w:rsidRPr="0071053B">
        <w:rPr>
          <w:rFonts w:ascii="Simplified Arabic" w:hAnsi="Simplified Arabic" w:cs="Simplified Arabic"/>
          <w:sz w:val="28"/>
          <w:szCs w:val="28"/>
          <w:rtl/>
          <w:lang w:bidi="ar-LB"/>
        </w:rPr>
        <w:t xml:space="preserve">) </w:t>
      </w:r>
      <w:r w:rsidR="0095144C" w:rsidRPr="0071053B">
        <w:rPr>
          <w:rFonts w:ascii="Simplified Arabic" w:hAnsi="Simplified Arabic" w:cs="Simplified Arabic"/>
          <w:sz w:val="28"/>
          <w:szCs w:val="28"/>
          <w:rtl/>
        </w:rPr>
        <w:t>تقرّ بأنه لا يجوز انتخاب المتجنس بالجنسية اللبنانية إلا بعد انقضاء عشر سنوات على تجنسه. ثمّ جاء قا</w:t>
      </w:r>
      <w:r w:rsidR="00EA346B">
        <w:rPr>
          <w:rFonts w:ascii="Simplified Arabic" w:hAnsi="Simplified Arabic" w:cs="Simplified Arabic" w:hint="cs"/>
          <w:sz w:val="28"/>
          <w:szCs w:val="28"/>
          <w:rtl/>
        </w:rPr>
        <w:t>ن</w:t>
      </w:r>
      <w:r w:rsidR="0095144C" w:rsidRPr="0071053B">
        <w:rPr>
          <w:rFonts w:ascii="Simplified Arabic" w:hAnsi="Simplified Arabic" w:cs="Simplified Arabic"/>
          <w:sz w:val="28"/>
          <w:szCs w:val="28"/>
          <w:rtl/>
        </w:rPr>
        <w:t>ون الانتخاب الجديد ليعدّل  هذه القاعدة في ال</w:t>
      </w:r>
      <w:r w:rsidR="0095144C" w:rsidRPr="0071053B">
        <w:rPr>
          <w:rFonts w:ascii="Simplified Arabic" w:hAnsi="Simplified Arabic" w:cs="Simplified Arabic"/>
          <w:sz w:val="28"/>
          <w:szCs w:val="28"/>
          <w:rtl/>
          <w:lang w:bidi="ar-LB"/>
        </w:rPr>
        <w:t>مادة 5 منه التي نصّت على أنه  لا يجوز للمجنس لبنانياً أن يقترع أو أن يترشح للانتخابات إلا بعد انقضاء عشر سنوات على تنفيذ مرسوم تجنيسه ولا تطبق هذه المادة على المرأة الأجنبية التي تصبح لبنانية بإقترانها بلبناني.</w:t>
      </w:r>
    </w:p>
    <w:p w:rsidR="00B04D88" w:rsidRPr="0071053B" w:rsidRDefault="00B04D88" w:rsidP="0071053B">
      <w:pPr>
        <w:autoSpaceDE w:val="0"/>
        <w:autoSpaceDN w:val="0"/>
        <w:bidi/>
        <w:adjustRightInd w:val="0"/>
        <w:jc w:val="both"/>
        <w:rPr>
          <w:rFonts w:ascii="Simplified Arabic" w:hAnsi="Simplified Arabic" w:cs="Simplified Arabic"/>
          <w:sz w:val="28"/>
          <w:szCs w:val="28"/>
          <w:rtl/>
        </w:rPr>
      </w:pPr>
      <w:r w:rsidRPr="0071053B">
        <w:rPr>
          <w:rFonts w:ascii="Simplified Arabic" w:hAnsi="Simplified Arabic" w:cs="Simplified Arabic"/>
          <w:sz w:val="28"/>
          <w:szCs w:val="28"/>
          <w:rtl/>
          <w:lang w:bidi="ar-LB"/>
        </w:rPr>
        <w:t xml:space="preserve">تعتبر حيازة الجنسية اللبنانية من الشروط التقليدية والبديهية لممارسة العمل السياسي، ومن الواجب أن </w:t>
      </w:r>
      <w:r w:rsidRPr="0071053B">
        <w:rPr>
          <w:rFonts w:ascii="Simplified Arabic" w:hAnsi="Simplified Arabic" w:cs="Simplified Arabic"/>
          <w:sz w:val="28"/>
          <w:szCs w:val="28"/>
          <w:rtl/>
        </w:rPr>
        <w:t>يمّيز بين اللبناني بالولادة والمجنس</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لبنانياً,</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الذي</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لا يحق له الترشيح</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ما</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لم تنقضِ</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سنوات</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على</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صدور</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مرسوم</w:t>
      </w:r>
      <w:r w:rsidRPr="0071053B">
        <w:rPr>
          <w:rFonts w:ascii="Simplified Arabic" w:hAnsi="Simplified Arabic" w:cs="Simplified Arabic"/>
          <w:sz w:val="28"/>
          <w:szCs w:val="28"/>
        </w:rPr>
        <w:t xml:space="preserve"> </w:t>
      </w:r>
      <w:r w:rsidRPr="0071053B">
        <w:rPr>
          <w:rFonts w:ascii="Simplified Arabic" w:hAnsi="Simplified Arabic" w:cs="Simplified Arabic"/>
          <w:sz w:val="28"/>
          <w:szCs w:val="28"/>
          <w:rtl/>
        </w:rPr>
        <w:t>تجنيسه وذلك حرصاً على تحقق اندماج المجنس في المجتمع، قبل أن يتولى حمل لواء الدفاع عن مصالحه ومصالح الأمة التي يمثلها. ومن هذا المنطلق كانت القوانين القديمة أكثر عدالة ومراعية للمساواة بين المتجنسين وحافظة مفهوم المواطنية الصحيحة، إلا أن القانون الانتخابي الجديد رقم 44/2017 ودون مبرر مفهوم فإنه ميّز بين الأجنبية التي حصلت على الجنسية بسبب زاوجها من لبناني، فهي تستطيع الترشح للانتخابات فور نيلها الجنسية اللبنانية، وبين بقية حالات التجنيس فإنه أبقى على الشرط القديم أي الترشح بعد انقضاء عشر سنوات على تجنسها.</w:t>
      </w:r>
    </w:p>
    <w:p w:rsidR="00B04D88" w:rsidRPr="0071053B" w:rsidRDefault="00B04D88" w:rsidP="0071053B">
      <w:pPr>
        <w:autoSpaceDE w:val="0"/>
        <w:autoSpaceDN w:val="0"/>
        <w:bidi/>
        <w:adjustRightInd w:val="0"/>
        <w:jc w:val="both"/>
        <w:rPr>
          <w:rFonts w:ascii="Simplified Arabic" w:hAnsi="Simplified Arabic" w:cs="Simplified Arabic"/>
          <w:sz w:val="28"/>
          <w:szCs w:val="28"/>
          <w:rtl/>
        </w:rPr>
      </w:pPr>
    </w:p>
    <w:p w:rsidR="00AF4575" w:rsidRPr="0071053B" w:rsidRDefault="0012442B" w:rsidP="0071053B">
      <w:pPr>
        <w:bidi/>
        <w:jc w:val="both"/>
        <w:rPr>
          <w:rFonts w:ascii="Simplified Arabic" w:hAnsi="Simplified Arabic" w:cs="Simplified Arabic"/>
          <w:sz w:val="28"/>
          <w:szCs w:val="28"/>
          <w:rtl/>
          <w:lang w:bidi="ar-LB"/>
        </w:rPr>
      </w:pPr>
      <w:r>
        <w:rPr>
          <w:rFonts w:ascii="Simplified Arabic" w:eastAsia="Times New Roman" w:hAnsi="Simplified Arabic" w:cs="Simplified Arabic" w:hint="cs"/>
          <w:sz w:val="28"/>
          <w:szCs w:val="28"/>
          <w:rtl/>
          <w:lang w:eastAsia="en-US" w:bidi="ar-LB"/>
        </w:rPr>
        <w:lastRenderedPageBreak/>
        <w:t>و</w:t>
      </w:r>
      <w:r w:rsidR="00DB22E5" w:rsidRPr="0071053B">
        <w:rPr>
          <w:rFonts w:ascii="Simplified Arabic" w:eastAsia="Times New Roman" w:hAnsi="Simplified Arabic" w:cs="Simplified Arabic"/>
          <w:sz w:val="28"/>
          <w:szCs w:val="28"/>
          <w:rtl/>
          <w:lang w:eastAsia="en-US" w:bidi="ar-LB"/>
        </w:rPr>
        <w:t>فيما خصّ شرط التعلم كانت قوانين الانتخاب القديمة المذكورة أعلاه مستقرة على اشتراط أن يكون المرشح متعلماً، وبالرغم من عدم تحديد المقصود بكلمة "متعلماً"</w:t>
      </w:r>
      <w:r w:rsidR="00DB22E5" w:rsidRPr="0071053B">
        <w:rPr>
          <w:rFonts w:ascii="Simplified Arabic" w:hAnsi="Simplified Arabic" w:cs="Simplified Arabic"/>
          <w:sz w:val="28"/>
          <w:szCs w:val="28"/>
          <w:rtl/>
        </w:rPr>
        <w:t xml:space="preserve"> واصطلح على تفسير »العلم« هذا بمعرفة القراءة والكتابة. ومما لا شك فيه ان قانون الانتخاب بعدم فرضه الشهادات للترشيح للنيابة</w:t>
      </w:r>
      <w:r w:rsidR="00DB22E5" w:rsidRPr="0071053B">
        <w:rPr>
          <w:rFonts w:ascii="Simplified Arabic" w:hAnsi="Simplified Arabic" w:cs="Simplified Arabic"/>
          <w:sz w:val="28"/>
          <w:szCs w:val="28"/>
        </w:rPr>
        <w:t xml:space="preserve"> </w:t>
      </w:r>
      <w:r w:rsidR="00DB22E5" w:rsidRPr="0071053B">
        <w:rPr>
          <w:rFonts w:ascii="Simplified Arabic" w:eastAsia="Times New Roman" w:hAnsi="Simplified Arabic" w:cs="Simplified Arabic"/>
          <w:sz w:val="28"/>
          <w:szCs w:val="28"/>
          <w:rtl/>
          <w:lang w:eastAsia="en-US" w:bidi="ar-LB"/>
        </w:rPr>
        <w:t xml:space="preserve"> إلا أنه اقتصر على الحد الأدنى الممكن </w:t>
      </w:r>
      <w:r w:rsidR="0071053B" w:rsidRPr="0071053B">
        <w:rPr>
          <w:rFonts w:ascii="Simplified Arabic" w:eastAsia="Times New Roman" w:hAnsi="Simplified Arabic" w:cs="Simplified Arabic"/>
          <w:sz w:val="28"/>
          <w:szCs w:val="28"/>
          <w:rtl/>
          <w:lang w:eastAsia="en-US" w:bidi="ar-LB"/>
        </w:rPr>
        <w:t xml:space="preserve">ليتمكن من قراءة مشروع القانون قبل إقراره والإطلاع على نص الاستجواب وقراءة المحضر قبل توقيعه...، وكانت الصدمة في القانون الجديد رقم 44/2017 أنه ألغى شرط التعلم من مادته السابعة المسماة : </w:t>
      </w:r>
      <w:r w:rsidR="00AF4575" w:rsidRPr="0071053B">
        <w:rPr>
          <w:rFonts w:ascii="Simplified Arabic" w:hAnsi="Simplified Arabic" w:cs="Simplified Arabic"/>
          <w:sz w:val="28"/>
          <w:szCs w:val="28"/>
          <w:rtl/>
          <w:lang w:bidi="ar-LB"/>
        </w:rPr>
        <w:t>في حق الترشيح لعضوية مجلس النواب</w:t>
      </w:r>
      <w:r w:rsidR="0071053B" w:rsidRPr="0071053B">
        <w:rPr>
          <w:rFonts w:ascii="Simplified Arabic" w:hAnsi="Simplified Arabic" w:cs="Simplified Arabic"/>
          <w:sz w:val="28"/>
          <w:szCs w:val="28"/>
          <w:rtl/>
          <w:lang w:bidi="ar-LB"/>
        </w:rPr>
        <w:t xml:space="preserve">، حيث جاء النص كالآتي: </w:t>
      </w:r>
      <w:r w:rsidR="00AF4575" w:rsidRPr="0071053B">
        <w:rPr>
          <w:rFonts w:ascii="Simplified Arabic" w:hAnsi="Simplified Arabic" w:cs="Simplified Arabic"/>
          <w:sz w:val="28"/>
          <w:szCs w:val="28"/>
          <w:rtl/>
          <w:lang w:bidi="ar-LB"/>
        </w:rPr>
        <w:t>لا يجوز أن يترشح لعضوية مجلس النواب إلا من كان لبنانياً أتمَّ الخامسة والعشرين من العمر، مقيداً في قائمة الناخبين، متمتعاً بحقوقه المدنية والسياسية.</w:t>
      </w:r>
    </w:p>
    <w:p w:rsidR="0071053B" w:rsidRPr="0071053B" w:rsidRDefault="0071053B" w:rsidP="0071053B">
      <w:pPr>
        <w:bidi/>
        <w:jc w:val="both"/>
        <w:rPr>
          <w:rFonts w:ascii="Simplified Arabic" w:hAnsi="Simplified Arabic" w:cs="Simplified Arabic"/>
          <w:sz w:val="28"/>
          <w:szCs w:val="28"/>
          <w:rtl/>
          <w:lang w:bidi="ar-LB"/>
        </w:rPr>
      </w:pPr>
      <w:r w:rsidRPr="0071053B">
        <w:rPr>
          <w:rFonts w:ascii="Simplified Arabic" w:hAnsi="Simplified Arabic" w:cs="Simplified Arabic"/>
          <w:sz w:val="28"/>
          <w:szCs w:val="28"/>
          <w:rtl/>
          <w:lang w:bidi="ar-LB"/>
        </w:rPr>
        <w:t>إذٍ فإن قانون الانت</w:t>
      </w:r>
      <w:r w:rsidR="004B1C23">
        <w:rPr>
          <w:rFonts w:ascii="Simplified Arabic" w:hAnsi="Simplified Arabic" w:cs="Simplified Arabic"/>
          <w:sz w:val="28"/>
          <w:szCs w:val="28"/>
          <w:rtl/>
          <w:lang w:bidi="ar-LB"/>
        </w:rPr>
        <w:t>خاب الجديد قد أجاز للمتجنسة فور</w:t>
      </w:r>
      <w:r w:rsidRPr="0071053B">
        <w:rPr>
          <w:rFonts w:ascii="Simplified Arabic" w:hAnsi="Simplified Arabic" w:cs="Simplified Arabic"/>
          <w:sz w:val="28"/>
          <w:szCs w:val="28"/>
          <w:rtl/>
          <w:lang w:bidi="ar-LB"/>
        </w:rPr>
        <w:t xml:space="preserve"> نيلها الجنسية اللبنانية أن تترشح للانتخابات النيابية، وأجاز لمن لا يفقه القراءة والكتابة أن يترشح لهذه الانتخابات دون أن يبرر المشترع الأسباب الموجبة لهذين البندين الإصلاحيين.</w:t>
      </w:r>
    </w:p>
    <w:p w:rsidR="0071053B" w:rsidRPr="0071053B" w:rsidRDefault="0071053B" w:rsidP="0071053B">
      <w:pPr>
        <w:bidi/>
        <w:jc w:val="lowKashida"/>
        <w:rPr>
          <w:rFonts w:ascii="Simplified Arabic" w:hAnsi="Simplified Arabic" w:cs="Simplified Arabic"/>
          <w:sz w:val="28"/>
          <w:szCs w:val="28"/>
          <w:rtl/>
          <w:lang w:bidi="ar-LB"/>
        </w:rPr>
      </w:pPr>
    </w:p>
    <w:sectPr w:rsidR="0071053B" w:rsidRPr="007105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CD" w:rsidRDefault="007B3ACD" w:rsidP="00DA17BA">
      <w:r>
        <w:separator/>
      </w:r>
    </w:p>
  </w:endnote>
  <w:endnote w:type="continuationSeparator" w:id="0">
    <w:p w:rsidR="007B3ACD" w:rsidRDefault="007B3ACD" w:rsidP="00DA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CD" w:rsidRDefault="007B3ACD" w:rsidP="00DA17BA">
      <w:r>
        <w:separator/>
      </w:r>
    </w:p>
  </w:footnote>
  <w:footnote w:type="continuationSeparator" w:id="0">
    <w:p w:rsidR="007B3ACD" w:rsidRDefault="007B3ACD" w:rsidP="00DA1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BA"/>
    <w:rsid w:val="0012442B"/>
    <w:rsid w:val="001262C8"/>
    <w:rsid w:val="00217E8A"/>
    <w:rsid w:val="00305A8F"/>
    <w:rsid w:val="00367BC1"/>
    <w:rsid w:val="004B1C23"/>
    <w:rsid w:val="004B399F"/>
    <w:rsid w:val="004C68E2"/>
    <w:rsid w:val="006314F7"/>
    <w:rsid w:val="006F64B4"/>
    <w:rsid w:val="0071053B"/>
    <w:rsid w:val="007B3ACD"/>
    <w:rsid w:val="008964D0"/>
    <w:rsid w:val="008F5F45"/>
    <w:rsid w:val="0095144C"/>
    <w:rsid w:val="00A76048"/>
    <w:rsid w:val="00AF4575"/>
    <w:rsid w:val="00B04D88"/>
    <w:rsid w:val="00BF1C9C"/>
    <w:rsid w:val="00CE19F8"/>
    <w:rsid w:val="00DA17BA"/>
    <w:rsid w:val="00DB22E5"/>
    <w:rsid w:val="00DC76FA"/>
    <w:rsid w:val="00EA346B"/>
    <w:rsid w:val="00EE1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BA"/>
    <w:rPr>
      <w:rFonts w:eastAsia="SimSun"/>
      <w:sz w:val="24"/>
      <w:szCs w:val="24"/>
      <w:lang w:eastAsia="zh-CN"/>
    </w:rPr>
  </w:style>
  <w:style w:type="paragraph" w:styleId="Heading1">
    <w:name w:val="heading 1"/>
    <w:basedOn w:val="Normal"/>
    <w:next w:val="Normal"/>
    <w:link w:val="Heading1Char"/>
    <w:qFormat/>
    <w:rsid w:val="00BF1C9C"/>
    <w:pPr>
      <w:keepNext/>
      <w:bidi/>
      <w:outlineLvl w:val="0"/>
    </w:pPr>
    <w:rPr>
      <w:rFonts w:eastAsiaTheme="minorHAnsi" w:cs="Mudir MT"/>
      <w:b/>
      <w:bCs/>
      <w:sz w:val="20"/>
      <w:lang w:eastAsia="en-US"/>
    </w:rPr>
  </w:style>
  <w:style w:type="paragraph" w:styleId="Heading2">
    <w:name w:val="heading 2"/>
    <w:basedOn w:val="Normal"/>
    <w:next w:val="Normal"/>
    <w:link w:val="Heading2Char"/>
    <w:qFormat/>
    <w:rsid w:val="00BF1C9C"/>
    <w:pPr>
      <w:keepNext/>
      <w:bidi/>
      <w:spacing w:before="240" w:after="60"/>
      <w:outlineLvl w:val="1"/>
    </w:pPr>
    <w:rPr>
      <w:rFonts w:ascii="Arial" w:eastAsiaTheme="minorHAnsi" w:hAnsi="Arial" w:cs="Arial"/>
      <w:b/>
      <w:bCs/>
      <w:i/>
      <w:iCs/>
      <w:sz w:val="28"/>
      <w:szCs w:val="28"/>
      <w:lang w:eastAsia="en-US"/>
    </w:rPr>
  </w:style>
  <w:style w:type="paragraph" w:styleId="Heading3">
    <w:name w:val="heading 3"/>
    <w:basedOn w:val="Normal"/>
    <w:next w:val="Normal"/>
    <w:link w:val="Heading3Char"/>
    <w:qFormat/>
    <w:rsid w:val="00BF1C9C"/>
    <w:pPr>
      <w:keepNext/>
      <w:bidi/>
      <w:jc w:val="center"/>
      <w:outlineLvl w:val="2"/>
    </w:pPr>
    <w:rPr>
      <w:rFonts w:eastAsiaTheme="minorHAnsi" w:cs="Mudir MT"/>
      <w:b/>
      <w:bCs/>
      <w:sz w:val="20"/>
      <w:lang w:eastAsia="en-US"/>
    </w:rPr>
  </w:style>
  <w:style w:type="paragraph" w:styleId="Heading4">
    <w:name w:val="heading 4"/>
    <w:basedOn w:val="Normal"/>
    <w:next w:val="Normal"/>
    <w:link w:val="Heading4Char"/>
    <w:qFormat/>
    <w:rsid w:val="00BF1C9C"/>
    <w:pPr>
      <w:keepNext/>
      <w:bidi/>
      <w:outlineLvl w:val="3"/>
    </w:pPr>
    <w:rPr>
      <w:rFonts w:eastAsiaTheme="minorHAnsi" w:cs="DecoType Naskh Variants"/>
      <w:b/>
      <w:bCs/>
      <w:sz w:val="20"/>
      <w:szCs w:val="40"/>
      <w:lang w:eastAsia="en-US"/>
    </w:rPr>
  </w:style>
  <w:style w:type="paragraph" w:styleId="Heading5">
    <w:name w:val="heading 5"/>
    <w:basedOn w:val="Normal"/>
    <w:next w:val="Normal"/>
    <w:link w:val="Heading5Char"/>
    <w:qFormat/>
    <w:rsid w:val="00BF1C9C"/>
    <w:pPr>
      <w:keepNext/>
      <w:bidi/>
      <w:spacing w:line="192" w:lineRule="auto"/>
      <w:jc w:val="center"/>
      <w:outlineLvl w:val="4"/>
    </w:pPr>
    <w:rPr>
      <w:rFonts w:eastAsiaTheme="minorHAnsi" w:cs="Mudir MT"/>
      <w:b/>
      <w:bCs/>
      <w:sz w:val="20"/>
      <w:szCs w:val="44"/>
      <w:lang w:eastAsia="en-US"/>
    </w:rPr>
  </w:style>
  <w:style w:type="paragraph" w:styleId="Heading6">
    <w:name w:val="heading 6"/>
    <w:basedOn w:val="Normal"/>
    <w:next w:val="Normal"/>
    <w:link w:val="Heading6Char"/>
    <w:qFormat/>
    <w:rsid w:val="00BF1C9C"/>
    <w:pPr>
      <w:bidi/>
      <w:spacing w:before="240" w:after="60"/>
      <w:outlineLvl w:val="5"/>
    </w:pPr>
    <w:rPr>
      <w:rFonts w:eastAsiaTheme="minorHAnsi"/>
      <w:b/>
      <w:bCs/>
      <w:sz w:val="22"/>
      <w:szCs w:val="22"/>
      <w:lang w:eastAsia="en-US"/>
    </w:rPr>
  </w:style>
  <w:style w:type="paragraph" w:styleId="Heading7">
    <w:name w:val="heading 7"/>
    <w:basedOn w:val="Normal"/>
    <w:next w:val="Normal"/>
    <w:link w:val="Heading7Char"/>
    <w:qFormat/>
    <w:rsid w:val="00BF1C9C"/>
    <w:pPr>
      <w:bidi/>
      <w:spacing w:before="240" w:after="60"/>
      <w:outlineLvl w:val="6"/>
    </w:pPr>
    <w:rPr>
      <w:rFonts w:eastAsiaTheme="minorHAnsi"/>
      <w:lang w:eastAsia="en-US"/>
    </w:rPr>
  </w:style>
  <w:style w:type="paragraph" w:styleId="Heading9">
    <w:name w:val="heading 9"/>
    <w:basedOn w:val="Normal"/>
    <w:next w:val="Normal"/>
    <w:link w:val="Heading9Char"/>
    <w:qFormat/>
    <w:rsid w:val="00BF1C9C"/>
    <w:pPr>
      <w:bidi/>
      <w:spacing w:before="240" w:after="60"/>
      <w:outlineLvl w:val="8"/>
    </w:pPr>
    <w:rPr>
      <w:rFonts w:ascii="Arial" w:eastAsiaTheme="minorHAns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bidi/>
      <w:spacing w:after="300"/>
      <w:contextualSpacing/>
    </w:pPr>
    <w:rPr>
      <w:rFonts w:ascii="Cambria" w:eastAsiaTheme="majorEastAsia" w:hAnsi="Cambria"/>
      <w:color w:val="17365D"/>
      <w:spacing w:val="5"/>
      <w:kern w:val="28"/>
      <w:sz w:val="52"/>
      <w:szCs w:val="52"/>
      <w:lang w:eastAsia="en-US"/>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spacing w:after="200" w:line="276" w:lineRule="auto"/>
      <w:ind w:left="720"/>
      <w:contextualSpacing/>
    </w:pPr>
    <w:rPr>
      <w:rFonts w:ascii="Calibri" w:eastAsia="Calibri" w:hAnsi="Calibri" w:cs="Arial"/>
      <w:noProof/>
      <w:sz w:val="22"/>
      <w:szCs w:val="22"/>
      <w:lang w:eastAsia="en-US"/>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bidi/>
      <w:jc w:val="both"/>
    </w:pPr>
    <w:rPr>
      <w:rFonts w:eastAsiaTheme="minorHAnsi" w:cs="Simplified Arabic"/>
      <w:b/>
      <w:bCs/>
      <w:sz w:val="32"/>
      <w:szCs w:val="30"/>
      <w:lang w:eastAsia="en-US"/>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unhideWhenUsed/>
    <w:rsid w:val="00DA17BA"/>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rsid w:val="00DA17BA"/>
    <w:rPr>
      <w:rFonts w:asciiTheme="minorHAnsi" w:hAnsiTheme="minorHAnsi" w:cstheme="minorBidi"/>
      <w:lang w:val="en-GB"/>
    </w:rPr>
  </w:style>
  <w:style w:type="character" w:styleId="FootnoteReference">
    <w:name w:val="footnote reference"/>
    <w:basedOn w:val="DefaultParagraphFont"/>
    <w:unhideWhenUsed/>
    <w:rsid w:val="00DA17BA"/>
    <w:rPr>
      <w:vertAlign w:val="superscript"/>
    </w:rPr>
  </w:style>
  <w:style w:type="character" w:styleId="Hyperlink">
    <w:name w:val="Hyperlink"/>
    <w:basedOn w:val="DefaultParagraphFont"/>
    <w:uiPriority w:val="99"/>
    <w:unhideWhenUsed/>
    <w:rsid w:val="004B1C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BA"/>
    <w:rPr>
      <w:rFonts w:eastAsia="SimSun"/>
      <w:sz w:val="24"/>
      <w:szCs w:val="24"/>
      <w:lang w:eastAsia="zh-CN"/>
    </w:rPr>
  </w:style>
  <w:style w:type="paragraph" w:styleId="Heading1">
    <w:name w:val="heading 1"/>
    <w:basedOn w:val="Normal"/>
    <w:next w:val="Normal"/>
    <w:link w:val="Heading1Char"/>
    <w:qFormat/>
    <w:rsid w:val="00BF1C9C"/>
    <w:pPr>
      <w:keepNext/>
      <w:bidi/>
      <w:outlineLvl w:val="0"/>
    </w:pPr>
    <w:rPr>
      <w:rFonts w:eastAsiaTheme="minorHAnsi" w:cs="Mudir MT"/>
      <w:b/>
      <w:bCs/>
      <w:sz w:val="20"/>
      <w:lang w:eastAsia="en-US"/>
    </w:rPr>
  </w:style>
  <w:style w:type="paragraph" w:styleId="Heading2">
    <w:name w:val="heading 2"/>
    <w:basedOn w:val="Normal"/>
    <w:next w:val="Normal"/>
    <w:link w:val="Heading2Char"/>
    <w:qFormat/>
    <w:rsid w:val="00BF1C9C"/>
    <w:pPr>
      <w:keepNext/>
      <w:bidi/>
      <w:spacing w:before="240" w:after="60"/>
      <w:outlineLvl w:val="1"/>
    </w:pPr>
    <w:rPr>
      <w:rFonts w:ascii="Arial" w:eastAsiaTheme="minorHAnsi" w:hAnsi="Arial" w:cs="Arial"/>
      <w:b/>
      <w:bCs/>
      <w:i/>
      <w:iCs/>
      <w:sz w:val="28"/>
      <w:szCs w:val="28"/>
      <w:lang w:eastAsia="en-US"/>
    </w:rPr>
  </w:style>
  <w:style w:type="paragraph" w:styleId="Heading3">
    <w:name w:val="heading 3"/>
    <w:basedOn w:val="Normal"/>
    <w:next w:val="Normal"/>
    <w:link w:val="Heading3Char"/>
    <w:qFormat/>
    <w:rsid w:val="00BF1C9C"/>
    <w:pPr>
      <w:keepNext/>
      <w:bidi/>
      <w:jc w:val="center"/>
      <w:outlineLvl w:val="2"/>
    </w:pPr>
    <w:rPr>
      <w:rFonts w:eastAsiaTheme="minorHAnsi" w:cs="Mudir MT"/>
      <w:b/>
      <w:bCs/>
      <w:sz w:val="20"/>
      <w:lang w:eastAsia="en-US"/>
    </w:rPr>
  </w:style>
  <w:style w:type="paragraph" w:styleId="Heading4">
    <w:name w:val="heading 4"/>
    <w:basedOn w:val="Normal"/>
    <w:next w:val="Normal"/>
    <w:link w:val="Heading4Char"/>
    <w:qFormat/>
    <w:rsid w:val="00BF1C9C"/>
    <w:pPr>
      <w:keepNext/>
      <w:bidi/>
      <w:outlineLvl w:val="3"/>
    </w:pPr>
    <w:rPr>
      <w:rFonts w:eastAsiaTheme="minorHAnsi" w:cs="DecoType Naskh Variants"/>
      <w:b/>
      <w:bCs/>
      <w:sz w:val="20"/>
      <w:szCs w:val="40"/>
      <w:lang w:eastAsia="en-US"/>
    </w:rPr>
  </w:style>
  <w:style w:type="paragraph" w:styleId="Heading5">
    <w:name w:val="heading 5"/>
    <w:basedOn w:val="Normal"/>
    <w:next w:val="Normal"/>
    <w:link w:val="Heading5Char"/>
    <w:qFormat/>
    <w:rsid w:val="00BF1C9C"/>
    <w:pPr>
      <w:keepNext/>
      <w:bidi/>
      <w:spacing w:line="192" w:lineRule="auto"/>
      <w:jc w:val="center"/>
      <w:outlineLvl w:val="4"/>
    </w:pPr>
    <w:rPr>
      <w:rFonts w:eastAsiaTheme="minorHAnsi" w:cs="Mudir MT"/>
      <w:b/>
      <w:bCs/>
      <w:sz w:val="20"/>
      <w:szCs w:val="44"/>
      <w:lang w:eastAsia="en-US"/>
    </w:rPr>
  </w:style>
  <w:style w:type="paragraph" w:styleId="Heading6">
    <w:name w:val="heading 6"/>
    <w:basedOn w:val="Normal"/>
    <w:next w:val="Normal"/>
    <w:link w:val="Heading6Char"/>
    <w:qFormat/>
    <w:rsid w:val="00BF1C9C"/>
    <w:pPr>
      <w:bidi/>
      <w:spacing w:before="240" w:after="60"/>
      <w:outlineLvl w:val="5"/>
    </w:pPr>
    <w:rPr>
      <w:rFonts w:eastAsiaTheme="minorHAnsi"/>
      <w:b/>
      <w:bCs/>
      <w:sz w:val="22"/>
      <w:szCs w:val="22"/>
      <w:lang w:eastAsia="en-US"/>
    </w:rPr>
  </w:style>
  <w:style w:type="paragraph" w:styleId="Heading7">
    <w:name w:val="heading 7"/>
    <w:basedOn w:val="Normal"/>
    <w:next w:val="Normal"/>
    <w:link w:val="Heading7Char"/>
    <w:qFormat/>
    <w:rsid w:val="00BF1C9C"/>
    <w:pPr>
      <w:bidi/>
      <w:spacing w:before="240" w:after="60"/>
      <w:outlineLvl w:val="6"/>
    </w:pPr>
    <w:rPr>
      <w:rFonts w:eastAsiaTheme="minorHAnsi"/>
      <w:lang w:eastAsia="en-US"/>
    </w:rPr>
  </w:style>
  <w:style w:type="paragraph" w:styleId="Heading9">
    <w:name w:val="heading 9"/>
    <w:basedOn w:val="Normal"/>
    <w:next w:val="Normal"/>
    <w:link w:val="Heading9Char"/>
    <w:qFormat/>
    <w:rsid w:val="00BF1C9C"/>
    <w:pPr>
      <w:bidi/>
      <w:spacing w:before="240" w:after="60"/>
      <w:outlineLvl w:val="8"/>
    </w:pPr>
    <w:rPr>
      <w:rFonts w:ascii="Arial" w:eastAsiaTheme="minorHAns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bidi/>
      <w:spacing w:after="300"/>
      <w:contextualSpacing/>
    </w:pPr>
    <w:rPr>
      <w:rFonts w:ascii="Cambria" w:eastAsiaTheme="majorEastAsia" w:hAnsi="Cambria"/>
      <w:color w:val="17365D"/>
      <w:spacing w:val="5"/>
      <w:kern w:val="28"/>
      <w:sz w:val="52"/>
      <w:szCs w:val="52"/>
      <w:lang w:eastAsia="en-US"/>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spacing w:after="200" w:line="276" w:lineRule="auto"/>
      <w:ind w:left="720"/>
      <w:contextualSpacing/>
    </w:pPr>
    <w:rPr>
      <w:rFonts w:ascii="Calibri" w:eastAsia="Calibri" w:hAnsi="Calibri" w:cs="Arial"/>
      <w:noProof/>
      <w:sz w:val="22"/>
      <w:szCs w:val="22"/>
      <w:lang w:eastAsia="en-US"/>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bidi/>
      <w:jc w:val="both"/>
    </w:pPr>
    <w:rPr>
      <w:rFonts w:eastAsiaTheme="minorHAnsi" w:cs="Simplified Arabic"/>
      <w:b/>
      <w:bCs/>
      <w:sz w:val="32"/>
      <w:szCs w:val="30"/>
      <w:lang w:eastAsia="en-US"/>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unhideWhenUsed/>
    <w:rsid w:val="00DA17BA"/>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rsid w:val="00DA17BA"/>
    <w:rPr>
      <w:rFonts w:asciiTheme="minorHAnsi" w:hAnsiTheme="minorHAnsi" w:cstheme="minorBidi"/>
      <w:lang w:val="en-GB"/>
    </w:rPr>
  </w:style>
  <w:style w:type="character" w:styleId="FootnoteReference">
    <w:name w:val="footnote reference"/>
    <w:basedOn w:val="DefaultParagraphFont"/>
    <w:unhideWhenUsed/>
    <w:rsid w:val="00DA17BA"/>
    <w:rPr>
      <w:vertAlign w:val="superscript"/>
    </w:rPr>
  </w:style>
  <w:style w:type="character" w:styleId="Hyperlink">
    <w:name w:val="Hyperlink"/>
    <w:basedOn w:val="DefaultParagraphFont"/>
    <w:uiPriority w:val="99"/>
    <w:unhideWhenUsed/>
    <w:rsid w:val="004B1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genda.com/makalat.php?katib=14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al-agenda.com/article.php?id=3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39F7-6723-4775-918F-BDDA88AD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9</cp:revision>
  <dcterms:created xsi:type="dcterms:W3CDTF">2017-08-12T01:10:00Z</dcterms:created>
  <dcterms:modified xsi:type="dcterms:W3CDTF">2017-08-30T03:49:00Z</dcterms:modified>
</cp:coreProperties>
</file>