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F48EB" w14:textId="77777777" w:rsidR="00226F29" w:rsidRPr="0041377A" w:rsidRDefault="00226F29" w:rsidP="001F1726">
      <w:pPr>
        <w:autoSpaceDE w:val="0"/>
        <w:autoSpaceDN w:val="0"/>
        <w:bidi/>
        <w:adjustRightInd w:val="0"/>
        <w:jc w:val="both"/>
        <w:rPr>
          <w:rFonts w:ascii="Simplified Arabic" w:hAnsi="Simplified Arabic" w:cs="Simplified Arabic"/>
          <w:sz w:val="28"/>
          <w:szCs w:val="28"/>
          <w:rtl/>
        </w:rPr>
      </w:pPr>
    </w:p>
    <w:p w14:paraId="371C9807" w14:textId="030CDF6C" w:rsidR="00226F29" w:rsidRPr="000C267D" w:rsidRDefault="00226F29" w:rsidP="001F1726">
      <w:pPr>
        <w:autoSpaceDE w:val="0"/>
        <w:autoSpaceDN w:val="0"/>
        <w:bidi/>
        <w:adjustRightInd w:val="0"/>
        <w:jc w:val="both"/>
        <w:rPr>
          <w:rFonts w:ascii="Simplified Arabic" w:hAnsi="Simplified Arabic" w:cs="Simplified Arabic"/>
          <w:b/>
          <w:bCs/>
          <w:sz w:val="28"/>
          <w:szCs w:val="28"/>
          <w:rtl/>
        </w:rPr>
      </w:pPr>
      <w:r w:rsidRPr="000C267D">
        <w:rPr>
          <w:rFonts w:ascii="Simplified Arabic" w:hAnsi="Simplified Arabic" w:cs="Simplified Arabic"/>
          <w:b/>
          <w:bCs/>
          <w:sz w:val="28"/>
          <w:szCs w:val="28"/>
          <w:rtl/>
        </w:rPr>
        <w:t>وجه التشاب</w:t>
      </w:r>
      <w:r w:rsidR="00446570" w:rsidRPr="000C267D">
        <w:rPr>
          <w:rFonts w:ascii="Simplified Arabic" w:hAnsi="Simplified Arabic" w:cs="Simplified Arabic"/>
          <w:b/>
          <w:bCs/>
          <w:sz w:val="28"/>
          <w:szCs w:val="28"/>
          <w:rtl/>
        </w:rPr>
        <w:t>ه بين عريض</w:t>
      </w:r>
      <w:r w:rsidR="001F1726">
        <w:rPr>
          <w:rFonts w:ascii="Simplified Arabic" w:hAnsi="Simplified Arabic" w:cs="Simplified Arabic" w:hint="cs"/>
          <w:b/>
          <w:bCs/>
          <w:sz w:val="28"/>
          <w:szCs w:val="28"/>
          <w:rtl/>
          <w:lang w:bidi="ar-LB"/>
        </w:rPr>
        <w:t>تي</w:t>
      </w:r>
      <w:r w:rsidR="00446570" w:rsidRPr="000C267D">
        <w:rPr>
          <w:rFonts w:ascii="Simplified Arabic" w:hAnsi="Simplified Arabic" w:cs="Simplified Arabic"/>
          <w:b/>
          <w:bCs/>
          <w:sz w:val="28"/>
          <w:szCs w:val="28"/>
          <w:rtl/>
        </w:rPr>
        <w:t xml:space="preserve"> الإدعاء بانفجار المرفأ </w:t>
      </w:r>
      <w:r w:rsidR="001F1726">
        <w:rPr>
          <w:rFonts w:ascii="Simplified Arabic" w:hAnsi="Simplified Arabic" w:cs="Simplified Arabic" w:hint="cs"/>
          <w:b/>
          <w:bCs/>
          <w:sz w:val="28"/>
          <w:szCs w:val="28"/>
          <w:rtl/>
        </w:rPr>
        <w:t>و</w:t>
      </w:r>
      <w:r w:rsidR="00446570" w:rsidRPr="000C267D">
        <w:rPr>
          <w:rFonts w:ascii="Simplified Arabic" w:hAnsi="Simplified Arabic" w:cs="Simplified Arabic"/>
          <w:b/>
          <w:bCs/>
          <w:sz w:val="28"/>
          <w:szCs w:val="28"/>
          <w:rtl/>
        </w:rPr>
        <w:t>محرق</w:t>
      </w:r>
      <w:r w:rsidR="001F1726">
        <w:rPr>
          <w:rFonts w:ascii="Simplified Arabic" w:hAnsi="Simplified Arabic" w:cs="Simplified Arabic" w:hint="cs"/>
          <w:b/>
          <w:bCs/>
          <w:sz w:val="28"/>
          <w:szCs w:val="28"/>
          <w:rtl/>
        </w:rPr>
        <w:t>ة</w:t>
      </w:r>
      <w:r w:rsidR="00446570" w:rsidRPr="000C267D">
        <w:rPr>
          <w:rFonts w:ascii="Simplified Arabic" w:hAnsi="Simplified Arabic" w:cs="Simplified Arabic"/>
          <w:b/>
          <w:bCs/>
          <w:sz w:val="28"/>
          <w:szCs w:val="28"/>
          <w:rtl/>
        </w:rPr>
        <w:t xml:space="preserve"> برج حمود</w:t>
      </w:r>
    </w:p>
    <w:p w14:paraId="31586F90" w14:textId="1FE3DF45" w:rsidR="001F5BA1" w:rsidRDefault="00A06C2D" w:rsidP="001F1726">
      <w:pPr>
        <w:autoSpaceDE w:val="0"/>
        <w:autoSpaceDN w:val="0"/>
        <w:bidi/>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t>عصام نعمة إسماعيل</w:t>
      </w:r>
    </w:p>
    <w:p w14:paraId="03F913EB" w14:textId="20625B73" w:rsidR="001F1726" w:rsidRDefault="001F1726" w:rsidP="001F1726">
      <w:pPr>
        <w:autoSpaceDE w:val="0"/>
        <w:autoSpaceDN w:val="0"/>
        <w:bidi/>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t>مقالة منشورة في مجلة محكمة تاريخ 24/7/2021</w:t>
      </w:r>
    </w:p>
    <w:p w14:paraId="60C9CD3D" w14:textId="77777777" w:rsidR="00A06C2D" w:rsidRPr="0041377A" w:rsidRDefault="00A06C2D" w:rsidP="00A06C2D">
      <w:pPr>
        <w:autoSpaceDE w:val="0"/>
        <w:autoSpaceDN w:val="0"/>
        <w:bidi/>
        <w:adjustRightInd w:val="0"/>
        <w:jc w:val="right"/>
        <w:rPr>
          <w:rFonts w:ascii="Simplified Arabic" w:hAnsi="Simplified Arabic" w:cs="Simplified Arabic"/>
          <w:sz w:val="28"/>
          <w:szCs w:val="28"/>
        </w:rPr>
      </w:pPr>
    </w:p>
    <w:p w14:paraId="0246DE42" w14:textId="28BCA91A" w:rsidR="00446570" w:rsidRPr="0041377A" w:rsidRDefault="00446570" w:rsidP="0041377A">
      <w:pPr>
        <w:autoSpaceDE w:val="0"/>
        <w:autoSpaceDN w:val="0"/>
        <w:bidi/>
        <w:adjustRightInd w:val="0"/>
        <w:jc w:val="both"/>
        <w:rPr>
          <w:rFonts w:ascii="Simplified Arabic" w:hAnsi="Simplified Arabic" w:cs="Simplified Arabic"/>
          <w:sz w:val="28"/>
          <w:szCs w:val="28"/>
          <w:rtl/>
        </w:rPr>
      </w:pPr>
      <w:r w:rsidRPr="0041377A">
        <w:rPr>
          <w:rFonts w:ascii="Simplified Arabic" w:hAnsi="Simplified Arabic" w:cs="Simplified Arabic"/>
          <w:sz w:val="28"/>
          <w:szCs w:val="28"/>
          <w:rtl/>
        </w:rPr>
        <w:t>ذك</w:t>
      </w:r>
      <w:r w:rsidR="001F5BA1" w:rsidRPr="0041377A">
        <w:rPr>
          <w:rFonts w:ascii="Simplified Arabic" w:hAnsi="Simplified Arabic" w:cs="Simplified Arabic"/>
          <w:sz w:val="28"/>
          <w:szCs w:val="28"/>
          <w:rtl/>
        </w:rPr>
        <w:t>ّ</w:t>
      </w:r>
      <w:r w:rsidRPr="0041377A">
        <w:rPr>
          <w:rFonts w:ascii="Simplified Arabic" w:hAnsi="Simplified Arabic" w:cs="Simplified Arabic"/>
          <w:sz w:val="28"/>
          <w:szCs w:val="28"/>
          <w:rtl/>
        </w:rPr>
        <w:t>رنا توقيع نواب على عريضة الادعاء على وزراء في ملف انفجار مرفأ بيروت بواقعة مشابهة في قضية محرقة برج حمود. وللفائدة، نعيد التذكير بتلك الواقعة.</w:t>
      </w:r>
    </w:p>
    <w:p w14:paraId="31D5C264" w14:textId="77777777" w:rsidR="00446570" w:rsidRPr="0041377A" w:rsidRDefault="00446570" w:rsidP="0041377A">
      <w:pPr>
        <w:autoSpaceDE w:val="0"/>
        <w:autoSpaceDN w:val="0"/>
        <w:bidi/>
        <w:adjustRightInd w:val="0"/>
        <w:jc w:val="both"/>
        <w:rPr>
          <w:rFonts w:ascii="Simplified Arabic" w:hAnsi="Simplified Arabic" w:cs="Simplified Arabic"/>
          <w:sz w:val="28"/>
          <w:szCs w:val="28"/>
          <w:rtl/>
        </w:rPr>
      </w:pPr>
    </w:p>
    <w:p w14:paraId="64D6A317" w14:textId="3DA44331" w:rsidR="001F5BA1" w:rsidRPr="0041377A" w:rsidRDefault="00454F23" w:rsidP="0041377A">
      <w:pPr>
        <w:tabs>
          <w:tab w:val="num" w:pos="720"/>
        </w:tabs>
        <w:autoSpaceDE w:val="0"/>
        <w:autoSpaceDN w:val="0"/>
        <w:bidi/>
        <w:adjustRightInd w:val="0"/>
        <w:jc w:val="both"/>
        <w:rPr>
          <w:rFonts w:ascii="Simplified Arabic" w:hAnsi="Simplified Arabic" w:cs="Simplified Arabic"/>
          <w:sz w:val="28"/>
          <w:szCs w:val="28"/>
          <w:rtl/>
        </w:rPr>
      </w:pPr>
      <w:r w:rsidRPr="00454F23">
        <w:rPr>
          <w:rFonts w:ascii="Simplified Arabic" w:hAnsi="Simplified Arabic" w:cs="Simplified Arabic"/>
          <w:sz w:val="28"/>
          <w:szCs w:val="28"/>
          <w:rtl/>
        </w:rPr>
        <w:t xml:space="preserve">بتاريخ 23/2/2000 أصدر قاضي التحقيق الأول في </w:t>
      </w:r>
      <w:r w:rsidR="001F1726">
        <w:rPr>
          <w:rFonts w:ascii="Simplified Arabic" w:hAnsi="Simplified Arabic" w:cs="Simplified Arabic" w:hint="cs"/>
          <w:sz w:val="28"/>
          <w:szCs w:val="28"/>
          <w:rtl/>
        </w:rPr>
        <w:t>جبل لبنان</w:t>
      </w:r>
      <w:r w:rsidRPr="00454F23">
        <w:rPr>
          <w:rFonts w:ascii="Simplified Arabic" w:hAnsi="Simplified Arabic" w:cs="Simplified Arabic"/>
          <w:sz w:val="28"/>
          <w:szCs w:val="28"/>
          <w:rtl/>
        </w:rPr>
        <w:t xml:space="preserve"> قراراً قضى بردِّ الدفوع الشكلية المدلى بها من الوزير</w:t>
      </w:r>
      <w:r w:rsidR="00446570" w:rsidRPr="0041377A">
        <w:rPr>
          <w:rFonts w:ascii="Simplified Arabic" w:hAnsi="Simplified Arabic" w:cs="Simplified Arabic"/>
          <w:sz w:val="28"/>
          <w:szCs w:val="28"/>
          <w:rtl/>
        </w:rPr>
        <w:t xml:space="preserve"> السابق فؤاد </w:t>
      </w:r>
      <w:r w:rsidRPr="00454F23">
        <w:rPr>
          <w:rFonts w:ascii="Simplified Arabic" w:hAnsi="Simplified Arabic" w:cs="Simplified Arabic"/>
          <w:sz w:val="28"/>
          <w:szCs w:val="28"/>
          <w:rtl/>
        </w:rPr>
        <w:t xml:space="preserve"> السنيورة ومما جاء في هذا القرار:" إن الأفعال المسندة إلى المدعى عليه </w:t>
      </w:r>
      <w:r w:rsidRPr="00454F23">
        <w:rPr>
          <w:rFonts w:ascii="Simplified Arabic" w:hAnsi="Simplified Arabic" w:cs="Simplified Arabic"/>
          <w:sz w:val="28"/>
          <w:szCs w:val="28"/>
          <w:rtl/>
          <w:lang w:bidi="ar-LB"/>
        </w:rPr>
        <w:t>هي</w:t>
      </w:r>
      <w:r w:rsidRPr="00454F23">
        <w:rPr>
          <w:rFonts w:ascii="Simplified Arabic" w:hAnsi="Simplified Arabic" w:cs="Simplified Arabic"/>
          <w:sz w:val="28"/>
          <w:szCs w:val="28"/>
          <w:rtl/>
        </w:rPr>
        <w:t xml:space="preserve"> الأفعال الجرمية المتعلقة بهدر الأموال العامة المنطبقة على المادة363 عقوبات</w:t>
      </w:r>
      <w:r w:rsidRPr="00454F23">
        <w:rPr>
          <w:rFonts w:ascii="Simplified Arabic" w:hAnsi="Simplified Arabic" w:cs="Simplified Arabic"/>
          <w:sz w:val="28"/>
          <w:szCs w:val="28"/>
          <w:rtl/>
          <w:lang w:bidi="ar-LB"/>
        </w:rPr>
        <w:t>،</w:t>
      </w:r>
      <w:r w:rsidRPr="00454F23">
        <w:rPr>
          <w:rFonts w:ascii="Simplified Arabic" w:hAnsi="Simplified Arabic" w:cs="Simplified Arabic"/>
          <w:sz w:val="28"/>
          <w:szCs w:val="28"/>
          <w:rtl/>
        </w:rPr>
        <w:t xml:space="preserve"> تمت بتدخل من النائب حبيب حكيم. وأن هذه الأفعال تتضمن توقيعه اتفاقية تسوية بشأن معمل النفايات في برج حمود مع الجانب الإيطالي ألزم الدولة اللبنانية بموجبها دفع مبلغ</w:t>
      </w:r>
      <w:r w:rsidR="00A06C2D">
        <w:rPr>
          <w:rFonts w:ascii="Simplified Arabic" w:hAnsi="Simplified Arabic" w:cs="Simplified Arabic" w:hint="cs"/>
          <w:sz w:val="28"/>
          <w:szCs w:val="28"/>
          <w:rtl/>
        </w:rPr>
        <w:t xml:space="preserve"> </w:t>
      </w:r>
      <w:r w:rsidRPr="00454F23">
        <w:rPr>
          <w:rFonts w:ascii="Simplified Arabic" w:hAnsi="Simplified Arabic" w:cs="Simplified Arabic"/>
          <w:sz w:val="28"/>
          <w:szCs w:val="28"/>
          <w:rtl/>
        </w:rPr>
        <w:t>52 مليون دولار دون أن يلزم الجانب الإيطالي المقابل بإنشاء المعمل. وإقدام المدعى عليه الوزير السابق السنيورة على وضع الاتفاقية المذكورة موضع التنفيذ خلافاً للقانون ودفعه مبلغاً يزيد على24 مليار ليرة إلى الجانب الإيطالي دون أن تكون الاتفاقية قد اقترنت بالتصديق من قبل المجلس النيابي.</w:t>
      </w:r>
      <w:r w:rsidR="001F5BA1" w:rsidRPr="0041377A">
        <w:rPr>
          <w:rFonts w:ascii="Simplified Arabic" w:hAnsi="Simplified Arabic" w:cs="Simplified Arabic"/>
          <w:sz w:val="28"/>
          <w:szCs w:val="28"/>
          <w:rtl/>
        </w:rPr>
        <w:t xml:space="preserve"> </w:t>
      </w:r>
    </w:p>
    <w:p w14:paraId="793E3EBB" w14:textId="61B277B4" w:rsidR="0041377A" w:rsidRDefault="001F5BA1" w:rsidP="0041377A">
      <w:pPr>
        <w:tabs>
          <w:tab w:val="num" w:pos="720"/>
        </w:tabs>
        <w:autoSpaceDE w:val="0"/>
        <w:autoSpaceDN w:val="0"/>
        <w:bidi/>
        <w:adjustRightInd w:val="0"/>
        <w:jc w:val="both"/>
        <w:rPr>
          <w:rFonts w:ascii="Simplified Arabic" w:hAnsi="Simplified Arabic" w:cs="Simplified Arabic"/>
          <w:sz w:val="28"/>
          <w:szCs w:val="28"/>
          <w:rtl/>
        </w:rPr>
      </w:pPr>
      <w:r w:rsidRPr="0041377A">
        <w:rPr>
          <w:rFonts w:ascii="Simplified Arabic" w:hAnsi="Simplified Arabic" w:cs="Simplified Arabic"/>
          <w:sz w:val="28"/>
          <w:szCs w:val="28"/>
          <w:rtl/>
        </w:rPr>
        <w:t xml:space="preserve">إلا أن </w:t>
      </w:r>
      <w:r w:rsidR="00446570" w:rsidRPr="00446570">
        <w:rPr>
          <w:rFonts w:ascii="Simplified Arabic" w:hAnsi="Simplified Arabic" w:cs="Simplified Arabic"/>
          <w:sz w:val="28"/>
          <w:szCs w:val="28"/>
          <w:rtl/>
          <w:lang w:bidi="ar-LB"/>
        </w:rPr>
        <w:t xml:space="preserve">الهيئة العامة لمحكمة التمييز بموجب قرارها </w:t>
      </w:r>
      <w:r w:rsidR="00446570" w:rsidRPr="00446570">
        <w:rPr>
          <w:rFonts w:ascii="Simplified Arabic" w:hAnsi="Simplified Arabic" w:cs="Simplified Arabic"/>
          <w:sz w:val="28"/>
          <w:szCs w:val="28"/>
          <w:rtl/>
        </w:rPr>
        <w:t xml:space="preserve">رقم 7/2000 تاريخ 27/10/2000 </w:t>
      </w:r>
      <w:r w:rsidRPr="0041377A">
        <w:rPr>
          <w:rFonts w:ascii="Simplified Arabic" w:hAnsi="Simplified Arabic" w:cs="Simplified Arabic"/>
          <w:sz w:val="28"/>
          <w:szCs w:val="28"/>
          <w:rtl/>
          <w:lang w:bidi="ar-LB"/>
        </w:rPr>
        <w:t xml:space="preserve">قضت بأن </w:t>
      </w:r>
      <w:r w:rsidR="00446570" w:rsidRPr="00446570">
        <w:rPr>
          <w:rFonts w:ascii="Simplified Arabic" w:hAnsi="Simplified Arabic" w:cs="Simplified Arabic"/>
          <w:sz w:val="28"/>
          <w:szCs w:val="28"/>
          <w:rtl/>
          <w:lang w:bidi="ar-LB"/>
        </w:rPr>
        <w:t>المرجع صاحب الصلاحية لملاحقة الوزراء هي للمجلس الأعلى لمحاكمة الرؤساء</w:t>
      </w:r>
      <w:r w:rsidR="001F1726">
        <w:rPr>
          <w:rFonts w:ascii="Simplified Arabic" w:hAnsi="Simplified Arabic" w:cs="Simplified Arabic" w:hint="cs"/>
          <w:sz w:val="28"/>
          <w:szCs w:val="28"/>
          <w:rtl/>
          <w:lang w:bidi="ar-LB"/>
        </w:rPr>
        <w:t xml:space="preserve"> </w:t>
      </w:r>
      <w:r w:rsidR="00446570" w:rsidRPr="00446570">
        <w:rPr>
          <w:rFonts w:ascii="Simplified Arabic" w:hAnsi="Simplified Arabic" w:cs="Simplified Arabic"/>
          <w:sz w:val="28"/>
          <w:szCs w:val="28"/>
          <w:rtl/>
          <w:lang w:bidi="ar-LB"/>
        </w:rPr>
        <w:t xml:space="preserve">والوزراء واستندت في تعليل موقفها إلى </w:t>
      </w:r>
      <w:r w:rsidR="00446570" w:rsidRPr="00446570">
        <w:rPr>
          <w:rFonts w:ascii="Simplified Arabic" w:hAnsi="Simplified Arabic" w:cs="Simplified Arabic"/>
          <w:sz w:val="28"/>
          <w:szCs w:val="28"/>
          <w:rtl/>
        </w:rPr>
        <w:t xml:space="preserve">أن للمجلس النيابي حق اتهام الوزير بما يمكن أن يرتكبه من أفعال لها الصفة الجزائية بمفهوم قانون العقوبات، وللمجلس الأعلى حق محاكمته بموجب هذه الأفعال، وأن صلاحية المرجعين هي حصرية وخاصة بكلٍ منهما حاجبةً </w:t>
      </w:r>
      <w:r w:rsidR="00446570" w:rsidRPr="00446570">
        <w:rPr>
          <w:rFonts w:ascii="Simplified Arabic" w:hAnsi="Simplified Arabic" w:cs="Simplified Arabic"/>
          <w:sz w:val="28"/>
          <w:szCs w:val="28"/>
          <w:rtl/>
          <w:lang w:bidi="ar-LB"/>
        </w:rPr>
        <w:t>ل</w:t>
      </w:r>
      <w:r w:rsidR="00446570" w:rsidRPr="00446570">
        <w:rPr>
          <w:rFonts w:ascii="Simplified Arabic" w:hAnsi="Simplified Arabic" w:cs="Simplified Arabic"/>
          <w:sz w:val="28"/>
          <w:szCs w:val="28"/>
          <w:rtl/>
        </w:rPr>
        <w:t>صلاحية أي مرجعٍ آخر،  الأمر الذي يحول دون إمكان القول عن توافر صلاحية مزدوجة في هذا الصدد للمجلس النيابي وللقضاء الجزائي العادي بالنسبة إلى الفعل نفسه.</w:t>
      </w:r>
    </w:p>
    <w:p w14:paraId="272DDFE1" w14:textId="77777777" w:rsidR="000C267D" w:rsidRDefault="000C267D" w:rsidP="000C267D">
      <w:pPr>
        <w:tabs>
          <w:tab w:val="num" w:pos="720"/>
        </w:tabs>
        <w:autoSpaceDE w:val="0"/>
        <w:autoSpaceDN w:val="0"/>
        <w:bidi/>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t>بتاريخ 23/10/2003 أودعت النيابة العامة رئيس مجلس النواب صورة طبق الأصل من ملف الوزير فؤاد السنيورة في قضية محرقة برج حمود. فاجتمعت هيئة مكتب المجلس بتاريخ 11/11/2003 وقررت إعادة الملفات إلى القضاء وإبقائها في وديعته حتى إذا ما أرادت لجنة التحقيق البرلمانية الاستفادة منها يمكنها أن تطلبها.</w:t>
      </w:r>
    </w:p>
    <w:p w14:paraId="4BCEE275" w14:textId="14DA7227" w:rsidR="00F8296E" w:rsidRPr="0041377A" w:rsidRDefault="00F8296E" w:rsidP="0041377A">
      <w:pPr>
        <w:bidi/>
        <w:jc w:val="both"/>
        <w:rPr>
          <w:rFonts w:ascii="Simplified Arabic" w:hAnsi="Simplified Arabic" w:cs="Simplified Arabic"/>
          <w:sz w:val="28"/>
          <w:szCs w:val="28"/>
          <w:rtl/>
          <w:lang w:bidi="ar-LB"/>
        </w:rPr>
      </w:pPr>
    </w:p>
    <w:p w14:paraId="5AD28602" w14:textId="77777777" w:rsidR="00F8296E" w:rsidRPr="0041377A" w:rsidRDefault="00F8296E" w:rsidP="0041377A">
      <w:pPr>
        <w:bidi/>
        <w:jc w:val="both"/>
        <w:rPr>
          <w:rFonts w:ascii="Simplified Arabic" w:hAnsi="Simplified Arabic" w:cs="Simplified Arabic"/>
          <w:sz w:val="28"/>
          <w:szCs w:val="28"/>
          <w:rtl/>
          <w:lang w:bidi="ar-LB"/>
        </w:rPr>
      </w:pPr>
    </w:p>
    <w:p w14:paraId="2B09BE42" w14:textId="7F370353" w:rsidR="00F8296E" w:rsidRPr="0041377A" w:rsidRDefault="00F8296E" w:rsidP="0041377A">
      <w:pPr>
        <w:pStyle w:val="NormalWeb"/>
        <w:bidi/>
        <w:spacing w:before="0" w:beforeAutospacing="0" w:after="0" w:afterAutospacing="0"/>
        <w:jc w:val="both"/>
        <w:rPr>
          <w:rFonts w:ascii="Simplified Arabic" w:hAnsi="Simplified Arabic" w:cs="Simplified Arabic"/>
          <w:color w:val="auto"/>
          <w:sz w:val="28"/>
          <w:szCs w:val="28"/>
          <w:rtl/>
        </w:rPr>
      </w:pPr>
    </w:p>
    <w:p w14:paraId="2FD4A878" w14:textId="2D4D18BA" w:rsidR="00F8296E" w:rsidRPr="0041377A" w:rsidRDefault="00F8296E" w:rsidP="0041377A">
      <w:pPr>
        <w:pStyle w:val="NormalWeb"/>
        <w:bidi/>
        <w:spacing w:before="0" w:beforeAutospacing="0" w:after="0" w:afterAutospacing="0"/>
        <w:jc w:val="both"/>
        <w:rPr>
          <w:rFonts w:ascii="Simplified Arabic" w:hAnsi="Simplified Arabic" w:cs="Simplified Arabic"/>
          <w:color w:val="auto"/>
          <w:sz w:val="28"/>
          <w:szCs w:val="28"/>
          <w:rtl/>
        </w:rPr>
      </w:pPr>
      <w:r w:rsidRPr="0041377A">
        <w:rPr>
          <w:rFonts w:ascii="Simplified Arabic" w:hAnsi="Simplified Arabic" w:cs="Simplified Arabic"/>
          <w:color w:val="auto"/>
          <w:sz w:val="28"/>
          <w:szCs w:val="28"/>
          <w:rtl/>
        </w:rPr>
        <w:t>كما قررت هيئة مكتب المجلس النيابي</w:t>
      </w:r>
      <w:r w:rsidR="001F5BA1" w:rsidRPr="0041377A">
        <w:rPr>
          <w:rFonts w:ascii="Simplified Arabic" w:hAnsi="Simplified Arabic" w:cs="Simplified Arabic"/>
          <w:color w:val="auto"/>
          <w:sz w:val="28"/>
          <w:szCs w:val="28"/>
          <w:rtl/>
        </w:rPr>
        <w:t xml:space="preserve"> بتاريخ 11/11/2003 </w:t>
      </w:r>
      <w:r w:rsidRPr="0041377A">
        <w:rPr>
          <w:rFonts w:ascii="Simplified Arabic" w:hAnsi="Simplified Arabic" w:cs="Simplified Arabic"/>
          <w:color w:val="auto"/>
          <w:sz w:val="28"/>
          <w:szCs w:val="28"/>
          <w:rtl/>
        </w:rPr>
        <w:t xml:space="preserve">تحريك عريضتي اتهام في حق  الوزير فؤاد السنيورة والتوجه الى السادة اعضاء مجلس النواب لتوقيع العريضتين بعد اعدادهما. </w:t>
      </w:r>
    </w:p>
    <w:p w14:paraId="6BFD9EE1" w14:textId="6A5586C7" w:rsidR="00F8296E" w:rsidRPr="0041377A" w:rsidRDefault="00F8296E" w:rsidP="0041377A">
      <w:pPr>
        <w:pStyle w:val="NormalWeb"/>
        <w:bidi/>
        <w:spacing w:before="0" w:beforeAutospacing="0" w:after="0" w:afterAutospacing="0"/>
        <w:jc w:val="both"/>
        <w:rPr>
          <w:rFonts w:ascii="Simplified Arabic" w:hAnsi="Simplified Arabic" w:cs="Simplified Arabic"/>
          <w:color w:val="auto"/>
          <w:sz w:val="28"/>
          <w:szCs w:val="28"/>
          <w:rtl/>
        </w:rPr>
      </w:pPr>
      <w:r w:rsidRPr="0041377A">
        <w:rPr>
          <w:rFonts w:ascii="Simplified Arabic" w:hAnsi="Simplified Arabic" w:cs="Simplified Arabic"/>
          <w:color w:val="auto"/>
          <w:sz w:val="28"/>
          <w:szCs w:val="28"/>
          <w:rtl/>
        </w:rPr>
        <w:t xml:space="preserve">كانت المبررات التي </w:t>
      </w:r>
      <w:r w:rsidR="0001372F">
        <w:rPr>
          <w:rFonts w:ascii="Simplified Arabic" w:hAnsi="Simplified Arabic" w:cs="Simplified Arabic" w:hint="cs"/>
          <w:color w:val="auto"/>
          <w:sz w:val="28"/>
          <w:szCs w:val="28"/>
          <w:rtl/>
        </w:rPr>
        <w:t xml:space="preserve">أعلنها </w:t>
      </w:r>
      <w:r w:rsidRPr="0041377A">
        <w:rPr>
          <w:rFonts w:ascii="Simplified Arabic" w:hAnsi="Simplified Arabic" w:cs="Simplified Arabic"/>
          <w:color w:val="auto"/>
          <w:sz w:val="28"/>
          <w:szCs w:val="28"/>
          <w:rtl/>
        </w:rPr>
        <w:t xml:space="preserve">مكتب المجلس النيابي </w:t>
      </w:r>
      <w:r w:rsidR="0001372F">
        <w:rPr>
          <w:rFonts w:ascii="Simplified Arabic" w:hAnsi="Simplified Arabic" w:cs="Simplified Arabic" w:hint="cs"/>
          <w:color w:val="auto"/>
          <w:sz w:val="28"/>
          <w:szCs w:val="28"/>
          <w:rtl/>
        </w:rPr>
        <w:t xml:space="preserve"> حول دافع</w:t>
      </w:r>
      <w:r w:rsidRPr="0041377A">
        <w:rPr>
          <w:rFonts w:ascii="Simplified Arabic" w:hAnsi="Simplified Arabic" w:cs="Simplified Arabic"/>
          <w:color w:val="auto"/>
          <w:sz w:val="28"/>
          <w:szCs w:val="28"/>
          <w:rtl/>
        </w:rPr>
        <w:t xml:space="preserve"> </w:t>
      </w:r>
      <w:r w:rsidR="0001372F">
        <w:rPr>
          <w:rFonts w:ascii="Simplified Arabic" w:hAnsi="Simplified Arabic" w:cs="Simplified Arabic" w:hint="cs"/>
          <w:color w:val="auto"/>
          <w:sz w:val="28"/>
          <w:szCs w:val="28"/>
          <w:rtl/>
        </w:rPr>
        <w:t xml:space="preserve">اتخاذ هذا القرار هو </w:t>
      </w:r>
      <w:r w:rsidRPr="0041377A">
        <w:rPr>
          <w:rFonts w:ascii="Simplified Arabic" w:hAnsi="Simplified Arabic" w:cs="Simplified Arabic"/>
          <w:color w:val="auto"/>
          <w:sz w:val="28"/>
          <w:szCs w:val="28"/>
          <w:rtl/>
        </w:rPr>
        <w:t>أن المادة 19 من القانون الرقم 13</w:t>
      </w:r>
      <w:r w:rsidR="001F5BA1" w:rsidRPr="0041377A">
        <w:rPr>
          <w:rFonts w:ascii="Simplified Arabic" w:hAnsi="Simplified Arabic" w:cs="Simplified Arabic"/>
          <w:color w:val="auto"/>
          <w:sz w:val="28"/>
          <w:szCs w:val="28"/>
          <w:rtl/>
        </w:rPr>
        <w:t xml:space="preserve">/90 لم تنصّ على أن </w:t>
      </w:r>
      <w:r w:rsidRPr="0041377A">
        <w:rPr>
          <w:rFonts w:ascii="Simplified Arabic" w:hAnsi="Simplified Arabic" w:cs="Simplified Arabic"/>
          <w:color w:val="auto"/>
          <w:sz w:val="28"/>
          <w:szCs w:val="28"/>
          <w:rtl/>
        </w:rPr>
        <w:t xml:space="preserve">تحريك عريضة الاتهام يتم بطلب آت من النيابة العامة التمييزية او من غيرها، ولا من ادعاء مباشر او غير مباشر، بل يقتصر على شرط توافر نصاب معين من مجلس النواب. </w:t>
      </w:r>
      <w:r w:rsidR="001F5BA1" w:rsidRPr="0041377A">
        <w:rPr>
          <w:rFonts w:ascii="Simplified Arabic" w:hAnsi="Simplified Arabic" w:cs="Simplified Arabic"/>
          <w:color w:val="auto"/>
          <w:sz w:val="28"/>
          <w:szCs w:val="28"/>
          <w:rtl/>
        </w:rPr>
        <w:t xml:space="preserve"> </w:t>
      </w:r>
    </w:p>
    <w:p w14:paraId="40BF7BDF" w14:textId="77777777" w:rsidR="001F5BA1" w:rsidRPr="0041377A" w:rsidRDefault="001F5BA1" w:rsidP="0041377A">
      <w:pPr>
        <w:pStyle w:val="NormalWeb"/>
        <w:bidi/>
        <w:spacing w:before="0" w:beforeAutospacing="0" w:after="0" w:afterAutospacing="0"/>
        <w:jc w:val="both"/>
        <w:rPr>
          <w:rFonts w:ascii="Simplified Arabic" w:hAnsi="Simplified Arabic" w:cs="Simplified Arabic"/>
          <w:color w:val="auto"/>
          <w:sz w:val="28"/>
          <w:szCs w:val="28"/>
          <w:rtl/>
        </w:rPr>
      </w:pPr>
    </w:p>
    <w:p w14:paraId="5EEBBA40" w14:textId="25F27004" w:rsidR="003D311E" w:rsidRPr="0041377A" w:rsidRDefault="00007E76" w:rsidP="0041377A">
      <w:pPr>
        <w:bidi/>
        <w:jc w:val="both"/>
        <w:rPr>
          <w:rFonts w:ascii="Simplified Arabic" w:hAnsi="Simplified Arabic" w:cs="Simplified Arabic"/>
          <w:sz w:val="28"/>
          <w:szCs w:val="28"/>
          <w:rtl/>
        </w:rPr>
      </w:pPr>
      <w:r w:rsidRPr="0041377A">
        <w:rPr>
          <w:rFonts w:ascii="Simplified Arabic" w:hAnsi="Simplified Arabic" w:cs="Simplified Arabic"/>
          <w:sz w:val="28"/>
          <w:szCs w:val="28"/>
          <w:rtl/>
        </w:rPr>
        <w:t>وبالفعل تمّ إعداد العريضة ووقعتها معظم الكتل النيابية بما فيها نواب "</w:t>
      </w:r>
      <w:r w:rsidR="00A747C3" w:rsidRPr="0041377A">
        <w:rPr>
          <w:rFonts w:ascii="Simplified Arabic" w:hAnsi="Simplified Arabic" w:cs="Simplified Arabic"/>
          <w:sz w:val="28"/>
          <w:szCs w:val="28"/>
          <w:rtl/>
        </w:rPr>
        <w:t xml:space="preserve">كتلة قرار بيروت» ورئيسها رفيق الحريري، </w:t>
      </w:r>
      <w:r w:rsidRPr="0041377A">
        <w:rPr>
          <w:rFonts w:ascii="Simplified Arabic" w:hAnsi="Simplified Arabic" w:cs="Simplified Arabic"/>
          <w:sz w:val="28"/>
          <w:szCs w:val="28"/>
          <w:rtl/>
        </w:rPr>
        <w:t>بينما امتنع عن التوقيع نواب حزب الله و</w:t>
      </w:r>
      <w:r w:rsidR="00A747C3" w:rsidRPr="0041377A">
        <w:rPr>
          <w:rFonts w:ascii="Simplified Arabic" w:hAnsi="Simplified Arabic" w:cs="Simplified Arabic"/>
          <w:sz w:val="28"/>
          <w:szCs w:val="28"/>
          <w:rtl/>
        </w:rPr>
        <w:t>النائب وليد جنبلاط</w:t>
      </w:r>
      <w:r w:rsidRPr="0041377A">
        <w:rPr>
          <w:rFonts w:ascii="Simplified Arabic" w:hAnsi="Simplified Arabic" w:cs="Simplified Arabic"/>
          <w:sz w:val="28"/>
          <w:szCs w:val="28"/>
          <w:rtl/>
        </w:rPr>
        <w:t>.</w:t>
      </w:r>
    </w:p>
    <w:p w14:paraId="2149A2A5" w14:textId="6AD89B54" w:rsidR="003D311E" w:rsidRPr="0041377A" w:rsidRDefault="003D311E" w:rsidP="0041377A">
      <w:pPr>
        <w:bidi/>
        <w:jc w:val="both"/>
        <w:rPr>
          <w:rFonts w:ascii="Simplified Arabic" w:hAnsi="Simplified Arabic" w:cs="Simplified Arabic"/>
          <w:sz w:val="28"/>
          <w:szCs w:val="28"/>
          <w:rtl/>
        </w:rPr>
      </w:pPr>
      <w:r w:rsidRPr="0041377A">
        <w:rPr>
          <w:rFonts w:ascii="Simplified Arabic" w:hAnsi="Simplified Arabic" w:cs="Simplified Arabic"/>
          <w:sz w:val="28"/>
          <w:szCs w:val="28"/>
          <w:rtl/>
        </w:rPr>
        <w:t>كان لافتا</w:t>
      </w:r>
      <w:r w:rsidR="000C267D">
        <w:rPr>
          <w:rFonts w:ascii="Simplified Arabic" w:hAnsi="Simplified Arabic" w:cs="Simplified Arabic" w:hint="cs"/>
          <w:sz w:val="28"/>
          <w:szCs w:val="28"/>
          <w:rtl/>
        </w:rPr>
        <w:t>ً</w:t>
      </w:r>
      <w:r w:rsidRPr="0041377A">
        <w:rPr>
          <w:rFonts w:ascii="Simplified Arabic" w:hAnsi="Simplified Arabic" w:cs="Simplified Arabic"/>
          <w:sz w:val="28"/>
          <w:szCs w:val="28"/>
          <w:rtl/>
        </w:rPr>
        <w:t xml:space="preserve"> في حركة التواقيع أن كثيراً من النواب لم يطلعوا على العريضتين قبل ان يوقعوا، وتاليا</w:t>
      </w:r>
      <w:r w:rsidR="000C267D">
        <w:rPr>
          <w:rFonts w:ascii="Simplified Arabic" w:hAnsi="Simplified Arabic" w:cs="Simplified Arabic" w:hint="cs"/>
          <w:sz w:val="28"/>
          <w:szCs w:val="28"/>
          <w:rtl/>
        </w:rPr>
        <w:t>ً</w:t>
      </w:r>
      <w:r w:rsidRPr="0041377A">
        <w:rPr>
          <w:rFonts w:ascii="Simplified Arabic" w:hAnsi="Simplified Arabic" w:cs="Simplified Arabic"/>
          <w:sz w:val="28"/>
          <w:szCs w:val="28"/>
          <w:rtl/>
        </w:rPr>
        <w:t xml:space="preserve"> لم يكونوا على بينة من "الطلب المفصل والمعلل </w:t>
      </w:r>
      <w:r w:rsidR="000C267D">
        <w:rPr>
          <w:rFonts w:ascii="Simplified Arabic" w:hAnsi="Simplified Arabic" w:cs="Simplified Arabic" w:hint="cs"/>
          <w:sz w:val="28"/>
          <w:szCs w:val="28"/>
          <w:rtl/>
        </w:rPr>
        <w:t>و</w:t>
      </w:r>
      <w:r w:rsidRPr="0041377A">
        <w:rPr>
          <w:rFonts w:ascii="Simplified Arabic" w:hAnsi="Simplified Arabic" w:cs="Simplified Arabic"/>
          <w:sz w:val="28"/>
          <w:szCs w:val="28"/>
          <w:rtl/>
        </w:rPr>
        <w:t>العلة او الجرم المنسوب ال</w:t>
      </w:r>
      <w:r w:rsidR="000C267D">
        <w:rPr>
          <w:rFonts w:ascii="Simplified Arabic" w:hAnsi="Simplified Arabic" w:cs="Simplified Arabic" w:hint="cs"/>
          <w:sz w:val="28"/>
          <w:szCs w:val="28"/>
          <w:rtl/>
        </w:rPr>
        <w:t>ى المدعى عليهم</w:t>
      </w:r>
      <w:r w:rsidRPr="0041377A">
        <w:rPr>
          <w:rFonts w:ascii="Simplified Arabic" w:hAnsi="Simplified Arabic" w:cs="Simplified Arabic"/>
          <w:sz w:val="28"/>
          <w:szCs w:val="28"/>
          <w:rtl/>
        </w:rPr>
        <w:t xml:space="preserve">، </w:t>
      </w:r>
      <w:r w:rsidR="000C267D">
        <w:rPr>
          <w:rFonts w:ascii="Simplified Arabic" w:hAnsi="Simplified Arabic" w:cs="Simplified Arabic" w:hint="cs"/>
          <w:sz w:val="28"/>
          <w:szCs w:val="28"/>
          <w:rtl/>
        </w:rPr>
        <w:t xml:space="preserve">ولا </w:t>
      </w:r>
      <w:r w:rsidRPr="0041377A">
        <w:rPr>
          <w:rFonts w:ascii="Simplified Arabic" w:hAnsi="Simplified Arabic" w:cs="Simplified Arabic"/>
          <w:sz w:val="28"/>
          <w:szCs w:val="28"/>
          <w:rtl/>
        </w:rPr>
        <w:t>الادلة والقرائن المؤيدة</w:t>
      </w:r>
      <w:r w:rsidR="000C267D">
        <w:rPr>
          <w:rFonts w:ascii="Simplified Arabic" w:hAnsi="Simplified Arabic" w:cs="Simplified Arabic" w:hint="cs"/>
          <w:sz w:val="28"/>
          <w:szCs w:val="28"/>
          <w:rtl/>
        </w:rPr>
        <w:t xml:space="preserve"> للإدعاء</w:t>
      </w:r>
      <w:r w:rsidRPr="0041377A">
        <w:rPr>
          <w:rFonts w:ascii="Simplified Arabic" w:hAnsi="Simplified Arabic" w:cs="Simplified Arabic"/>
          <w:sz w:val="28"/>
          <w:szCs w:val="28"/>
          <w:rtl/>
        </w:rPr>
        <w:t xml:space="preserve">" والدليل هو التوقيع عبر الفاكس للنائب فريد مكاري الموجود خارج لبنان والذي ابلغ الى الامانة العامة لمجلس النواب قراره توقيع عريضة اتهام </w:t>
      </w:r>
      <w:r w:rsidRPr="0041377A">
        <w:rPr>
          <w:rFonts w:ascii="Simplified Arabic" w:hAnsi="Simplified Arabic" w:cs="Simplified Arabic"/>
          <w:sz w:val="28"/>
          <w:szCs w:val="28"/>
          <w:rtl/>
          <w:lang w:bidi="ar-LB"/>
        </w:rPr>
        <w:t xml:space="preserve">فؤاد </w:t>
      </w:r>
      <w:r w:rsidRPr="0041377A">
        <w:rPr>
          <w:rFonts w:ascii="Simplified Arabic" w:hAnsi="Simplified Arabic" w:cs="Simplified Arabic"/>
          <w:sz w:val="28"/>
          <w:szCs w:val="28"/>
          <w:rtl/>
        </w:rPr>
        <w:t>السنيورة فور عودته</w:t>
      </w:r>
      <w:r w:rsidRPr="0041377A">
        <w:rPr>
          <w:rFonts w:ascii="Simplified Arabic" w:hAnsi="Simplified Arabic" w:cs="Simplified Arabic"/>
          <w:sz w:val="28"/>
          <w:szCs w:val="28"/>
          <w:vertAlign w:val="superscript"/>
          <w:rtl/>
        </w:rPr>
        <w:t>(</w:t>
      </w:r>
      <w:r w:rsidR="0001372F">
        <w:rPr>
          <w:rFonts w:ascii="Simplified Arabic" w:hAnsi="Simplified Arabic" w:cs="Simplified Arabic" w:hint="cs"/>
          <w:sz w:val="28"/>
          <w:szCs w:val="28"/>
          <w:rtl/>
        </w:rPr>
        <w:t xml:space="preserve"> كما جاء في </w:t>
      </w:r>
      <w:r w:rsidR="00007E76" w:rsidRPr="0041377A">
        <w:rPr>
          <w:rFonts w:ascii="Simplified Arabic" w:hAnsi="Simplified Arabic" w:cs="Simplified Arabic"/>
          <w:sz w:val="28"/>
          <w:szCs w:val="28"/>
          <w:rtl/>
        </w:rPr>
        <w:t>جريدة النهار تاريخ18/11/2003</w:t>
      </w:r>
      <w:r w:rsidRPr="0041377A">
        <w:rPr>
          <w:rFonts w:ascii="Simplified Arabic" w:hAnsi="Simplified Arabic" w:cs="Simplified Arabic"/>
          <w:sz w:val="28"/>
          <w:szCs w:val="28"/>
          <w:vertAlign w:val="superscript"/>
          <w:rtl/>
        </w:rPr>
        <w:t>)</w:t>
      </w:r>
      <w:r w:rsidRPr="0041377A">
        <w:rPr>
          <w:rFonts w:ascii="Simplified Arabic" w:hAnsi="Simplified Arabic" w:cs="Simplified Arabic"/>
          <w:sz w:val="28"/>
          <w:szCs w:val="28"/>
          <w:rtl/>
        </w:rPr>
        <w:t xml:space="preserve">. </w:t>
      </w:r>
    </w:p>
    <w:p w14:paraId="100FB380" w14:textId="20807203" w:rsidR="00007E76" w:rsidRPr="0041377A" w:rsidRDefault="0001372F" w:rsidP="0041377A">
      <w:pPr>
        <w:pStyle w:val="NormalWeb"/>
        <w:bidi/>
        <w:spacing w:before="0" w:beforeAutospacing="0" w:after="0" w:afterAutospacing="0"/>
        <w:jc w:val="both"/>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 xml:space="preserve">واستناداً إلى </w:t>
      </w:r>
      <w:r w:rsidR="00F8296E" w:rsidRPr="0041377A">
        <w:rPr>
          <w:rFonts w:ascii="Simplified Arabic" w:hAnsi="Simplified Arabic" w:cs="Simplified Arabic"/>
          <w:color w:val="auto"/>
          <w:sz w:val="28"/>
          <w:szCs w:val="28"/>
          <w:rtl/>
        </w:rPr>
        <w:t xml:space="preserve">المادة20 من قانون أصول المحاكمات أمام المجلس الأعلى، </w:t>
      </w:r>
      <w:r w:rsidR="00007E76" w:rsidRPr="0041377A">
        <w:rPr>
          <w:rFonts w:ascii="Simplified Arabic" w:hAnsi="Simplified Arabic" w:cs="Simplified Arabic"/>
          <w:color w:val="auto"/>
          <w:sz w:val="28"/>
          <w:szCs w:val="28"/>
          <w:rtl/>
        </w:rPr>
        <w:t>فإ</w:t>
      </w:r>
      <w:r w:rsidR="00F8296E" w:rsidRPr="0041377A">
        <w:rPr>
          <w:rFonts w:ascii="Simplified Arabic" w:hAnsi="Simplified Arabic" w:cs="Simplified Arabic"/>
          <w:color w:val="auto"/>
          <w:sz w:val="28"/>
          <w:szCs w:val="28"/>
          <w:rtl/>
        </w:rPr>
        <w:t xml:space="preserve">نه فور ورود طلب الاتهام مستوفياً الشروط، يبلِّغ رئيس المجلس النيابي نسخة عنه جميع النواب. كما يُبلَّغ الشخص او الاشخاص المطلوب اتهامهم، ويمهلون عشرة ايام من أجل الإجابة خطياً. </w:t>
      </w:r>
    </w:p>
    <w:p w14:paraId="0D118D6F" w14:textId="04707A99" w:rsidR="00F8296E" w:rsidRPr="0041377A" w:rsidRDefault="00007E76" w:rsidP="0041377A">
      <w:pPr>
        <w:shd w:val="clear" w:color="auto" w:fill="FFFFFF"/>
        <w:bidi/>
        <w:spacing w:line="495" w:lineRule="atLeast"/>
        <w:jc w:val="both"/>
        <w:textAlignment w:val="top"/>
        <w:outlineLvl w:val="1"/>
        <w:rPr>
          <w:rFonts w:ascii="Simplified Arabic" w:hAnsi="Simplified Arabic" w:cs="Simplified Arabic"/>
          <w:sz w:val="28"/>
          <w:szCs w:val="28"/>
        </w:rPr>
      </w:pPr>
      <w:r w:rsidRPr="0041377A">
        <w:rPr>
          <w:rFonts w:ascii="Simplified Arabic" w:hAnsi="Simplified Arabic" w:cs="Simplified Arabic"/>
          <w:sz w:val="28"/>
          <w:szCs w:val="28"/>
          <w:rtl/>
        </w:rPr>
        <w:t>با</w:t>
      </w:r>
      <w:r w:rsidR="000C267D">
        <w:rPr>
          <w:rFonts w:ascii="Simplified Arabic" w:hAnsi="Simplified Arabic" w:cs="Simplified Arabic" w:hint="cs"/>
          <w:sz w:val="28"/>
          <w:szCs w:val="28"/>
          <w:rtl/>
        </w:rPr>
        <w:t>ل</w:t>
      </w:r>
      <w:r w:rsidRPr="0041377A">
        <w:rPr>
          <w:rFonts w:ascii="Simplified Arabic" w:hAnsi="Simplified Arabic" w:cs="Simplified Arabic"/>
          <w:sz w:val="28"/>
          <w:szCs w:val="28"/>
          <w:rtl/>
        </w:rPr>
        <w:t>فعل قدّم الوزير</w:t>
      </w:r>
      <w:r w:rsidR="0001372F">
        <w:rPr>
          <w:rFonts w:ascii="Simplified Arabic" w:hAnsi="Simplified Arabic" w:cs="Simplified Arabic" w:hint="cs"/>
          <w:sz w:val="28"/>
          <w:szCs w:val="28"/>
          <w:rtl/>
        </w:rPr>
        <w:t xml:space="preserve"> السابق</w:t>
      </w:r>
      <w:r w:rsidRPr="0041377A">
        <w:rPr>
          <w:rFonts w:ascii="Simplified Arabic" w:hAnsi="Simplified Arabic" w:cs="Simplified Arabic"/>
          <w:sz w:val="28"/>
          <w:szCs w:val="28"/>
          <w:rtl/>
        </w:rPr>
        <w:t xml:space="preserve"> فؤاد السنيورة بتاريخ </w:t>
      </w:r>
      <w:r w:rsidR="00F8296E" w:rsidRPr="0041377A">
        <w:rPr>
          <w:rFonts w:ascii="Simplified Arabic" w:hAnsi="Simplified Arabic" w:cs="Simplified Arabic"/>
          <w:sz w:val="28"/>
          <w:szCs w:val="28"/>
          <w:rtl/>
        </w:rPr>
        <w:t>29</w:t>
      </w:r>
      <w:r w:rsidR="00F8296E" w:rsidRPr="0041377A">
        <w:rPr>
          <w:rFonts w:ascii="Simplified Arabic" w:hAnsi="Simplified Arabic" w:cs="Simplified Arabic"/>
          <w:sz w:val="28"/>
          <w:szCs w:val="28"/>
          <w:rtl/>
          <w:lang w:bidi="ar-LB"/>
        </w:rPr>
        <w:t>/11/2003</w:t>
      </w:r>
      <w:r w:rsidR="00F8296E" w:rsidRPr="0041377A">
        <w:rPr>
          <w:rFonts w:ascii="Simplified Arabic" w:hAnsi="Simplified Arabic" w:cs="Simplified Arabic"/>
          <w:sz w:val="28"/>
          <w:szCs w:val="28"/>
          <w:rtl/>
        </w:rPr>
        <w:t xml:space="preserve"> جوابه ع</w:t>
      </w:r>
      <w:r w:rsidR="00F8296E" w:rsidRPr="0041377A">
        <w:rPr>
          <w:rFonts w:ascii="Simplified Arabic" w:hAnsi="Simplified Arabic" w:cs="Simplified Arabic"/>
          <w:sz w:val="28"/>
          <w:szCs w:val="28"/>
          <w:rtl/>
          <w:lang w:bidi="ar-LB"/>
        </w:rPr>
        <w:t>لى</w:t>
      </w:r>
      <w:r w:rsidR="00F8296E" w:rsidRPr="0041377A">
        <w:rPr>
          <w:rFonts w:ascii="Simplified Arabic" w:hAnsi="Simplified Arabic" w:cs="Simplified Arabic"/>
          <w:sz w:val="28"/>
          <w:szCs w:val="28"/>
          <w:rtl/>
        </w:rPr>
        <w:t xml:space="preserve"> العريضة الاتهامية "</w:t>
      </w:r>
      <w:r w:rsidRPr="0041377A">
        <w:rPr>
          <w:rFonts w:ascii="Simplified Arabic" w:hAnsi="Simplified Arabic" w:cs="Simplified Arabic"/>
          <w:sz w:val="28"/>
          <w:szCs w:val="28"/>
          <w:rtl/>
        </w:rPr>
        <w:t xml:space="preserve"> وكان جواباً حاسماً لناحية رد التبعة إلى كلٍ من مجلس النواب ومجلس الوزراء، حيث بيّن أنه لم يسدد قيمة القرض إلا تنفيذاً لأحكام </w:t>
      </w:r>
      <w:r w:rsidRPr="00DD0CCE">
        <w:rPr>
          <w:rFonts w:ascii="Simplified Arabic" w:hAnsi="Simplified Arabic" w:cs="Simplified Arabic"/>
          <w:sz w:val="28"/>
          <w:szCs w:val="28"/>
          <w:rtl/>
        </w:rPr>
        <w:t>القانون رقم 653 تاريخ 24/07/1997</w:t>
      </w:r>
      <w:r w:rsidRPr="0041377A">
        <w:rPr>
          <w:rFonts w:ascii="Simplified Arabic" w:hAnsi="Simplified Arabic" w:cs="Simplified Arabic"/>
          <w:sz w:val="28"/>
          <w:szCs w:val="28"/>
          <w:rtl/>
        </w:rPr>
        <w:t xml:space="preserve"> الرامي إلى </w:t>
      </w:r>
      <w:r w:rsidRPr="00DD0CCE">
        <w:rPr>
          <w:rFonts w:ascii="Simplified Arabic" w:hAnsi="Simplified Arabic" w:cs="Simplified Arabic"/>
          <w:sz w:val="28"/>
          <w:szCs w:val="28"/>
          <w:rtl/>
        </w:rPr>
        <w:t>اعطاء سلفة خزينة لاتحاد بلديات المتن الشمالي</w:t>
      </w:r>
      <w:r w:rsidR="000C267D">
        <w:rPr>
          <w:rFonts w:ascii="Simplified Arabic" w:hAnsi="Simplified Arabic" w:cs="Simplified Arabic" w:hint="cs"/>
          <w:sz w:val="28"/>
          <w:szCs w:val="28"/>
          <w:rtl/>
        </w:rPr>
        <w:t xml:space="preserve"> </w:t>
      </w:r>
      <w:r w:rsidRPr="00DD0CCE">
        <w:rPr>
          <w:rFonts w:ascii="Simplified Arabic" w:hAnsi="Simplified Arabic" w:cs="Simplified Arabic"/>
          <w:sz w:val="28"/>
          <w:szCs w:val="28"/>
          <w:rtl/>
        </w:rPr>
        <w:t>الساحلي والاوسط من اجل تسديد دين متوجب لمؤسسة</w:t>
      </w:r>
      <w:r w:rsidRPr="0041377A">
        <w:rPr>
          <w:rFonts w:ascii="Simplified Arabic" w:hAnsi="Simplified Arabic" w:cs="Simplified Arabic"/>
          <w:sz w:val="28"/>
          <w:szCs w:val="28"/>
          <w:rtl/>
        </w:rPr>
        <w:t xml:space="preserve"> </w:t>
      </w:r>
      <w:proofErr w:type="spellStart"/>
      <w:r w:rsidRPr="00DD0CCE">
        <w:rPr>
          <w:rFonts w:ascii="Simplified Arabic" w:hAnsi="Simplified Arabic" w:cs="Simplified Arabic"/>
          <w:sz w:val="28"/>
          <w:szCs w:val="28"/>
        </w:rPr>
        <w:t>sace</w:t>
      </w:r>
      <w:proofErr w:type="spellEnd"/>
      <w:r w:rsidRPr="00DD0CCE">
        <w:rPr>
          <w:rFonts w:ascii="Simplified Arabic" w:hAnsi="Simplified Arabic" w:cs="Simplified Arabic"/>
          <w:sz w:val="28"/>
          <w:szCs w:val="28"/>
        </w:rPr>
        <w:t xml:space="preserve"> </w:t>
      </w:r>
      <w:r w:rsidR="000C267D">
        <w:rPr>
          <w:rFonts w:ascii="Simplified Arabic" w:hAnsi="Simplified Arabic" w:cs="Simplified Arabic" w:hint="cs"/>
          <w:sz w:val="28"/>
          <w:szCs w:val="28"/>
          <w:rtl/>
        </w:rPr>
        <w:t xml:space="preserve"> </w:t>
      </w:r>
      <w:r w:rsidRPr="00DD0CCE">
        <w:rPr>
          <w:rFonts w:ascii="Simplified Arabic" w:hAnsi="Simplified Arabic" w:cs="Simplified Arabic"/>
          <w:sz w:val="28"/>
          <w:szCs w:val="28"/>
          <w:rtl/>
        </w:rPr>
        <w:t>الايطالية</w:t>
      </w:r>
      <w:r w:rsidRPr="0041377A">
        <w:rPr>
          <w:rFonts w:ascii="Simplified Arabic" w:hAnsi="Simplified Arabic" w:cs="Simplified Arabic"/>
          <w:sz w:val="28"/>
          <w:szCs w:val="28"/>
          <w:rtl/>
        </w:rPr>
        <w:t>، والذي تمّ تنفيذه بموجب ال</w:t>
      </w:r>
      <w:r w:rsidRPr="00DD0CCE">
        <w:rPr>
          <w:rFonts w:ascii="Simplified Arabic" w:hAnsi="Simplified Arabic" w:cs="Simplified Arabic"/>
          <w:sz w:val="28"/>
          <w:szCs w:val="28"/>
          <w:rtl/>
        </w:rPr>
        <w:t>مرسوم  رقم 10925 تاريخ</w:t>
      </w:r>
      <w:r w:rsidRPr="0041377A">
        <w:rPr>
          <w:rFonts w:ascii="Simplified Arabic" w:hAnsi="Simplified Arabic" w:cs="Simplified Arabic"/>
          <w:sz w:val="28"/>
          <w:szCs w:val="28"/>
          <w:rtl/>
        </w:rPr>
        <w:t xml:space="preserve"> </w:t>
      </w:r>
      <w:r w:rsidRPr="00DD0CCE">
        <w:rPr>
          <w:rFonts w:ascii="Simplified Arabic" w:hAnsi="Simplified Arabic" w:cs="Simplified Arabic"/>
          <w:sz w:val="28"/>
          <w:szCs w:val="28"/>
          <w:rtl/>
        </w:rPr>
        <w:t>30/08/1997</w:t>
      </w:r>
      <w:r w:rsidRPr="0041377A">
        <w:rPr>
          <w:rFonts w:ascii="Simplified Arabic" w:hAnsi="Simplified Arabic" w:cs="Simplified Arabic"/>
          <w:sz w:val="28"/>
          <w:szCs w:val="28"/>
          <w:rtl/>
        </w:rPr>
        <w:t>.</w:t>
      </w:r>
      <w:r w:rsidR="00F8296E" w:rsidRPr="0041377A">
        <w:rPr>
          <w:rFonts w:ascii="Simplified Arabic" w:hAnsi="Simplified Arabic" w:cs="Simplified Arabic"/>
          <w:sz w:val="28"/>
          <w:szCs w:val="28"/>
          <w:rtl/>
        </w:rPr>
        <w:t xml:space="preserve"> </w:t>
      </w:r>
    </w:p>
    <w:p w14:paraId="23609C4F" w14:textId="77777777" w:rsidR="00F8296E" w:rsidRPr="0041377A" w:rsidRDefault="00F8296E" w:rsidP="0041377A">
      <w:pPr>
        <w:bidi/>
        <w:jc w:val="both"/>
        <w:rPr>
          <w:rFonts w:ascii="Simplified Arabic" w:hAnsi="Simplified Arabic" w:cs="Simplified Arabic"/>
          <w:sz w:val="28"/>
          <w:szCs w:val="28"/>
          <w:rtl/>
        </w:rPr>
      </w:pPr>
    </w:p>
    <w:p w14:paraId="1801312F" w14:textId="13ADDC66" w:rsidR="00F8296E" w:rsidRDefault="0041377A" w:rsidP="0041377A">
      <w:pPr>
        <w:bidi/>
        <w:jc w:val="both"/>
        <w:rPr>
          <w:rFonts w:ascii="Simplified Arabic" w:hAnsi="Simplified Arabic" w:cs="Simplified Arabic"/>
          <w:sz w:val="28"/>
          <w:szCs w:val="28"/>
          <w:rtl/>
        </w:rPr>
      </w:pPr>
      <w:r w:rsidRPr="00A06C2D">
        <w:rPr>
          <w:rFonts w:ascii="Simplified Arabic" w:hAnsi="Simplified Arabic" w:cs="Simplified Arabic"/>
          <w:sz w:val="28"/>
          <w:szCs w:val="28"/>
          <w:rtl/>
          <w:lang w:bidi="ar-LB"/>
        </w:rPr>
        <w:lastRenderedPageBreak/>
        <w:t>وفي جلسة المجلس النيابي المنعقدة ب</w:t>
      </w:r>
      <w:r w:rsidRPr="00A06C2D">
        <w:rPr>
          <w:rFonts w:ascii="Simplified Arabic" w:hAnsi="Simplified Arabic" w:cs="Simplified Arabic"/>
          <w:sz w:val="28"/>
          <w:szCs w:val="28"/>
          <w:rtl/>
        </w:rPr>
        <w:t xml:space="preserve">تاريخ 20/12/2003 </w:t>
      </w:r>
      <w:r w:rsidRPr="00A06C2D">
        <w:rPr>
          <w:rFonts w:ascii="Simplified Arabic" w:hAnsi="Simplified Arabic" w:cs="Simplified Arabic"/>
          <w:sz w:val="28"/>
          <w:szCs w:val="28"/>
          <w:rtl/>
          <w:lang w:bidi="ar-LB"/>
        </w:rPr>
        <w:t xml:space="preserve"> للتصويت على تشكيل لجنة تحقيق، </w:t>
      </w:r>
      <w:r w:rsidR="00F8296E" w:rsidRPr="00A06C2D">
        <w:rPr>
          <w:rFonts w:ascii="Simplified Arabic" w:hAnsi="Simplified Arabic" w:cs="Simplified Arabic"/>
          <w:sz w:val="28"/>
          <w:szCs w:val="28"/>
          <w:rtl/>
        </w:rPr>
        <w:t xml:space="preserve">طرح رئيس المجلس </w:t>
      </w:r>
      <w:r w:rsidR="00F8296E" w:rsidRPr="00A06C2D">
        <w:rPr>
          <w:rFonts w:ascii="Simplified Arabic" w:hAnsi="Simplified Arabic" w:cs="Simplified Arabic"/>
          <w:sz w:val="28"/>
          <w:szCs w:val="28"/>
          <w:rtl/>
          <w:lang w:bidi="ar-LB"/>
        </w:rPr>
        <w:t xml:space="preserve">النيابي </w:t>
      </w:r>
      <w:r w:rsidR="00F8296E" w:rsidRPr="00A06C2D">
        <w:rPr>
          <w:rFonts w:ascii="Simplified Arabic" w:hAnsi="Simplified Arabic" w:cs="Simplified Arabic"/>
          <w:sz w:val="28"/>
          <w:szCs w:val="28"/>
          <w:rtl/>
        </w:rPr>
        <w:t xml:space="preserve">قضية </w:t>
      </w:r>
      <w:r w:rsidR="0001372F">
        <w:rPr>
          <w:rFonts w:ascii="Simplified Arabic" w:hAnsi="Simplified Arabic" w:cs="Simplified Arabic" w:hint="cs"/>
          <w:sz w:val="28"/>
          <w:szCs w:val="28"/>
          <w:rtl/>
        </w:rPr>
        <w:t xml:space="preserve">الوزير فؤاد </w:t>
      </w:r>
      <w:r w:rsidR="00F8296E" w:rsidRPr="00A06C2D">
        <w:rPr>
          <w:rFonts w:ascii="Simplified Arabic" w:hAnsi="Simplified Arabic" w:cs="Simplified Arabic"/>
          <w:sz w:val="28"/>
          <w:szCs w:val="28"/>
          <w:rtl/>
        </w:rPr>
        <w:t xml:space="preserve">السنيورة على التصويت، </w:t>
      </w:r>
      <w:r w:rsidR="00F8296E" w:rsidRPr="00A06C2D">
        <w:rPr>
          <w:rFonts w:ascii="Simplified Arabic" w:hAnsi="Simplified Arabic" w:cs="Simplified Arabic"/>
          <w:sz w:val="28"/>
          <w:szCs w:val="28"/>
          <w:rtl/>
          <w:lang w:bidi="ar-LB"/>
        </w:rPr>
        <w:t>فتلى العبارة الآتية</w:t>
      </w:r>
      <w:r w:rsidR="00F8296E" w:rsidRPr="00A06C2D">
        <w:rPr>
          <w:rFonts w:ascii="Simplified Arabic" w:hAnsi="Simplified Arabic" w:cs="Simplified Arabic"/>
          <w:sz w:val="28"/>
          <w:szCs w:val="28"/>
          <w:rtl/>
        </w:rPr>
        <w:t>:" بعد الاطلاع على العريضة التي تقدم بها 26 زميلا</w:t>
      </w:r>
      <w:r w:rsidRPr="00A06C2D">
        <w:rPr>
          <w:rFonts w:ascii="Simplified Arabic" w:hAnsi="Simplified Arabic" w:cs="Simplified Arabic"/>
          <w:sz w:val="28"/>
          <w:szCs w:val="28"/>
          <w:rtl/>
        </w:rPr>
        <w:t>ً</w:t>
      </w:r>
      <w:r w:rsidR="00F8296E" w:rsidRPr="00A06C2D">
        <w:rPr>
          <w:rFonts w:ascii="Simplified Arabic" w:hAnsi="Simplified Arabic" w:cs="Simplified Arabic"/>
          <w:sz w:val="28"/>
          <w:szCs w:val="28"/>
          <w:rtl/>
        </w:rPr>
        <w:t xml:space="preserve">، وبعد سماع الفريقين، هل ترون ضرورة تأليف لجنة تحقيق، نعم </w:t>
      </w:r>
      <w:r w:rsidR="00F8296E" w:rsidRPr="00A06C2D">
        <w:rPr>
          <w:rFonts w:ascii="Simplified Arabic" w:hAnsi="Simplified Arabic" w:cs="Simplified Arabic"/>
          <w:sz w:val="28"/>
          <w:szCs w:val="28"/>
          <w:rtl/>
          <w:lang w:bidi="ar-LB"/>
        </w:rPr>
        <w:t>أ</w:t>
      </w:r>
      <w:r w:rsidR="00F8296E" w:rsidRPr="00A06C2D">
        <w:rPr>
          <w:rFonts w:ascii="Simplified Arabic" w:hAnsi="Simplified Arabic" w:cs="Simplified Arabic"/>
          <w:sz w:val="28"/>
          <w:szCs w:val="28"/>
          <w:rtl/>
        </w:rPr>
        <w:t>م لا برفع الايدي</w:t>
      </w:r>
      <w:r w:rsidR="00F8296E" w:rsidRPr="00A06C2D">
        <w:rPr>
          <w:rFonts w:ascii="Simplified Arabic" w:hAnsi="Simplified Arabic" w:cs="Simplified Arabic"/>
          <w:sz w:val="28"/>
          <w:szCs w:val="28"/>
          <w:rtl/>
          <w:lang w:bidi="ar-LB"/>
        </w:rPr>
        <w:t>"</w:t>
      </w:r>
      <w:r w:rsidR="00F8296E" w:rsidRPr="00A06C2D">
        <w:rPr>
          <w:rFonts w:ascii="Simplified Arabic" w:hAnsi="Simplified Arabic" w:cs="Simplified Arabic"/>
          <w:sz w:val="28"/>
          <w:szCs w:val="28"/>
          <w:rtl/>
        </w:rPr>
        <w:t xml:space="preserve">. فلم يرفع </w:t>
      </w:r>
      <w:r w:rsidR="00F8296E" w:rsidRPr="00A06C2D">
        <w:rPr>
          <w:rFonts w:ascii="Simplified Arabic" w:hAnsi="Simplified Arabic" w:cs="Simplified Arabic"/>
          <w:sz w:val="28"/>
          <w:szCs w:val="28"/>
          <w:rtl/>
          <w:lang w:bidi="ar-LB"/>
        </w:rPr>
        <w:t>أ</w:t>
      </w:r>
      <w:r w:rsidR="00F8296E" w:rsidRPr="00A06C2D">
        <w:rPr>
          <w:rFonts w:ascii="Simplified Arabic" w:hAnsi="Simplified Arabic" w:cs="Simplified Arabic"/>
          <w:sz w:val="28"/>
          <w:szCs w:val="28"/>
          <w:rtl/>
        </w:rPr>
        <w:t xml:space="preserve">حد يده. </w:t>
      </w:r>
      <w:r w:rsidR="00F8296E" w:rsidRPr="00A06C2D">
        <w:rPr>
          <w:rFonts w:ascii="Simplified Arabic" w:hAnsi="Simplified Arabic" w:cs="Simplified Arabic"/>
          <w:sz w:val="28"/>
          <w:szCs w:val="28"/>
          <w:rtl/>
          <w:lang w:bidi="ar-LB"/>
        </w:rPr>
        <w:t>فقال رئيس المجلس أ</w:t>
      </w:r>
      <w:r w:rsidR="00F8296E" w:rsidRPr="00A06C2D">
        <w:rPr>
          <w:rFonts w:ascii="Simplified Arabic" w:hAnsi="Simplified Arabic" w:cs="Simplified Arabic"/>
          <w:sz w:val="28"/>
          <w:szCs w:val="28"/>
          <w:rtl/>
        </w:rPr>
        <w:t>ن</w:t>
      </w:r>
      <w:r w:rsidR="00F8296E" w:rsidRPr="0041377A">
        <w:rPr>
          <w:rFonts w:ascii="Simplified Arabic" w:hAnsi="Simplified Arabic" w:cs="Simplified Arabic"/>
          <w:sz w:val="28"/>
          <w:szCs w:val="28"/>
          <w:rtl/>
        </w:rPr>
        <w:t xml:space="preserve"> هناك اجماعا</w:t>
      </w:r>
      <w:r w:rsidRPr="0041377A">
        <w:rPr>
          <w:rFonts w:ascii="Simplified Arabic" w:hAnsi="Simplified Arabic" w:cs="Simplified Arabic"/>
          <w:sz w:val="28"/>
          <w:szCs w:val="28"/>
          <w:rtl/>
          <w:lang w:bidi="ar-LB"/>
        </w:rPr>
        <w:t>ً</w:t>
      </w:r>
      <w:r w:rsidR="00F8296E" w:rsidRPr="0041377A">
        <w:rPr>
          <w:rFonts w:ascii="Simplified Arabic" w:hAnsi="Simplified Arabic" w:cs="Simplified Arabic"/>
          <w:sz w:val="28"/>
          <w:szCs w:val="28"/>
          <w:rtl/>
        </w:rPr>
        <w:t xml:space="preserve"> على عدم تشكيل لجنة التحقيق</w:t>
      </w:r>
      <w:r w:rsidR="00F8296E" w:rsidRPr="0041377A">
        <w:rPr>
          <w:rFonts w:ascii="Simplified Arabic" w:hAnsi="Simplified Arabic" w:cs="Simplified Arabic"/>
          <w:sz w:val="28"/>
          <w:szCs w:val="28"/>
          <w:rtl/>
          <w:lang w:bidi="ar-LB"/>
        </w:rPr>
        <w:t>،</w:t>
      </w:r>
      <w:r w:rsidR="00F8296E" w:rsidRPr="0041377A">
        <w:rPr>
          <w:rFonts w:ascii="Simplified Arabic" w:hAnsi="Simplified Arabic" w:cs="Simplified Arabic"/>
          <w:sz w:val="28"/>
          <w:szCs w:val="28"/>
          <w:rtl/>
        </w:rPr>
        <w:t xml:space="preserve"> وأصدر ال</w:t>
      </w:r>
      <w:r w:rsidRPr="0041377A">
        <w:rPr>
          <w:rFonts w:ascii="Simplified Arabic" w:hAnsi="Simplified Arabic" w:cs="Simplified Arabic"/>
          <w:sz w:val="28"/>
          <w:szCs w:val="28"/>
          <w:rtl/>
        </w:rPr>
        <w:t>قرار الآتي</w:t>
      </w:r>
      <w:r w:rsidR="00F8296E" w:rsidRPr="0041377A">
        <w:rPr>
          <w:rFonts w:ascii="Simplified Arabic" w:hAnsi="Simplified Arabic" w:cs="Simplified Arabic"/>
          <w:sz w:val="28"/>
          <w:szCs w:val="28"/>
          <w:rtl/>
        </w:rPr>
        <w:t xml:space="preserve"> الذي جاء فيه: </w:t>
      </w:r>
      <w:r w:rsidR="00F8296E" w:rsidRPr="0041377A">
        <w:rPr>
          <w:rFonts w:ascii="Simplified Arabic" w:hAnsi="Simplified Arabic" w:cs="Simplified Arabic"/>
          <w:sz w:val="28"/>
          <w:szCs w:val="28"/>
          <w:rtl/>
          <w:lang w:bidi="ar-LB"/>
        </w:rPr>
        <w:t>"</w:t>
      </w:r>
      <w:r w:rsidR="00F8296E" w:rsidRPr="0041377A">
        <w:rPr>
          <w:rFonts w:ascii="Simplified Arabic" w:hAnsi="Simplified Arabic" w:cs="Simplified Arabic"/>
          <w:sz w:val="28"/>
          <w:szCs w:val="28"/>
          <w:rtl/>
        </w:rPr>
        <w:t>يعتبر ان ما نسب الى الوزير فؤاد السنيورة، لا يشكل إخلالا</w:t>
      </w:r>
      <w:r w:rsidRPr="0041377A">
        <w:rPr>
          <w:rFonts w:ascii="Simplified Arabic" w:hAnsi="Simplified Arabic" w:cs="Simplified Arabic"/>
          <w:sz w:val="28"/>
          <w:szCs w:val="28"/>
          <w:rtl/>
        </w:rPr>
        <w:t>ً</w:t>
      </w:r>
      <w:r w:rsidR="00F8296E" w:rsidRPr="0041377A">
        <w:rPr>
          <w:rFonts w:ascii="Simplified Arabic" w:hAnsi="Simplified Arabic" w:cs="Simplified Arabic"/>
          <w:sz w:val="28"/>
          <w:szCs w:val="28"/>
          <w:rtl/>
        </w:rPr>
        <w:t xml:space="preserve"> بالواجبات المترتبة عليه. </w:t>
      </w:r>
      <w:r w:rsidR="00F8296E" w:rsidRPr="0041377A">
        <w:rPr>
          <w:rFonts w:ascii="Simplified Arabic" w:hAnsi="Simplified Arabic" w:cs="Simplified Arabic"/>
          <w:sz w:val="28"/>
          <w:szCs w:val="28"/>
          <w:rtl/>
          <w:lang w:bidi="ar-LB"/>
        </w:rPr>
        <w:t>و</w:t>
      </w:r>
      <w:r w:rsidR="00F8296E" w:rsidRPr="0041377A">
        <w:rPr>
          <w:rFonts w:ascii="Simplified Arabic" w:hAnsi="Simplified Arabic" w:cs="Simplified Arabic"/>
          <w:sz w:val="28"/>
          <w:szCs w:val="28"/>
          <w:rtl/>
        </w:rPr>
        <w:t xml:space="preserve">في ما نسب اليه، تقرر رد العريضة المقدمة بحقه. </w:t>
      </w:r>
    </w:p>
    <w:p w14:paraId="62D9BC71" w14:textId="77777777" w:rsidR="00A06C2D" w:rsidRPr="0041377A" w:rsidRDefault="00A06C2D" w:rsidP="00A06C2D">
      <w:pPr>
        <w:bidi/>
        <w:jc w:val="both"/>
        <w:rPr>
          <w:rFonts w:ascii="Simplified Arabic" w:hAnsi="Simplified Arabic" w:cs="Simplified Arabic"/>
          <w:sz w:val="28"/>
          <w:szCs w:val="28"/>
          <w:rtl/>
        </w:rPr>
      </w:pPr>
    </w:p>
    <w:p w14:paraId="00C88CD4" w14:textId="787CE7A9" w:rsidR="00F8296E" w:rsidRPr="0041377A" w:rsidRDefault="00FB4EB9" w:rsidP="0041377A">
      <w:pPr>
        <w:bidi/>
        <w:ind w:left="32"/>
        <w:jc w:val="both"/>
        <w:rPr>
          <w:rFonts w:ascii="Simplified Arabic" w:hAnsi="Simplified Arabic" w:cs="Simplified Arabic"/>
          <w:sz w:val="28"/>
          <w:szCs w:val="28"/>
          <w:rtl/>
        </w:rPr>
      </w:pPr>
      <w:r>
        <w:rPr>
          <w:rFonts w:ascii="Simplified Arabic" w:hAnsi="Simplified Arabic" w:cs="Simplified Arabic" w:hint="cs"/>
          <w:sz w:val="28"/>
          <w:szCs w:val="28"/>
          <w:rtl/>
        </w:rPr>
        <w:t>ف</w:t>
      </w:r>
      <w:r w:rsidR="00A06C2D">
        <w:rPr>
          <w:rFonts w:ascii="Simplified Arabic" w:hAnsi="Simplified Arabic" w:cs="Simplified Arabic" w:hint="cs"/>
          <w:sz w:val="28"/>
          <w:szCs w:val="28"/>
          <w:rtl/>
        </w:rPr>
        <w:t xml:space="preserve">اختتمت الفضية بكلمة </w:t>
      </w:r>
      <w:r w:rsidR="00F8296E" w:rsidRPr="0041377A">
        <w:rPr>
          <w:rFonts w:ascii="Simplified Arabic" w:hAnsi="Simplified Arabic" w:cs="Simplified Arabic"/>
          <w:sz w:val="28"/>
          <w:szCs w:val="28"/>
          <w:rtl/>
        </w:rPr>
        <w:t>شكر</w:t>
      </w:r>
      <w:r w:rsidR="00A06C2D">
        <w:rPr>
          <w:rFonts w:ascii="Simplified Arabic" w:hAnsi="Simplified Arabic" w:cs="Simplified Arabic" w:hint="cs"/>
          <w:sz w:val="28"/>
          <w:szCs w:val="28"/>
          <w:rtl/>
        </w:rPr>
        <w:t xml:space="preserve">ٍ وجهها </w:t>
      </w:r>
      <w:r w:rsidR="00F8296E" w:rsidRPr="0041377A">
        <w:rPr>
          <w:rFonts w:ascii="Simplified Arabic" w:hAnsi="Simplified Arabic" w:cs="Simplified Arabic"/>
          <w:sz w:val="28"/>
          <w:szCs w:val="28"/>
          <w:rtl/>
        </w:rPr>
        <w:t xml:space="preserve">الوزير السنيورة </w:t>
      </w:r>
      <w:r w:rsidR="00A06C2D">
        <w:rPr>
          <w:rFonts w:ascii="Simplified Arabic" w:hAnsi="Simplified Arabic" w:cs="Simplified Arabic" w:hint="cs"/>
          <w:sz w:val="28"/>
          <w:szCs w:val="28"/>
          <w:rtl/>
        </w:rPr>
        <w:t xml:space="preserve">إلى </w:t>
      </w:r>
      <w:r w:rsidR="00F8296E" w:rsidRPr="0041377A">
        <w:rPr>
          <w:rFonts w:ascii="Simplified Arabic" w:hAnsi="Simplified Arabic" w:cs="Simplified Arabic"/>
          <w:sz w:val="28"/>
          <w:szCs w:val="28"/>
          <w:rtl/>
        </w:rPr>
        <w:t>الم</w:t>
      </w:r>
      <w:r w:rsidR="00F8296E" w:rsidRPr="0041377A">
        <w:rPr>
          <w:rFonts w:ascii="Simplified Arabic" w:hAnsi="Simplified Arabic" w:cs="Simplified Arabic"/>
          <w:sz w:val="28"/>
          <w:szCs w:val="28"/>
          <w:rtl/>
          <w:lang w:bidi="ar-LB"/>
        </w:rPr>
        <w:t>جلس</w:t>
      </w:r>
      <w:r w:rsidR="00F8296E" w:rsidRPr="0041377A">
        <w:rPr>
          <w:rFonts w:ascii="Simplified Arabic" w:hAnsi="Simplified Arabic" w:cs="Simplified Arabic"/>
          <w:sz w:val="28"/>
          <w:szCs w:val="28"/>
          <w:rtl/>
        </w:rPr>
        <w:t xml:space="preserve"> النيابي، معتبرا</w:t>
      </w:r>
      <w:r w:rsidR="0041377A" w:rsidRPr="0041377A">
        <w:rPr>
          <w:rFonts w:ascii="Simplified Arabic" w:hAnsi="Simplified Arabic" w:cs="Simplified Arabic"/>
          <w:sz w:val="28"/>
          <w:szCs w:val="28"/>
          <w:rtl/>
        </w:rPr>
        <w:t>ً</w:t>
      </w:r>
      <w:r w:rsidR="00F8296E" w:rsidRPr="0041377A">
        <w:rPr>
          <w:rFonts w:ascii="Simplified Arabic" w:hAnsi="Simplified Arabic" w:cs="Simplified Arabic"/>
          <w:sz w:val="28"/>
          <w:szCs w:val="28"/>
          <w:rtl/>
        </w:rPr>
        <w:t xml:space="preserve"> </w:t>
      </w:r>
      <w:r w:rsidR="00F8296E" w:rsidRPr="0041377A">
        <w:rPr>
          <w:rFonts w:ascii="Simplified Arabic" w:hAnsi="Simplified Arabic" w:cs="Simplified Arabic"/>
          <w:sz w:val="28"/>
          <w:szCs w:val="28"/>
          <w:rtl/>
          <w:lang w:bidi="ar-LB"/>
        </w:rPr>
        <w:t>أ</w:t>
      </w:r>
      <w:r w:rsidR="00F8296E" w:rsidRPr="0041377A">
        <w:rPr>
          <w:rFonts w:ascii="Simplified Arabic" w:hAnsi="Simplified Arabic" w:cs="Simplified Arabic"/>
          <w:sz w:val="28"/>
          <w:szCs w:val="28"/>
          <w:rtl/>
        </w:rPr>
        <w:t>ن ما جرى يؤكد عمق ورسوخ الديموقراطية في نظامنا، و</w:t>
      </w:r>
      <w:r w:rsidR="00F8296E" w:rsidRPr="0041377A">
        <w:rPr>
          <w:rFonts w:ascii="Simplified Arabic" w:hAnsi="Simplified Arabic" w:cs="Simplified Arabic"/>
          <w:sz w:val="28"/>
          <w:szCs w:val="28"/>
          <w:rtl/>
          <w:lang w:bidi="ar-LB"/>
        </w:rPr>
        <w:t>أ</w:t>
      </w:r>
      <w:r w:rsidR="00F8296E" w:rsidRPr="0041377A">
        <w:rPr>
          <w:rFonts w:ascii="Simplified Arabic" w:hAnsi="Simplified Arabic" w:cs="Simplified Arabic"/>
          <w:sz w:val="28"/>
          <w:szCs w:val="28"/>
          <w:rtl/>
        </w:rPr>
        <w:t>ن المجلس</w:t>
      </w:r>
      <w:r w:rsidR="00A06C2D">
        <w:rPr>
          <w:rFonts w:ascii="Simplified Arabic" w:hAnsi="Simplified Arabic" w:cs="Simplified Arabic" w:hint="cs"/>
          <w:sz w:val="28"/>
          <w:szCs w:val="28"/>
          <w:rtl/>
        </w:rPr>
        <w:t xml:space="preserve"> النيابي</w:t>
      </w:r>
      <w:r w:rsidR="00F8296E" w:rsidRPr="0041377A">
        <w:rPr>
          <w:rFonts w:ascii="Simplified Arabic" w:hAnsi="Simplified Arabic" w:cs="Simplified Arabic"/>
          <w:sz w:val="28"/>
          <w:szCs w:val="28"/>
          <w:rtl/>
        </w:rPr>
        <w:t xml:space="preserve"> هو </w:t>
      </w:r>
      <w:r w:rsidR="00F8296E" w:rsidRPr="0041377A">
        <w:rPr>
          <w:rFonts w:ascii="Simplified Arabic" w:hAnsi="Simplified Arabic" w:cs="Simplified Arabic"/>
          <w:sz w:val="28"/>
          <w:szCs w:val="28"/>
          <w:rtl/>
          <w:lang w:bidi="ar-LB"/>
        </w:rPr>
        <w:t>أ</w:t>
      </w:r>
      <w:r w:rsidR="00F8296E" w:rsidRPr="0041377A">
        <w:rPr>
          <w:rFonts w:ascii="Simplified Arabic" w:hAnsi="Simplified Arabic" w:cs="Simplified Arabic"/>
          <w:sz w:val="28"/>
          <w:szCs w:val="28"/>
          <w:rtl/>
        </w:rPr>
        <w:t xml:space="preserve">صل السلطات ووضع الامور في نصابها الصحيح. </w:t>
      </w:r>
    </w:p>
    <w:p w14:paraId="4B839049" w14:textId="114317E4" w:rsidR="0041377A" w:rsidRPr="0041377A" w:rsidRDefault="0041377A" w:rsidP="0041377A">
      <w:pPr>
        <w:bidi/>
        <w:ind w:left="32"/>
        <w:jc w:val="both"/>
        <w:rPr>
          <w:rFonts w:cs="Simplified Arabic"/>
          <w:sz w:val="28"/>
          <w:szCs w:val="27"/>
          <w:rtl/>
        </w:rPr>
      </w:pPr>
      <w:bookmarkStart w:id="0" w:name="_GoBack"/>
      <w:bookmarkEnd w:id="0"/>
    </w:p>
    <w:sectPr w:rsidR="0041377A" w:rsidRPr="0041377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30692" w14:textId="77777777" w:rsidR="00A404B0" w:rsidRDefault="00A404B0" w:rsidP="00F8296E">
      <w:r>
        <w:separator/>
      </w:r>
    </w:p>
  </w:endnote>
  <w:endnote w:type="continuationSeparator" w:id="0">
    <w:p w14:paraId="34F3A9FC" w14:textId="77777777" w:rsidR="00A404B0" w:rsidRDefault="00A404B0" w:rsidP="00F8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did04 Bold">
    <w:altName w:val="Arial"/>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93865" w14:textId="77777777" w:rsidR="00A404B0" w:rsidRDefault="00A404B0" w:rsidP="00F8296E">
      <w:r>
        <w:separator/>
      </w:r>
    </w:p>
  </w:footnote>
  <w:footnote w:type="continuationSeparator" w:id="0">
    <w:p w14:paraId="177F45F8" w14:textId="77777777" w:rsidR="00A404B0" w:rsidRDefault="00A404B0" w:rsidP="00F82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35722"/>
    <w:multiLevelType w:val="hybridMultilevel"/>
    <w:tmpl w:val="D452E794"/>
    <w:lvl w:ilvl="0" w:tplc="C7801EC0">
      <w:start w:val="1"/>
      <w:numFmt w:val="bullet"/>
      <w:lvlText w:val="•"/>
      <w:lvlJc w:val="left"/>
      <w:pPr>
        <w:tabs>
          <w:tab w:val="num" w:pos="720"/>
        </w:tabs>
        <w:ind w:left="720" w:hanging="360"/>
      </w:pPr>
      <w:rPr>
        <w:rFonts w:ascii="Arial" w:hAnsi="Arial" w:hint="default"/>
      </w:rPr>
    </w:lvl>
    <w:lvl w:ilvl="1" w:tplc="266C4D08" w:tentative="1">
      <w:start w:val="1"/>
      <w:numFmt w:val="bullet"/>
      <w:lvlText w:val="•"/>
      <w:lvlJc w:val="left"/>
      <w:pPr>
        <w:tabs>
          <w:tab w:val="num" w:pos="1440"/>
        </w:tabs>
        <w:ind w:left="1440" w:hanging="360"/>
      </w:pPr>
      <w:rPr>
        <w:rFonts w:ascii="Arial" w:hAnsi="Arial" w:hint="default"/>
      </w:rPr>
    </w:lvl>
    <w:lvl w:ilvl="2" w:tplc="8FF2E272" w:tentative="1">
      <w:start w:val="1"/>
      <w:numFmt w:val="bullet"/>
      <w:lvlText w:val="•"/>
      <w:lvlJc w:val="left"/>
      <w:pPr>
        <w:tabs>
          <w:tab w:val="num" w:pos="2160"/>
        </w:tabs>
        <w:ind w:left="2160" w:hanging="360"/>
      </w:pPr>
      <w:rPr>
        <w:rFonts w:ascii="Arial" w:hAnsi="Arial" w:hint="default"/>
      </w:rPr>
    </w:lvl>
    <w:lvl w:ilvl="3" w:tplc="D81AE7E4" w:tentative="1">
      <w:start w:val="1"/>
      <w:numFmt w:val="bullet"/>
      <w:lvlText w:val="•"/>
      <w:lvlJc w:val="left"/>
      <w:pPr>
        <w:tabs>
          <w:tab w:val="num" w:pos="2880"/>
        </w:tabs>
        <w:ind w:left="2880" w:hanging="360"/>
      </w:pPr>
      <w:rPr>
        <w:rFonts w:ascii="Arial" w:hAnsi="Arial" w:hint="default"/>
      </w:rPr>
    </w:lvl>
    <w:lvl w:ilvl="4" w:tplc="CBDE7E00" w:tentative="1">
      <w:start w:val="1"/>
      <w:numFmt w:val="bullet"/>
      <w:lvlText w:val="•"/>
      <w:lvlJc w:val="left"/>
      <w:pPr>
        <w:tabs>
          <w:tab w:val="num" w:pos="3600"/>
        </w:tabs>
        <w:ind w:left="3600" w:hanging="360"/>
      </w:pPr>
      <w:rPr>
        <w:rFonts w:ascii="Arial" w:hAnsi="Arial" w:hint="default"/>
      </w:rPr>
    </w:lvl>
    <w:lvl w:ilvl="5" w:tplc="3026AFE2" w:tentative="1">
      <w:start w:val="1"/>
      <w:numFmt w:val="bullet"/>
      <w:lvlText w:val="•"/>
      <w:lvlJc w:val="left"/>
      <w:pPr>
        <w:tabs>
          <w:tab w:val="num" w:pos="4320"/>
        </w:tabs>
        <w:ind w:left="4320" w:hanging="360"/>
      </w:pPr>
      <w:rPr>
        <w:rFonts w:ascii="Arial" w:hAnsi="Arial" w:hint="default"/>
      </w:rPr>
    </w:lvl>
    <w:lvl w:ilvl="6" w:tplc="27EC0E28" w:tentative="1">
      <w:start w:val="1"/>
      <w:numFmt w:val="bullet"/>
      <w:lvlText w:val="•"/>
      <w:lvlJc w:val="left"/>
      <w:pPr>
        <w:tabs>
          <w:tab w:val="num" w:pos="5040"/>
        </w:tabs>
        <w:ind w:left="5040" w:hanging="360"/>
      </w:pPr>
      <w:rPr>
        <w:rFonts w:ascii="Arial" w:hAnsi="Arial" w:hint="default"/>
      </w:rPr>
    </w:lvl>
    <w:lvl w:ilvl="7" w:tplc="80B05880" w:tentative="1">
      <w:start w:val="1"/>
      <w:numFmt w:val="bullet"/>
      <w:lvlText w:val="•"/>
      <w:lvlJc w:val="left"/>
      <w:pPr>
        <w:tabs>
          <w:tab w:val="num" w:pos="5760"/>
        </w:tabs>
        <w:ind w:left="5760" w:hanging="360"/>
      </w:pPr>
      <w:rPr>
        <w:rFonts w:ascii="Arial" w:hAnsi="Arial" w:hint="default"/>
      </w:rPr>
    </w:lvl>
    <w:lvl w:ilvl="8" w:tplc="AF8AC0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681D21"/>
    <w:multiLevelType w:val="hybridMultilevel"/>
    <w:tmpl w:val="782CB6E8"/>
    <w:lvl w:ilvl="0" w:tplc="6CCA243A">
      <w:start w:val="1"/>
      <w:numFmt w:val="bullet"/>
      <w:lvlText w:val="•"/>
      <w:lvlJc w:val="left"/>
      <w:pPr>
        <w:tabs>
          <w:tab w:val="num" w:pos="720"/>
        </w:tabs>
        <w:ind w:left="720" w:hanging="360"/>
      </w:pPr>
      <w:rPr>
        <w:rFonts w:ascii="Arial" w:hAnsi="Arial" w:hint="default"/>
      </w:rPr>
    </w:lvl>
    <w:lvl w:ilvl="1" w:tplc="35B859E0" w:tentative="1">
      <w:start w:val="1"/>
      <w:numFmt w:val="bullet"/>
      <w:lvlText w:val="•"/>
      <w:lvlJc w:val="left"/>
      <w:pPr>
        <w:tabs>
          <w:tab w:val="num" w:pos="1440"/>
        </w:tabs>
        <w:ind w:left="1440" w:hanging="360"/>
      </w:pPr>
      <w:rPr>
        <w:rFonts w:ascii="Arial" w:hAnsi="Arial" w:hint="default"/>
      </w:rPr>
    </w:lvl>
    <w:lvl w:ilvl="2" w:tplc="78FCB7E8" w:tentative="1">
      <w:start w:val="1"/>
      <w:numFmt w:val="bullet"/>
      <w:lvlText w:val="•"/>
      <w:lvlJc w:val="left"/>
      <w:pPr>
        <w:tabs>
          <w:tab w:val="num" w:pos="2160"/>
        </w:tabs>
        <w:ind w:left="2160" w:hanging="360"/>
      </w:pPr>
      <w:rPr>
        <w:rFonts w:ascii="Arial" w:hAnsi="Arial" w:hint="default"/>
      </w:rPr>
    </w:lvl>
    <w:lvl w:ilvl="3" w:tplc="C17407E8" w:tentative="1">
      <w:start w:val="1"/>
      <w:numFmt w:val="bullet"/>
      <w:lvlText w:val="•"/>
      <w:lvlJc w:val="left"/>
      <w:pPr>
        <w:tabs>
          <w:tab w:val="num" w:pos="2880"/>
        </w:tabs>
        <w:ind w:left="2880" w:hanging="360"/>
      </w:pPr>
      <w:rPr>
        <w:rFonts w:ascii="Arial" w:hAnsi="Arial" w:hint="default"/>
      </w:rPr>
    </w:lvl>
    <w:lvl w:ilvl="4" w:tplc="978C849C" w:tentative="1">
      <w:start w:val="1"/>
      <w:numFmt w:val="bullet"/>
      <w:lvlText w:val="•"/>
      <w:lvlJc w:val="left"/>
      <w:pPr>
        <w:tabs>
          <w:tab w:val="num" w:pos="3600"/>
        </w:tabs>
        <w:ind w:left="3600" w:hanging="360"/>
      </w:pPr>
      <w:rPr>
        <w:rFonts w:ascii="Arial" w:hAnsi="Arial" w:hint="default"/>
      </w:rPr>
    </w:lvl>
    <w:lvl w:ilvl="5" w:tplc="E79043B4" w:tentative="1">
      <w:start w:val="1"/>
      <w:numFmt w:val="bullet"/>
      <w:lvlText w:val="•"/>
      <w:lvlJc w:val="left"/>
      <w:pPr>
        <w:tabs>
          <w:tab w:val="num" w:pos="4320"/>
        </w:tabs>
        <w:ind w:left="4320" w:hanging="360"/>
      </w:pPr>
      <w:rPr>
        <w:rFonts w:ascii="Arial" w:hAnsi="Arial" w:hint="default"/>
      </w:rPr>
    </w:lvl>
    <w:lvl w:ilvl="6" w:tplc="C1382022" w:tentative="1">
      <w:start w:val="1"/>
      <w:numFmt w:val="bullet"/>
      <w:lvlText w:val="•"/>
      <w:lvlJc w:val="left"/>
      <w:pPr>
        <w:tabs>
          <w:tab w:val="num" w:pos="5040"/>
        </w:tabs>
        <w:ind w:left="5040" w:hanging="360"/>
      </w:pPr>
      <w:rPr>
        <w:rFonts w:ascii="Arial" w:hAnsi="Arial" w:hint="default"/>
      </w:rPr>
    </w:lvl>
    <w:lvl w:ilvl="7" w:tplc="110EABEA" w:tentative="1">
      <w:start w:val="1"/>
      <w:numFmt w:val="bullet"/>
      <w:lvlText w:val="•"/>
      <w:lvlJc w:val="left"/>
      <w:pPr>
        <w:tabs>
          <w:tab w:val="num" w:pos="5760"/>
        </w:tabs>
        <w:ind w:left="5760" w:hanging="360"/>
      </w:pPr>
      <w:rPr>
        <w:rFonts w:ascii="Arial" w:hAnsi="Arial" w:hint="default"/>
      </w:rPr>
    </w:lvl>
    <w:lvl w:ilvl="8" w:tplc="CE2027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3FB43D3"/>
    <w:multiLevelType w:val="hybridMultilevel"/>
    <w:tmpl w:val="68EED41A"/>
    <w:lvl w:ilvl="0" w:tplc="834684FE">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B65C5B"/>
    <w:multiLevelType w:val="hybridMultilevel"/>
    <w:tmpl w:val="C80CEF70"/>
    <w:lvl w:ilvl="0" w:tplc="2E32BE60">
      <w:start w:val="1"/>
      <w:numFmt w:val="bullet"/>
      <w:lvlText w:val="•"/>
      <w:lvlJc w:val="left"/>
      <w:pPr>
        <w:tabs>
          <w:tab w:val="num" w:pos="720"/>
        </w:tabs>
        <w:ind w:left="720" w:hanging="360"/>
      </w:pPr>
      <w:rPr>
        <w:rFonts w:ascii="Arial" w:hAnsi="Arial" w:hint="default"/>
      </w:rPr>
    </w:lvl>
    <w:lvl w:ilvl="1" w:tplc="F7121BBE" w:tentative="1">
      <w:start w:val="1"/>
      <w:numFmt w:val="bullet"/>
      <w:lvlText w:val="•"/>
      <w:lvlJc w:val="left"/>
      <w:pPr>
        <w:tabs>
          <w:tab w:val="num" w:pos="1440"/>
        </w:tabs>
        <w:ind w:left="1440" w:hanging="360"/>
      </w:pPr>
      <w:rPr>
        <w:rFonts w:ascii="Arial" w:hAnsi="Arial" w:hint="default"/>
      </w:rPr>
    </w:lvl>
    <w:lvl w:ilvl="2" w:tplc="8E748FA6" w:tentative="1">
      <w:start w:val="1"/>
      <w:numFmt w:val="bullet"/>
      <w:lvlText w:val="•"/>
      <w:lvlJc w:val="left"/>
      <w:pPr>
        <w:tabs>
          <w:tab w:val="num" w:pos="2160"/>
        </w:tabs>
        <w:ind w:left="2160" w:hanging="360"/>
      </w:pPr>
      <w:rPr>
        <w:rFonts w:ascii="Arial" w:hAnsi="Arial" w:hint="default"/>
      </w:rPr>
    </w:lvl>
    <w:lvl w:ilvl="3" w:tplc="705006B4" w:tentative="1">
      <w:start w:val="1"/>
      <w:numFmt w:val="bullet"/>
      <w:lvlText w:val="•"/>
      <w:lvlJc w:val="left"/>
      <w:pPr>
        <w:tabs>
          <w:tab w:val="num" w:pos="2880"/>
        </w:tabs>
        <w:ind w:left="2880" w:hanging="360"/>
      </w:pPr>
      <w:rPr>
        <w:rFonts w:ascii="Arial" w:hAnsi="Arial" w:hint="default"/>
      </w:rPr>
    </w:lvl>
    <w:lvl w:ilvl="4" w:tplc="AA7009FE" w:tentative="1">
      <w:start w:val="1"/>
      <w:numFmt w:val="bullet"/>
      <w:lvlText w:val="•"/>
      <w:lvlJc w:val="left"/>
      <w:pPr>
        <w:tabs>
          <w:tab w:val="num" w:pos="3600"/>
        </w:tabs>
        <w:ind w:left="3600" w:hanging="360"/>
      </w:pPr>
      <w:rPr>
        <w:rFonts w:ascii="Arial" w:hAnsi="Arial" w:hint="default"/>
      </w:rPr>
    </w:lvl>
    <w:lvl w:ilvl="5" w:tplc="A928D288" w:tentative="1">
      <w:start w:val="1"/>
      <w:numFmt w:val="bullet"/>
      <w:lvlText w:val="•"/>
      <w:lvlJc w:val="left"/>
      <w:pPr>
        <w:tabs>
          <w:tab w:val="num" w:pos="4320"/>
        </w:tabs>
        <w:ind w:left="4320" w:hanging="360"/>
      </w:pPr>
      <w:rPr>
        <w:rFonts w:ascii="Arial" w:hAnsi="Arial" w:hint="default"/>
      </w:rPr>
    </w:lvl>
    <w:lvl w:ilvl="6" w:tplc="483475FE" w:tentative="1">
      <w:start w:val="1"/>
      <w:numFmt w:val="bullet"/>
      <w:lvlText w:val="•"/>
      <w:lvlJc w:val="left"/>
      <w:pPr>
        <w:tabs>
          <w:tab w:val="num" w:pos="5040"/>
        </w:tabs>
        <w:ind w:left="5040" w:hanging="360"/>
      </w:pPr>
      <w:rPr>
        <w:rFonts w:ascii="Arial" w:hAnsi="Arial" w:hint="default"/>
      </w:rPr>
    </w:lvl>
    <w:lvl w:ilvl="7" w:tplc="0E203D0A" w:tentative="1">
      <w:start w:val="1"/>
      <w:numFmt w:val="bullet"/>
      <w:lvlText w:val="•"/>
      <w:lvlJc w:val="left"/>
      <w:pPr>
        <w:tabs>
          <w:tab w:val="num" w:pos="5760"/>
        </w:tabs>
        <w:ind w:left="5760" w:hanging="360"/>
      </w:pPr>
      <w:rPr>
        <w:rFonts w:ascii="Arial" w:hAnsi="Arial" w:hint="default"/>
      </w:rPr>
    </w:lvl>
    <w:lvl w:ilvl="8" w:tplc="37B6BA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3520FFA"/>
    <w:multiLevelType w:val="hybridMultilevel"/>
    <w:tmpl w:val="1B1E9FCE"/>
    <w:lvl w:ilvl="0" w:tplc="248ED0BC">
      <w:start w:val="1"/>
      <w:numFmt w:val="bullet"/>
      <w:lvlText w:val="•"/>
      <w:lvlJc w:val="left"/>
      <w:pPr>
        <w:tabs>
          <w:tab w:val="num" w:pos="720"/>
        </w:tabs>
        <w:ind w:left="720" w:hanging="360"/>
      </w:pPr>
      <w:rPr>
        <w:rFonts w:ascii="Arial" w:hAnsi="Arial" w:hint="default"/>
      </w:rPr>
    </w:lvl>
    <w:lvl w:ilvl="1" w:tplc="77603AB8" w:tentative="1">
      <w:start w:val="1"/>
      <w:numFmt w:val="bullet"/>
      <w:lvlText w:val="•"/>
      <w:lvlJc w:val="left"/>
      <w:pPr>
        <w:tabs>
          <w:tab w:val="num" w:pos="1440"/>
        </w:tabs>
        <w:ind w:left="1440" w:hanging="360"/>
      </w:pPr>
      <w:rPr>
        <w:rFonts w:ascii="Arial" w:hAnsi="Arial" w:hint="default"/>
      </w:rPr>
    </w:lvl>
    <w:lvl w:ilvl="2" w:tplc="EEE8FE40" w:tentative="1">
      <w:start w:val="1"/>
      <w:numFmt w:val="bullet"/>
      <w:lvlText w:val="•"/>
      <w:lvlJc w:val="left"/>
      <w:pPr>
        <w:tabs>
          <w:tab w:val="num" w:pos="2160"/>
        </w:tabs>
        <w:ind w:left="2160" w:hanging="360"/>
      </w:pPr>
      <w:rPr>
        <w:rFonts w:ascii="Arial" w:hAnsi="Arial" w:hint="default"/>
      </w:rPr>
    </w:lvl>
    <w:lvl w:ilvl="3" w:tplc="7D187BBE" w:tentative="1">
      <w:start w:val="1"/>
      <w:numFmt w:val="bullet"/>
      <w:lvlText w:val="•"/>
      <w:lvlJc w:val="left"/>
      <w:pPr>
        <w:tabs>
          <w:tab w:val="num" w:pos="2880"/>
        </w:tabs>
        <w:ind w:left="2880" w:hanging="360"/>
      </w:pPr>
      <w:rPr>
        <w:rFonts w:ascii="Arial" w:hAnsi="Arial" w:hint="default"/>
      </w:rPr>
    </w:lvl>
    <w:lvl w:ilvl="4" w:tplc="BD2277BE" w:tentative="1">
      <w:start w:val="1"/>
      <w:numFmt w:val="bullet"/>
      <w:lvlText w:val="•"/>
      <w:lvlJc w:val="left"/>
      <w:pPr>
        <w:tabs>
          <w:tab w:val="num" w:pos="3600"/>
        </w:tabs>
        <w:ind w:left="3600" w:hanging="360"/>
      </w:pPr>
      <w:rPr>
        <w:rFonts w:ascii="Arial" w:hAnsi="Arial" w:hint="default"/>
      </w:rPr>
    </w:lvl>
    <w:lvl w:ilvl="5" w:tplc="123C024A" w:tentative="1">
      <w:start w:val="1"/>
      <w:numFmt w:val="bullet"/>
      <w:lvlText w:val="•"/>
      <w:lvlJc w:val="left"/>
      <w:pPr>
        <w:tabs>
          <w:tab w:val="num" w:pos="4320"/>
        </w:tabs>
        <w:ind w:left="4320" w:hanging="360"/>
      </w:pPr>
      <w:rPr>
        <w:rFonts w:ascii="Arial" w:hAnsi="Arial" w:hint="default"/>
      </w:rPr>
    </w:lvl>
    <w:lvl w:ilvl="6" w:tplc="1584BF7E" w:tentative="1">
      <w:start w:val="1"/>
      <w:numFmt w:val="bullet"/>
      <w:lvlText w:val="•"/>
      <w:lvlJc w:val="left"/>
      <w:pPr>
        <w:tabs>
          <w:tab w:val="num" w:pos="5040"/>
        </w:tabs>
        <w:ind w:left="5040" w:hanging="360"/>
      </w:pPr>
      <w:rPr>
        <w:rFonts w:ascii="Arial" w:hAnsi="Arial" w:hint="default"/>
      </w:rPr>
    </w:lvl>
    <w:lvl w:ilvl="7" w:tplc="F9F858D8" w:tentative="1">
      <w:start w:val="1"/>
      <w:numFmt w:val="bullet"/>
      <w:lvlText w:val="•"/>
      <w:lvlJc w:val="left"/>
      <w:pPr>
        <w:tabs>
          <w:tab w:val="num" w:pos="5760"/>
        </w:tabs>
        <w:ind w:left="5760" w:hanging="360"/>
      </w:pPr>
      <w:rPr>
        <w:rFonts w:ascii="Arial" w:hAnsi="Arial" w:hint="default"/>
      </w:rPr>
    </w:lvl>
    <w:lvl w:ilvl="8" w:tplc="F3E401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D60FF6"/>
    <w:multiLevelType w:val="hybridMultilevel"/>
    <w:tmpl w:val="F222A836"/>
    <w:lvl w:ilvl="0" w:tplc="C6926BB0">
      <w:start w:val="1"/>
      <w:numFmt w:val="bullet"/>
      <w:lvlText w:val="•"/>
      <w:lvlJc w:val="left"/>
      <w:pPr>
        <w:tabs>
          <w:tab w:val="num" w:pos="720"/>
        </w:tabs>
        <w:ind w:left="720" w:hanging="360"/>
      </w:pPr>
      <w:rPr>
        <w:rFonts w:ascii="Arial" w:hAnsi="Arial" w:hint="default"/>
      </w:rPr>
    </w:lvl>
    <w:lvl w:ilvl="1" w:tplc="B2B087E0" w:tentative="1">
      <w:start w:val="1"/>
      <w:numFmt w:val="bullet"/>
      <w:lvlText w:val="•"/>
      <w:lvlJc w:val="left"/>
      <w:pPr>
        <w:tabs>
          <w:tab w:val="num" w:pos="1440"/>
        </w:tabs>
        <w:ind w:left="1440" w:hanging="360"/>
      </w:pPr>
      <w:rPr>
        <w:rFonts w:ascii="Arial" w:hAnsi="Arial" w:hint="default"/>
      </w:rPr>
    </w:lvl>
    <w:lvl w:ilvl="2" w:tplc="3F3E8B10" w:tentative="1">
      <w:start w:val="1"/>
      <w:numFmt w:val="bullet"/>
      <w:lvlText w:val="•"/>
      <w:lvlJc w:val="left"/>
      <w:pPr>
        <w:tabs>
          <w:tab w:val="num" w:pos="2160"/>
        </w:tabs>
        <w:ind w:left="2160" w:hanging="360"/>
      </w:pPr>
      <w:rPr>
        <w:rFonts w:ascii="Arial" w:hAnsi="Arial" w:hint="default"/>
      </w:rPr>
    </w:lvl>
    <w:lvl w:ilvl="3" w:tplc="87C29D9A" w:tentative="1">
      <w:start w:val="1"/>
      <w:numFmt w:val="bullet"/>
      <w:lvlText w:val="•"/>
      <w:lvlJc w:val="left"/>
      <w:pPr>
        <w:tabs>
          <w:tab w:val="num" w:pos="2880"/>
        </w:tabs>
        <w:ind w:left="2880" w:hanging="360"/>
      </w:pPr>
      <w:rPr>
        <w:rFonts w:ascii="Arial" w:hAnsi="Arial" w:hint="default"/>
      </w:rPr>
    </w:lvl>
    <w:lvl w:ilvl="4" w:tplc="A9CC8B9E" w:tentative="1">
      <w:start w:val="1"/>
      <w:numFmt w:val="bullet"/>
      <w:lvlText w:val="•"/>
      <w:lvlJc w:val="left"/>
      <w:pPr>
        <w:tabs>
          <w:tab w:val="num" w:pos="3600"/>
        </w:tabs>
        <w:ind w:left="3600" w:hanging="360"/>
      </w:pPr>
      <w:rPr>
        <w:rFonts w:ascii="Arial" w:hAnsi="Arial" w:hint="default"/>
      </w:rPr>
    </w:lvl>
    <w:lvl w:ilvl="5" w:tplc="D86AE96E" w:tentative="1">
      <w:start w:val="1"/>
      <w:numFmt w:val="bullet"/>
      <w:lvlText w:val="•"/>
      <w:lvlJc w:val="left"/>
      <w:pPr>
        <w:tabs>
          <w:tab w:val="num" w:pos="4320"/>
        </w:tabs>
        <w:ind w:left="4320" w:hanging="360"/>
      </w:pPr>
      <w:rPr>
        <w:rFonts w:ascii="Arial" w:hAnsi="Arial" w:hint="default"/>
      </w:rPr>
    </w:lvl>
    <w:lvl w:ilvl="6" w:tplc="C3CCFB58" w:tentative="1">
      <w:start w:val="1"/>
      <w:numFmt w:val="bullet"/>
      <w:lvlText w:val="•"/>
      <w:lvlJc w:val="left"/>
      <w:pPr>
        <w:tabs>
          <w:tab w:val="num" w:pos="5040"/>
        </w:tabs>
        <w:ind w:left="5040" w:hanging="360"/>
      </w:pPr>
      <w:rPr>
        <w:rFonts w:ascii="Arial" w:hAnsi="Arial" w:hint="default"/>
      </w:rPr>
    </w:lvl>
    <w:lvl w:ilvl="7" w:tplc="EC589420" w:tentative="1">
      <w:start w:val="1"/>
      <w:numFmt w:val="bullet"/>
      <w:lvlText w:val="•"/>
      <w:lvlJc w:val="left"/>
      <w:pPr>
        <w:tabs>
          <w:tab w:val="num" w:pos="5760"/>
        </w:tabs>
        <w:ind w:left="5760" w:hanging="360"/>
      </w:pPr>
      <w:rPr>
        <w:rFonts w:ascii="Arial" w:hAnsi="Arial" w:hint="default"/>
      </w:rPr>
    </w:lvl>
    <w:lvl w:ilvl="8" w:tplc="1880652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4"/>
  </w:num>
  <w:num w:numId="4">
    <w:abstractNumId w:val="1"/>
  </w:num>
  <w:num w:numId="5">
    <w:abstractNumId w:val="5"/>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6E"/>
    <w:rsid w:val="00007E76"/>
    <w:rsid w:val="0001372F"/>
    <w:rsid w:val="000C267D"/>
    <w:rsid w:val="001F1726"/>
    <w:rsid w:val="001F5BA1"/>
    <w:rsid w:val="00226F29"/>
    <w:rsid w:val="00283454"/>
    <w:rsid w:val="003C2D5E"/>
    <w:rsid w:val="003D311E"/>
    <w:rsid w:val="00412F57"/>
    <w:rsid w:val="0041377A"/>
    <w:rsid w:val="00446570"/>
    <w:rsid w:val="00454F23"/>
    <w:rsid w:val="00496D07"/>
    <w:rsid w:val="00A06C2D"/>
    <w:rsid w:val="00A404B0"/>
    <w:rsid w:val="00A747C3"/>
    <w:rsid w:val="00E42BA1"/>
    <w:rsid w:val="00F112B7"/>
    <w:rsid w:val="00F8296E"/>
    <w:rsid w:val="00FB4E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85C9"/>
  <w15:chartTrackingRefBased/>
  <w15:docId w15:val="{70D255F3-303E-4695-9FF2-81105713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296E"/>
    <w:pPr>
      <w:keepNext/>
      <w:bidi/>
      <w:outlineLvl w:val="0"/>
    </w:pPr>
    <w:rPr>
      <w:b/>
      <w:bCs/>
    </w:rPr>
  </w:style>
  <w:style w:type="paragraph" w:styleId="Heading2">
    <w:name w:val="heading 2"/>
    <w:basedOn w:val="Normal"/>
    <w:next w:val="Normal"/>
    <w:link w:val="Heading2Char"/>
    <w:qFormat/>
    <w:rsid w:val="00F8296E"/>
    <w:pPr>
      <w:keepNext/>
      <w:bidi/>
      <w:spacing w:before="240" w:after="60"/>
      <w:outlineLvl w:val="1"/>
    </w:pPr>
    <w:rPr>
      <w:rFonts w:ascii="Arial" w:hAnsi="Arial" w:cs="Arial"/>
      <w:b/>
      <w:bCs/>
      <w:i/>
      <w:iCs/>
      <w:sz w:val="28"/>
      <w:szCs w:val="28"/>
      <w:lang w:bidi="ar-LB"/>
    </w:rPr>
  </w:style>
  <w:style w:type="paragraph" w:styleId="Heading3">
    <w:name w:val="heading 3"/>
    <w:basedOn w:val="Normal"/>
    <w:next w:val="Normal"/>
    <w:link w:val="Heading3Char"/>
    <w:qFormat/>
    <w:rsid w:val="00F8296E"/>
    <w:pPr>
      <w:keepNext/>
      <w:bidi/>
      <w:ind w:firstLine="720"/>
      <w:jc w:val="both"/>
      <w:outlineLvl w:val="2"/>
    </w:pPr>
    <w:rPr>
      <w:rFonts w:cs="Jadid04 Bold"/>
      <w:sz w:val="34"/>
      <w:szCs w:val="32"/>
    </w:rPr>
  </w:style>
  <w:style w:type="paragraph" w:styleId="Heading4">
    <w:name w:val="heading 4"/>
    <w:basedOn w:val="Normal"/>
    <w:next w:val="Normal"/>
    <w:link w:val="Heading4Char"/>
    <w:qFormat/>
    <w:rsid w:val="00F8296E"/>
    <w:pPr>
      <w:keepNext/>
      <w:spacing w:before="240" w:after="60"/>
      <w:outlineLvl w:val="3"/>
    </w:pPr>
    <w:rPr>
      <w:b/>
      <w:bCs/>
      <w:sz w:val="28"/>
      <w:szCs w:val="28"/>
    </w:rPr>
  </w:style>
  <w:style w:type="paragraph" w:styleId="Heading5">
    <w:name w:val="heading 5"/>
    <w:basedOn w:val="Normal"/>
    <w:next w:val="Normal"/>
    <w:link w:val="Heading5Char"/>
    <w:qFormat/>
    <w:rsid w:val="00F8296E"/>
    <w:pPr>
      <w:keepNext/>
      <w:bidi/>
      <w:jc w:val="center"/>
      <w:outlineLvl w:val="4"/>
    </w:pPr>
    <w:rPr>
      <w:rFonts w:ascii="Book Antiqua" w:hAnsi="Book Antiqua" w:cs="Simplified Arabic"/>
      <w:b/>
      <w:bCs/>
      <w:i/>
      <w:iCs/>
      <w:sz w:val="28"/>
      <w:szCs w:val="28"/>
      <w:u w:val="single"/>
    </w:rPr>
  </w:style>
  <w:style w:type="paragraph" w:styleId="Heading6">
    <w:name w:val="heading 6"/>
    <w:basedOn w:val="Normal"/>
    <w:next w:val="Normal"/>
    <w:link w:val="Heading6Char"/>
    <w:qFormat/>
    <w:rsid w:val="00F8296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96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8296E"/>
    <w:rPr>
      <w:rFonts w:ascii="Arial" w:eastAsia="Times New Roman" w:hAnsi="Arial" w:cs="Arial"/>
      <w:b/>
      <w:bCs/>
      <w:i/>
      <w:iCs/>
      <w:sz w:val="28"/>
      <w:szCs w:val="28"/>
      <w:lang w:bidi="ar-LB"/>
    </w:rPr>
  </w:style>
  <w:style w:type="character" w:customStyle="1" w:styleId="Heading3Char">
    <w:name w:val="Heading 3 Char"/>
    <w:basedOn w:val="DefaultParagraphFont"/>
    <w:link w:val="Heading3"/>
    <w:rsid w:val="00F8296E"/>
    <w:rPr>
      <w:rFonts w:ascii="Times New Roman" w:eastAsia="Times New Roman" w:hAnsi="Times New Roman" w:cs="Jadid04 Bold"/>
      <w:sz w:val="34"/>
      <w:szCs w:val="32"/>
    </w:rPr>
  </w:style>
  <w:style w:type="character" w:customStyle="1" w:styleId="Heading4Char">
    <w:name w:val="Heading 4 Char"/>
    <w:basedOn w:val="DefaultParagraphFont"/>
    <w:link w:val="Heading4"/>
    <w:rsid w:val="00F8296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8296E"/>
    <w:rPr>
      <w:rFonts w:ascii="Book Antiqua" w:eastAsia="Times New Roman" w:hAnsi="Book Antiqua" w:cs="Simplified Arabic"/>
      <w:b/>
      <w:bCs/>
      <w:i/>
      <w:iCs/>
      <w:sz w:val="28"/>
      <w:szCs w:val="28"/>
      <w:u w:val="single"/>
    </w:rPr>
  </w:style>
  <w:style w:type="character" w:customStyle="1" w:styleId="Heading6Char">
    <w:name w:val="Heading 6 Char"/>
    <w:basedOn w:val="DefaultParagraphFont"/>
    <w:link w:val="Heading6"/>
    <w:rsid w:val="00F8296E"/>
    <w:rPr>
      <w:rFonts w:ascii="Times New Roman" w:eastAsia="Times New Roman" w:hAnsi="Times New Roman" w:cs="Times New Roman"/>
      <w:b/>
      <w:bCs/>
    </w:rPr>
  </w:style>
  <w:style w:type="character" w:styleId="FootnoteReference">
    <w:name w:val="footnote reference"/>
    <w:basedOn w:val="DefaultParagraphFont"/>
    <w:semiHidden/>
    <w:rsid w:val="00F8296E"/>
    <w:rPr>
      <w:vertAlign w:val="superscript"/>
    </w:rPr>
  </w:style>
  <w:style w:type="paragraph" w:styleId="FootnoteText">
    <w:name w:val="footnote text"/>
    <w:basedOn w:val="Normal"/>
    <w:link w:val="FootnoteTextChar"/>
    <w:semiHidden/>
    <w:rsid w:val="00F8296E"/>
    <w:rPr>
      <w:rFonts w:eastAsia="SimSun"/>
      <w:sz w:val="20"/>
      <w:szCs w:val="20"/>
      <w:lang w:eastAsia="zh-CN"/>
    </w:rPr>
  </w:style>
  <w:style w:type="character" w:customStyle="1" w:styleId="FootnoteTextChar">
    <w:name w:val="Footnote Text Char"/>
    <w:basedOn w:val="DefaultParagraphFont"/>
    <w:link w:val="FootnoteText"/>
    <w:semiHidden/>
    <w:rsid w:val="00F8296E"/>
    <w:rPr>
      <w:rFonts w:ascii="Times New Roman" w:eastAsia="SimSun" w:hAnsi="Times New Roman" w:cs="Times New Roman"/>
      <w:sz w:val="20"/>
      <w:szCs w:val="20"/>
      <w:lang w:eastAsia="zh-CN"/>
    </w:rPr>
  </w:style>
  <w:style w:type="paragraph" w:styleId="Title">
    <w:name w:val="Title"/>
    <w:basedOn w:val="Normal"/>
    <w:link w:val="TitleChar"/>
    <w:qFormat/>
    <w:rsid w:val="00F8296E"/>
    <w:pPr>
      <w:bidi/>
      <w:jc w:val="center"/>
    </w:pPr>
    <w:rPr>
      <w:rFonts w:cs="Simplified Arabic"/>
      <w:b/>
      <w:bCs/>
      <w:sz w:val="28"/>
      <w:szCs w:val="28"/>
    </w:rPr>
  </w:style>
  <w:style w:type="character" w:customStyle="1" w:styleId="TitleChar">
    <w:name w:val="Title Char"/>
    <w:basedOn w:val="DefaultParagraphFont"/>
    <w:link w:val="Title"/>
    <w:rsid w:val="00F8296E"/>
    <w:rPr>
      <w:rFonts w:ascii="Times New Roman" w:eastAsia="Times New Roman" w:hAnsi="Times New Roman" w:cs="Simplified Arabic"/>
      <w:b/>
      <w:bCs/>
      <w:sz w:val="28"/>
      <w:szCs w:val="28"/>
    </w:rPr>
  </w:style>
  <w:style w:type="paragraph" w:styleId="Subtitle">
    <w:name w:val="Subtitle"/>
    <w:basedOn w:val="Normal"/>
    <w:link w:val="SubtitleChar"/>
    <w:qFormat/>
    <w:rsid w:val="00F8296E"/>
    <w:pPr>
      <w:bidi/>
      <w:jc w:val="both"/>
    </w:pPr>
    <w:rPr>
      <w:rFonts w:cs="Simplified Arabic"/>
      <w:b/>
      <w:bCs/>
      <w:sz w:val="32"/>
      <w:szCs w:val="30"/>
    </w:rPr>
  </w:style>
  <w:style w:type="character" w:customStyle="1" w:styleId="SubtitleChar">
    <w:name w:val="Subtitle Char"/>
    <w:basedOn w:val="DefaultParagraphFont"/>
    <w:link w:val="Subtitle"/>
    <w:rsid w:val="00F8296E"/>
    <w:rPr>
      <w:rFonts w:ascii="Times New Roman" w:eastAsia="Times New Roman" w:hAnsi="Times New Roman" w:cs="Simplified Arabic"/>
      <w:b/>
      <w:bCs/>
      <w:sz w:val="32"/>
      <w:szCs w:val="30"/>
    </w:rPr>
  </w:style>
  <w:style w:type="paragraph" w:styleId="Footer">
    <w:name w:val="footer"/>
    <w:basedOn w:val="Normal"/>
    <w:link w:val="FooterChar"/>
    <w:rsid w:val="00F8296E"/>
    <w:pPr>
      <w:tabs>
        <w:tab w:val="center" w:pos="4153"/>
        <w:tab w:val="right" w:pos="8306"/>
      </w:tabs>
    </w:pPr>
  </w:style>
  <w:style w:type="character" w:customStyle="1" w:styleId="FooterChar">
    <w:name w:val="Footer Char"/>
    <w:basedOn w:val="DefaultParagraphFont"/>
    <w:link w:val="Footer"/>
    <w:rsid w:val="00F8296E"/>
    <w:rPr>
      <w:rFonts w:ascii="Times New Roman" w:eastAsia="Times New Roman" w:hAnsi="Times New Roman" w:cs="Times New Roman"/>
      <w:sz w:val="24"/>
      <w:szCs w:val="24"/>
    </w:rPr>
  </w:style>
  <w:style w:type="character" w:styleId="PageNumber">
    <w:name w:val="page number"/>
    <w:basedOn w:val="DefaultParagraphFont"/>
    <w:rsid w:val="00F8296E"/>
  </w:style>
  <w:style w:type="paragraph" w:styleId="BodyText">
    <w:name w:val="Body Text"/>
    <w:basedOn w:val="Normal"/>
    <w:link w:val="BodyTextChar"/>
    <w:rsid w:val="00F8296E"/>
    <w:pPr>
      <w:bidi/>
      <w:jc w:val="lowKashida"/>
    </w:pPr>
    <w:rPr>
      <w:rFonts w:cs="Traditional Arabic"/>
      <w:noProof/>
      <w:sz w:val="20"/>
      <w:szCs w:val="32"/>
    </w:rPr>
  </w:style>
  <w:style w:type="character" w:customStyle="1" w:styleId="BodyTextChar">
    <w:name w:val="Body Text Char"/>
    <w:basedOn w:val="DefaultParagraphFont"/>
    <w:link w:val="BodyText"/>
    <w:rsid w:val="00F8296E"/>
    <w:rPr>
      <w:rFonts w:ascii="Times New Roman" w:eastAsia="Times New Roman" w:hAnsi="Times New Roman" w:cs="Traditional Arabic"/>
      <w:noProof/>
      <w:sz w:val="20"/>
      <w:szCs w:val="32"/>
    </w:rPr>
  </w:style>
  <w:style w:type="paragraph" w:styleId="NormalWeb">
    <w:name w:val="Normal (Web)"/>
    <w:basedOn w:val="Normal"/>
    <w:rsid w:val="00F8296E"/>
    <w:pPr>
      <w:spacing w:before="100" w:beforeAutospacing="1" w:after="100" w:afterAutospacing="1"/>
    </w:pPr>
    <w:rPr>
      <w:rFonts w:ascii="Arial" w:hAnsi="Arial" w:cs="Arial"/>
      <w:color w:val="000000"/>
      <w:sz w:val="17"/>
      <w:szCs w:val="17"/>
      <w:lang w:bidi="ar-LB"/>
    </w:rPr>
  </w:style>
  <w:style w:type="paragraph" w:styleId="BodyText2">
    <w:name w:val="Body Text 2"/>
    <w:basedOn w:val="Normal"/>
    <w:link w:val="BodyText2Char"/>
    <w:rsid w:val="00F8296E"/>
    <w:pPr>
      <w:bidi/>
      <w:spacing w:after="120" w:line="480" w:lineRule="auto"/>
    </w:pPr>
    <w:rPr>
      <w:lang w:bidi="ar-LB"/>
    </w:rPr>
  </w:style>
  <w:style w:type="character" w:customStyle="1" w:styleId="BodyText2Char">
    <w:name w:val="Body Text 2 Char"/>
    <w:basedOn w:val="DefaultParagraphFont"/>
    <w:link w:val="BodyText2"/>
    <w:rsid w:val="00F8296E"/>
    <w:rPr>
      <w:rFonts w:ascii="Times New Roman" w:eastAsia="Times New Roman" w:hAnsi="Times New Roman" w:cs="Times New Roman"/>
      <w:sz w:val="24"/>
      <w:szCs w:val="24"/>
      <w:lang w:bidi="ar-LB"/>
    </w:rPr>
  </w:style>
  <w:style w:type="character" w:styleId="Strong">
    <w:name w:val="Strong"/>
    <w:basedOn w:val="DefaultParagraphFont"/>
    <w:qFormat/>
    <w:rsid w:val="00F8296E"/>
    <w:rPr>
      <w:b/>
      <w:bCs/>
    </w:rPr>
  </w:style>
  <w:style w:type="paragraph" w:styleId="Header">
    <w:name w:val="header"/>
    <w:basedOn w:val="Normal"/>
    <w:link w:val="HeaderChar"/>
    <w:rsid w:val="00F8296E"/>
    <w:pPr>
      <w:tabs>
        <w:tab w:val="center" w:pos="4153"/>
        <w:tab w:val="right" w:pos="8306"/>
      </w:tabs>
    </w:pPr>
  </w:style>
  <w:style w:type="character" w:customStyle="1" w:styleId="HeaderChar">
    <w:name w:val="Header Char"/>
    <w:basedOn w:val="DefaultParagraphFont"/>
    <w:link w:val="Header"/>
    <w:rsid w:val="00F8296E"/>
    <w:rPr>
      <w:rFonts w:ascii="Times New Roman" w:eastAsia="Times New Roman" w:hAnsi="Times New Roman" w:cs="Times New Roman"/>
      <w:sz w:val="24"/>
      <w:szCs w:val="24"/>
    </w:rPr>
  </w:style>
  <w:style w:type="paragraph" w:styleId="BodyTextIndent">
    <w:name w:val="Body Text Indent"/>
    <w:basedOn w:val="Normal"/>
    <w:link w:val="BodyTextIndentChar"/>
    <w:rsid w:val="00F8296E"/>
    <w:pPr>
      <w:spacing w:after="120"/>
      <w:ind w:left="283"/>
    </w:pPr>
    <w:rPr>
      <w:rFonts w:eastAsia="SimSun"/>
      <w:lang w:eastAsia="zh-CN"/>
    </w:rPr>
  </w:style>
  <w:style w:type="character" w:customStyle="1" w:styleId="BodyTextIndentChar">
    <w:name w:val="Body Text Indent Char"/>
    <w:basedOn w:val="DefaultParagraphFont"/>
    <w:link w:val="BodyTextIndent"/>
    <w:rsid w:val="00F8296E"/>
    <w:rPr>
      <w:rFonts w:ascii="Times New Roman" w:eastAsia="SimSun" w:hAnsi="Times New Roman" w:cs="Times New Roman"/>
      <w:sz w:val="24"/>
      <w:szCs w:val="24"/>
      <w:lang w:eastAsia="zh-CN"/>
    </w:rPr>
  </w:style>
  <w:style w:type="paragraph" w:styleId="BlockText">
    <w:name w:val="Block Text"/>
    <w:basedOn w:val="Normal"/>
    <w:rsid w:val="00F8296E"/>
    <w:pPr>
      <w:bidi/>
      <w:ind w:left="-58" w:firstLine="778"/>
      <w:jc w:val="lowKashida"/>
    </w:pPr>
    <w:rPr>
      <w:rFonts w:cs="Traditional Arabic"/>
      <w:noProof/>
      <w:sz w:val="20"/>
      <w:szCs w:val="32"/>
    </w:rPr>
  </w:style>
  <w:style w:type="paragraph" w:styleId="BodyText3">
    <w:name w:val="Body Text 3"/>
    <w:basedOn w:val="Normal"/>
    <w:link w:val="BodyText3Char"/>
    <w:rsid w:val="00F8296E"/>
    <w:pPr>
      <w:spacing w:after="120"/>
    </w:pPr>
    <w:rPr>
      <w:sz w:val="16"/>
      <w:szCs w:val="16"/>
    </w:rPr>
  </w:style>
  <w:style w:type="character" w:customStyle="1" w:styleId="BodyText3Char">
    <w:name w:val="Body Text 3 Char"/>
    <w:basedOn w:val="DefaultParagraphFont"/>
    <w:link w:val="BodyText3"/>
    <w:rsid w:val="00F8296E"/>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75063">
      <w:bodyDiv w:val="1"/>
      <w:marLeft w:val="0"/>
      <w:marRight w:val="0"/>
      <w:marTop w:val="0"/>
      <w:marBottom w:val="0"/>
      <w:divBdr>
        <w:top w:val="none" w:sz="0" w:space="0" w:color="auto"/>
        <w:left w:val="none" w:sz="0" w:space="0" w:color="auto"/>
        <w:bottom w:val="none" w:sz="0" w:space="0" w:color="auto"/>
        <w:right w:val="none" w:sz="0" w:space="0" w:color="auto"/>
      </w:divBdr>
      <w:divsChild>
        <w:div w:id="1085882788">
          <w:marLeft w:val="0"/>
          <w:marRight w:val="360"/>
          <w:marTop w:val="200"/>
          <w:marBottom w:val="0"/>
          <w:divBdr>
            <w:top w:val="none" w:sz="0" w:space="0" w:color="auto"/>
            <w:left w:val="none" w:sz="0" w:space="0" w:color="auto"/>
            <w:bottom w:val="none" w:sz="0" w:space="0" w:color="auto"/>
            <w:right w:val="none" w:sz="0" w:space="0" w:color="auto"/>
          </w:divBdr>
        </w:div>
        <w:div w:id="889150130">
          <w:marLeft w:val="0"/>
          <w:marRight w:val="360"/>
          <w:marTop w:val="200"/>
          <w:marBottom w:val="0"/>
          <w:divBdr>
            <w:top w:val="none" w:sz="0" w:space="0" w:color="auto"/>
            <w:left w:val="none" w:sz="0" w:space="0" w:color="auto"/>
            <w:bottom w:val="none" w:sz="0" w:space="0" w:color="auto"/>
            <w:right w:val="none" w:sz="0" w:space="0" w:color="auto"/>
          </w:divBdr>
        </w:div>
        <w:div w:id="845562449">
          <w:marLeft w:val="0"/>
          <w:marRight w:val="360"/>
          <w:marTop w:val="200"/>
          <w:marBottom w:val="0"/>
          <w:divBdr>
            <w:top w:val="none" w:sz="0" w:space="0" w:color="auto"/>
            <w:left w:val="none" w:sz="0" w:space="0" w:color="auto"/>
            <w:bottom w:val="none" w:sz="0" w:space="0" w:color="auto"/>
            <w:right w:val="none" w:sz="0" w:space="0" w:color="auto"/>
          </w:divBdr>
        </w:div>
        <w:div w:id="831262002">
          <w:marLeft w:val="0"/>
          <w:marRight w:val="360"/>
          <w:marTop w:val="200"/>
          <w:marBottom w:val="0"/>
          <w:divBdr>
            <w:top w:val="none" w:sz="0" w:space="0" w:color="auto"/>
            <w:left w:val="none" w:sz="0" w:space="0" w:color="auto"/>
            <w:bottom w:val="none" w:sz="0" w:space="0" w:color="auto"/>
            <w:right w:val="none" w:sz="0" w:space="0" w:color="auto"/>
          </w:divBdr>
        </w:div>
        <w:div w:id="290787178">
          <w:marLeft w:val="0"/>
          <w:marRight w:val="360"/>
          <w:marTop w:val="200"/>
          <w:marBottom w:val="0"/>
          <w:divBdr>
            <w:top w:val="none" w:sz="0" w:space="0" w:color="auto"/>
            <w:left w:val="none" w:sz="0" w:space="0" w:color="auto"/>
            <w:bottom w:val="none" w:sz="0" w:space="0" w:color="auto"/>
            <w:right w:val="none" w:sz="0" w:space="0" w:color="auto"/>
          </w:divBdr>
        </w:div>
        <w:div w:id="1817990667">
          <w:marLeft w:val="0"/>
          <w:marRight w:val="360"/>
          <w:marTop w:val="200"/>
          <w:marBottom w:val="0"/>
          <w:divBdr>
            <w:top w:val="none" w:sz="0" w:space="0" w:color="auto"/>
            <w:left w:val="none" w:sz="0" w:space="0" w:color="auto"/>
            <w:bottom w:val="none" w:sz="0" w:space="0" w:color="auto"/>
            <w:right w:val="none" w:sz="0" w:space="0" w:color="auto"/>
          </w:divBdr>
        </w:div>
      </w:divsChild>
    </w:div>
    <w:div w:id="1650135527">
      <w:bodyDiv w:val="1"/>
      <w:marLeft w:val="0"/>
      <w:marRight w:val="0"/>
      <w:marTop w:val="0"/>
      <w:marBottom w:val="0"/>
      <w:divBdr>
        <w:top w:val="none" w:sz="0" w:space="0" w:color="auto"/>
        <w:left w:val="none" w:sz="0" w:space="0" w:color="auto"/>
        <w:bottom w:val="none" w:sz="0" w:space="0" w:color="auto"/>
        <w:right w:val="none" w:sz="0" w:space="0" w:color="auto"/>
      </w:divBdr>
      <w:divsChild>
        <w:div w:id="2108233674">
          <w:marLeft w:val="0"/>
          <w:marRight w:val="360"/>
          <w:marTop w:val="0"/>
          <w:marBottom w:val="0"/>
          <w:divBdr>
            <w:top w:val="none" w:sz="0" w:space="0" w:color="auto"/>
            <w:left w:val="none" w:sz="0" w:space="0" w:color="auto"/>
            <w:bottom w:val="none" w:sz="0" w:space="0" w:color="auto"/>
            <w:right w:val="none" w:sz="0" w:space="0" w:color="auto"/>
          </w:divBdr>
        </w:div>
        <w:div w:id="596134716">
          <w:marLeft w:val="0"/>
          <w:marRight w:val="360"/>
          <w:marTop w:val="0"/>
          <w:marBottom w:val="0"/>
          <w:divBdr>
            <w:top w:val="none" w:sz="0" w:space="0" w:color="auto"/>
            <w:left w:val="none" w:sz="0" w:space="0" w:color="auto"/>
            <w:bottom w:val="none" w:sz="0" w:space="0" w:color="auto"/>
            <w:right w:val="none" w:sz="0" w:space="0" w:color="auto"/>
          </w:divBdr>
        </w:div>
      </w:divsChild>
    </w:div>
    <w:div w:id="1806312652">
      <w:bodyDiv w:val="1"/>
      <w:marLeft w:val="0"/>
      <w:marRight w:val="0"/>
      <w:marTop w:val="0"/>
      <w:marBottom w:val="0"/>
      <w:divBdr>
        <w:top w:val="none" w:sz="0" w:space="0" w:color="auto"/>
        <w:left w:val="none" w:sz="0" w:space="0" w:color="auto"/>
        <w:bottom w:val="none" w:sz="0" w:space="0" w:color="auto"/>
        <w:right w:val="none" w:sz="0" w:space="0" w:color="auto"/>
      </w:divBdr>
      <w:divsChild>
        <w:div w:id="1170215343">
          <w:marLeft w:val="0"/>
          <w:marRight w:val="360"/>
          <w:marTop w:val="2"/>
          <w:marBottom w:val="2"/>
          <w:divBdr>
            <w:top w:val="none" w:sz="0" w:space="0" w:color="auto"/>
            <w:left w:val="none" w:sz="0" w:space="0" w:color="auto"/>
            <w:bottom w:val="none" w:sz="0" w:space="0" w:color="auto"/>
            <w:right w:val="none" w:sz="0" w:space="0" w:color="auto"/>
          </w:divBdr>
        </w:div>
      </w:divsChild>
    </w:div>
    <w:div w:id="1927029319">
      <w:bodyDiv w:val="1"/>
      <w:marLeft w:val="0"/>
      <w:marRight w:val="0"/>
      <w:marTop w:val="0"/>
      <w:marBottom w:val="0"/>
      <w:divBdr>
        <w:top w:val="none" w:sz="0" w:space="0" w:color="auto"/>
        <w:left w:val="none" w:sz="0" w:space="0" w:color="auto"/>
        <w:bottom w:val="none" w:sz="0" w:space="0" w:color="auto"/>
        <w:right w:val="none" w:sz="0" w:space="0" w:color="auto"/>
      </w:divBdr>
      <w:divsChild>
        <w:div w:id="153692339">
          <w:marLeft w:val="0"/>
          <w:marRight w:val="360"/>
          <w:marTop w:val="200"/>
          <w:marBottom w:val="160"/>
          <w:divBdr>
            <w:top w:val="none" w:sz="0" w:space="0" w:color="auto"/>
            <w:left w:val="none" w:sz="0" w:space="0" w:color="auto"/>
            <w:bottom w:val="none" w:sz="0" w:space="0" w:color="auto"/>
            <w:right w:val="none" w:sz="0" w:space="0" w:color="auto"/>
          </w:divBdr>
        </w:div>
      </w:divsChild>
    </w:div>
    <w:div w:id="2104832976">
      <w:bodyDiv w:val="1"/>
      <w:marLeft w:val="0"/>
      <w:marRight w:val="0"/>
      <w:marTop w:val="0"/>
      <w:marBottom w:val="0"/>
      <w:divBdr>
        <w:top w:val="none" w:sz="0" w:space="0" w:color="auto"/>
        <w:left w:val="none" w:sz="0" w:space="0" w:color="auto"/>
        <w:bottom w:val="none" w:sz="0" w:space="0" w:color="auto"/>
        <w:right w:val="none" w:sz="0" w:space="0" w:color="auto"/>
      </w:divBdr>
      <w:divsChild>
        <w:div w:id="469640825">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8</cp:revision>
  <dcterms:created xsi:type="dcterms:W3CDTF">2021-07-17T15:52:00Z</dcterms:created>
  <dcterms:modified xsi:type="dcterms:W3CDTF">2021-07-24T10:51:00Z</dcterms:modified>
</cp:coreProperties>
</file>