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A4FDA4" w14:textId="4D958588" w:rsidR="00DF42B9" w:rsidRDefault="0084702C" w:rsidP="00DF42B9">
      <w:pPr>
        <w:tabs>
          <w:tab w:val="left" w:pos="469"/>
        </w:tabs>
        <w:bidi/>
        <w:spacing w:before="120" w:after="0" w:line="240" w:lineRule="auto"/>
        <w:jc w:val="both"/>
        <w:rPr>
          <w:rFonts w:ascii="Simplified Arabic" w:eastAsia="Calibri" w:hAnsi="Simplified Arabic" w:cs="Simplified Arabic"/>
          <w:sz w:val="32"/>
          <w:szCs w:val="32"/>
          <w:rtl/>
          <w:lang w:bidi="ar-LB"/>
        </w:rPr>
      </w:pPr>
      <w:r>
        <w:rPr>
          <w:rFonts w:ascii="Simplified Arabic" w:eastAsia="Calibri" w:hAnsi="Simplified Arabic" w:cs="Simplified Arabic" w:hint="cs"/>
          <w:sz w:val="32"/>
          <w:szCs w:val="32"/>
          <w:rtl/>
          <w:lang w:bidi="ar-LB"/>
        </w:rPr>
        <w:t>العلاقة بين حفظ المال العام وسيادة الدولة</w:t>
      </w:r>
    </w:p>
    <w:p w14:paraId="7C308499" w14:textId="2967A0C9" w:rsidR="0084702C" w:rsidRPr="00516F77" w:rsidRDefault="0084702C" w:rsidP="0084702C">
      <w:pPr>
        <w:tabs>
          <w:tab w:val="left" w:pos="469"/>
        </w:tabs>
        <w:bidi/>
        <w:spacing w:before="120" w:after="0" w:line="240" w:lineRule="auto"/>
        <w:jc w:val="both"/>
        <w:rPr>
          <w:rFonts w:ascii="Simplified Arabic" w:eastAsia="Calibri" w:hAnsi="Simplified Arabic" w:cs="Simplified Arabic"/>
          <w:sz w:val="32"/>
          <w:szCs w:val="32"/>
          <w:rtl/>
        </w:rPr>
      </w:pPr>
      <w:r>
        <w:rPr>
          <w:rFonts w:ascii="Simplified Arabic" w:eastAsia="Calibri" w:hAnsi="Simplified Arabic" w:cs="Simplified Arabic" w:hint="cs"/>
          <w:sz w:val="32"/>
          <w:szCs w:val="32"/>
          <w:rtl/>
        </w:rPr>
        <w:t>عصام نعمة إسماعيل</w:t>
      </w:r>
    </w:p>
    <w:p w14:paraId="25FCE271" w14:textId="74CE010D" w:rsidR="00080B9B" w:rsidRPr="00516F77" w:rsidRDefault="0084702C" w:rsidP="00516F77">
      <w:pPr>
        <w:widowControl w:val="0"/>
        <w:autoSpaceDE w:val="0"/>
        <w:autoSpaceDN w:val="0"/>
        <w:bidi/>
        <w:adjustRightInd w:val="0"/>
        <w:spacing w:before="120" w:after="0" w:line="240" w:lineRule="auto"/>
        <w:jc w:val="both"/>
        <w:rPr>
          <w:rFonts w:ascii="Simplified Arabic" w:hAnsi="Simplified Arabic" w:cs="Simplified Arabic"/>
          <w:sz w:val="32"/>
          <w:szCs w:val="32"/>
          <w:rtl/>
        </w:rPr>
      </w:pPr>
      <w:r>
        <w:rPr>
          <w:rFonts w:ascii="Simplified Arabic" w:hAnsi="Simplified Arabic" w:cs="Simplified Arabic" w:hint="cs"/>
          <w:sz w:val="32"/>
          <w:szCs w:val="32"/>
          <w:rtl/>
        </w:rPr>
        <w:t>ل</w:t>
      </w:r>
      <w:r w:rsidR="00080B9B" w:rsidRPr="00516F77">
        <w:rPr>
          <w:rFonts w:ascii="Simplified Arabic" w:hAnsi="Simplified Arabic" w:cs="Simplified Arabic"/>
          <w:sz w:val="32"/>
          <w:szCs w:val="32"/>
          <w:rtl/>
        </w:rPr>
        <w:t xml:space="preserve">لمال العام </w:t>
      </w:r>
      <w:r>
        <w:rPr>
          <w:rFonts w:ascii="Simplified Arabic" w:hAnsi="Simplified Arabic" w:cs="Simplified Arabic" w:hint="cs"/>
          <w:sz w:val="32"/>
          <w:szCs w:val="32"/>
          <w:rtl/>
        </w:rPr>
        <w:t xml:space="preserve">أثر بيّن </w:t>
      </w:r>
      <w:r w:rsidR="00080B9B" w:rsidRPr="00516F77">
        <w:rPr>
          <w:rFonts w:ascii="Simplified Arabic" w:hAnsi="Simplified Arabic" w:cs="Simplified Arabic"/>
          <w:sz w:val="32"/>
          <w:szCs w:val="32"/>
          <w:rtl/>
        </w:rPr>
        <w:t xml:space="preserve">على كيانية الدولة وسيادتها، فالدولة التي لا تحافظ على ثروتها من المال العام هي دولة </w:t>
      </w:r>
      <w:r w:rsidR="00BB220F">
        <w:rPr>
          <w:rFonts w:ascii="Simplified Arabic" w:hAnsi="Simplified Arabic" w:cs="Simplified Arabic" w:hint="cs"/>
          <w:sz w:val="32"/>
          <w:szCs w:val="32"/>
          <w:rtl/>
        </w:rPr>
        <w:t xml:space="preserve">ستصير يوماً </w:t>
      </w:r>
      <w:r w:rsidR="00080B9B" w:rsidRPr="00516F77">
        <w:rPr>
          <w:rFonts w:ascii="Simplified Arabic" w:hAnsi="Simplified Arabic" w:cs="Simplified Arabic"/>
          <w:sz w:val="32"/>
          <w:szCs w:val="32"/>
          <w:rtl/>
        </w:rPr>
        <w:t>فاقدة لسياد</w:t>
      </w:r>
      <w:r w:rsidR="00FD4E35" w:rsidRPr="00516F77">
        <w:rPr>
          <w:rFonts w:ascii="Simplified Arabic" w:hAnsi="Simplified Arabic" w:cs="Simplified Arabic" w:hint="cs"/>
          <w:sz w:val="32"/>
          <w:szCs w:val="32"/>
          <w:rtl/>
        </w:rPr>
        <w:t>تها</w:t>
      </w:r>
      <w:r w:rsidR="00080B9B" w:rsidRPr="00516F77">
        <w:rPr>
          <w:rFonts w:ascii="Simplified Arabic" w:hAnsi="Simplified Arabic" w:cs="Simplified Arabic"/>
          <w:sz w:val="32"/>
          <w:szCs w:val="32"/>
          <w:rtl/>
        </w:rPr>
        <w:t xml:space="preserve"> وقرار</w:t>
      </w:r>
      <w:r w:rsidR="00FD4E35" w:rsidRPr="00516F77">
        <w:rPr>
          <w:rFonts w:ascii="Simplified Arabic" w:hAnsi="Simplified Arabic" w:cs="Simplified Arabic" w:hint="cs"/>
          <w:sz w:val="32"/>
          <w:szCs w:val="32"/>
          <w:rtl/>
        </w:rPr>
        <w:t>ها</w:t>
      </w:r>
      <w:r w:rsidR="00080B9B" w:rsidRPr="00516F77">
        <w:rPr>
          <w:rFonts w:ascii="Simplified Arabic" w:hAnsi="Simplified Arabic" w:cs="Simplified Arabic"/>
          <w:sz w:val="32"/>
          <w:szCs w:val="32"/>
          <w:rtl/>
        </w:rPr>
        <w:t xml:space="preserve"> الحر </w:t>
      </w:r>
      <w:r w:rsidR="00FD4E35" w:rsidRPr="00516F77">
        <w:rPr>
          <w:rFonts w:ascii="Simplified Arabic" w:hAnsi="Simplified Arabic" w:cs="Simplified Arabic" w:hint="cs"/>
          <w:sz w:val="32"/>
          <w:szCs w:val="32"/>
          <w:rtl/>
        </w:rPr>
        <w:t xml:space="preserve">، حيث </w:t>
      </w:r>
      <w:r w:rsidR="00080B9B" w:rsidRPr="00516F77">
        <w:rPr>
          <w:rFonts w:ascii="Simplified Arabic" w:hAnsi="Simplified Arabic" w:cs="Simplified Arabic"/>
          <w:sz w:val="32"/>
          <w:szCs w:val="32"/>
          <w:rtl/>
        </w:rPr>
        <w:t xml:space="preserve">كان التعريف القديم للدولة يقوم على ثلاثية الأرض والشعب والسلطة، اعتمد هذا التعريف عندما كانت الأرض هي الثروة الوحيدة مصدر استقطاب الشعوب، اما اليوم فإن الأرض لم تعد وحدها كافية لتعريف الدولة، حيث برز مصطلح المال العام ليكون عنصراً أساسياً في تكوين الدولة، وانتقاص السيادة لم يعد مقتصراً على خروج أرض من سيطرة الدولة، بل يمكن اعتبار أن التعدي على المال العام يؤدي إلى انتقاص السيادة، </w:t>
      </w:r>
    </w:p>
    <w:p w14:paraId="7187BD7F" w14:textId="0883AE06" w:rsidR="00080B9B" w:rsidRPr="00516F77" w:rsidRDefault="00080B9B" w:rsidP="00516F77">
      <w:pPr>
        <w:bidi/>
        <w:spacing w:before="120" w:after="0" w:line="240" w:lineRule="auto"/>
        <w:jc w:val="both"/>
        <w:rPr>
          <w:rFonts w:ascii="Simplified Arabic" w:hAnsi="Simplified Arabic" w:cs="Simplified Arabic"/>
          <w:sz w:val="32"/>
          <w:szCs w:val="32"/>
          <w:rtl/>
        </w:rPr>
      </w:pPr>
      <w:r w:rsidRPr="00516F77">
        <w:rPr>
          <w:rFonts w:ascii="Simplified Arabic" w:hAnsi="Simplified Arabic" w:cs="Simplified Arabic"/>
          <w:sz w:val="32"/>
          <w:szCs w:val="32"/>
          <w:rtl/>
        </w:rPr>
        <w:t xml:space="preserve">وفي واقع الشعوب والأمم إن التعدي على المال العام لا يقتصر أثره على خسارة الدولة لجزءٍ من مالها، بل إن آثاره أكبر، </w:t>
      </w:r>
      <w:r w:rsidR="002D3A35">
        <w:rPr>
          <w:rFonts w:ascii="Simplified Arabic" w:hAnsi="Simplified Arabic" w:cs="Simplified Arabic" w:hint="cs"/>
          <w:sz w:val="32"/>
          <w:szCs w:val="32"/>
          <w:rtl/>
        </w:rPr>
        <w:t xml:space="preserve">فهذا </w:t>
      </w:r>
      <w:r w:rsidRPr="00516F77">
        <w:rPr>
          <w:rFonts w:ascii="Simplified Arabic" w:hAnsi="Simplified Arabic" w:cs="Simplified Arabic"/>
          <w:sz w:val="32"/>
          <w:szCs w:val="32"/>
          <w:rtl/>
        </w:rPr>
        <w:t>التعدي على المال العام إذا ما ابتدأ ولم يكن هناك رقيب ولا محاسب، فإنه أثره سيطال الدولة التي ستصبح إما عرضةً للاحتلا</w:t>
      </w:r>
      <w:r w:rsidR="0050373C" w:rsidRPr="00516F77">
        <w:rPr>
          <w:rFonts w:ascii="Simplified Arabic" w:hAnsi="Simplified Arabic" w:cs="Simplified Arabic"/>
          <w:sz w:val="32"/>
          <w:szCs w:val="32"/>
          <w:rtl/>
        </w:rPr>
        <w:t>ل</w:t>
      </w:r>
      <w:r w:rsidRPr="00516F77">
        <w:rPr>
          <w:rFonts w:ascii="Simplified Arabic" w:hAnsi="Simplified Arabic" w:cs="Simplified Arabic"/>
          <w:sz w:val="32"/>
          <w:szCs w:val="32"/>
          <w:rtl/>
        </w:rPr>
        <w:t xml:space="preserve"> من دولٍ أخرى أو خاضعة لإملاءات وشروطٍ خارجية أو ستفقد القدرة على الحكم واتخاذ القرارات.</w:t>
      </w:r>
      <w:r w:rsidR="0050373C" w:rsidRPr="00516F77">
        <w:rPr>
          <w:rFonts w:ascii="Simplified Arabic" w:hAnsi="Simplified Arabic" w:cs="Simplified Arabic"/>
          <w:sz w:val="32"/>
          <w:szCs w:val="32"/>
          <w:rtl/>
        </w:rPr>
        <w:t xml:space="preserve"> أو ستصبح خاضعة ذليلة خائفة ترتجي المساعدة وتنفّذ التعليمات التي تتلقاها دون أن يكون لها يد في مناقشة أو مفاضلة، ومن يقرأ الاتفاقيات </w:t>
      </w:r>
      <w:r w:rsidR="00226FA2" w:rsidRPr="00516F77">
        <w:rPr>
          <w:rFonts w:ascii="Simplified Arabic" w:hAnsi="Simplified Arabic" w:cs="Simplified Arabic"/>
          <w:sz w:val="32"/>
          <w:szCs w:val="32"/>
          <w:rtl/>
        </w:rPr>
        <w:t xml:space="preserve">الدولية التي أبرمها لبنان خصوصاً ذات الطابع المالي نجدها أقرب إلى عقود الإذعان والطاعة، بل </w:t>
      </w:r>
      <w:r w:rsidR="002D3A35">
        <w:rPr>
          <w:rFonts w:ascii="Simplified Arabic" w:hAnsi="Simplified Arabic" w:cs="Simplified Arabic" w:hint="cs"/>
          <w:sz w:val="32"/>
          <w:szCs w:val="32"/>
          <w:rtl/>
        </w:rPr>
        <w:t>وصل</w:t>
      </w:r>
      <w:r w:rsidR="00226FA2" w:rsidRPr="00516F77">
        <w:rPr>
          <w:rFonts w:ascii="Simplified Arabic" w:hAnsi="Simplified Arabic" w:cs="Simplified Arabic"/>
          <w:sz w:val="32"/>
          <w:szCs w:val="32"/>
          <w:rtl/>
        </w:rPr>
        <w:t xml:space="preserve"> التطاول على الدول</w:t>
      </w:r>
      <w:r w:rsidR="002D3A35">
        <w:rPr>
          <w:rFonts w:ascii="Simplified Arabic" w:hAnsi="Simplified Arabic" w:cs="Simplified Arabic" w:hint="cs"/>
          <w:sz w:val="32"/>
          <w:szCs w:val="32"/>
          <w:rtl/>
        </w:rPr>
        <w:t>ة اللبناني</w:t>
      </w:r>
      <w:r w:rsidR="00CA0C15">
        <w:rPr>
          <w:rFonts w:ascii="Simplified Arabic" w:hAnsi="Simplified Arabic" w:cs="Simplified Arabic" w:hint="cs"/>
          <w:sz w:val="32"/>
          <w:szCs w:val="32"/>
          <w:rtl/>
        </w:rPr>
        <w:t>ة</w:t>
      </w:r>
      <w:r w:rsidR="002D3A35">
        <w:rPr>
          <w:rFonts w:ascii="Simplified Arabic" w:hAnsi="Simplified Arabic" w:cs="Simplified Arabic" w:hint="cs"/>
          <w:sz w:val="32"/>
          <w:szCs w:val="32"/>
          <w:rtl/>
        </w:rPr>
        <w:t xml:space="preserve"> </w:t>
      </w:r>
      <w:r w:rsidR="00226FA2" w:rsidRPr="00516F77">
        <w:rPr>
          <w:rFonts w:ascii="Simplified Arabic" w:hAnsi="Simplified Arabic" w:cs="Simplified Arabic"/>
          <w:sz w:val="32"/>
          <w:szCs w:val="32"/>
          <w:rtl/>
        </w:rPr>
        <w:t xml:space="preserve">حتى </w:t>
      </w:r>
      <w:r w:rsidR="002D3A35">
        <w:rPr>
          <w:rFonts w:ascii="Simplified Arabic" w:hAnsi="Simplified Arabic" w:cs="Simplified Arabic" w:hint="cs"/>
          <w:sz w:val="32"/>
          <w:szCs w:val="32"/>
          <w:rtl/>
        </w:rPr>
        <w:t xml:space="preserve">إلى </w:t>
      </w:r>
      <w:r w:rsidR="00226FA2" w:rsidRPr="00516F77">
        <w:rPr>
          <w:rFonts w:ascii="Simplified Arabic" w:hAnsi="Simplified Arabic" w:cs="Simplified Arabic"/>
          <w:sz w:val="32"/>
          <w:szCs w:val="32"/>
          <w:rtl/>
        </w:rPr>
        <w:t xml:space="preserve">الشركات الكبرى </w:t>
      </w:r>
      <w:r w:rsidR="002D3A35">
        <w:rPr>
          <w:rFonts w:ascii="Simplified Arabic" w:hAnsi="Simplified Arabic" w:cs="Simplified Arabic" w:hint="cs"/>
          <w:sz w:val="32"/>
          <w:szCs w:val="32"/>
          <w:rtl/>
        </w:rPr>
        <w:t>التي ت</w:t>
      </w:r>
      <w:r w:rsidR="00226FA2" w:rsidRPr="00516F77">
        <w:rPr>
          <w:rFonts w:ascii="Simplified Arabic" w:hAnsi="Simplified Arabic" w:cs="Simplified Arabic"/>
          <w:sz w:val="32"/>
          <w:szCs w:val="32"/>
          <w:rtl/>
        </w:rPr>
        <w:t xml:space="preserve">تعامل </w:t>
      </w:r>
      <w:r w:rsidR="002D3A35">
        <w:rPr>
          <w:rFonts w:ascii="Simplified Arabic" w:hAnsi="Simplified Arabic" w:cs="Simplified Arabic" w:hint="cs"/>
          <w:sz w:val="32"/>
          <w:szCs w:val="32"/>
          <w:rtl/>
        </w:rPr>
        <w:t>معها</w:t>
      </w:r>
      <w:r w:rsidR="00226FA2" w:rsidRPr="00516F77">
        <w:rPr>
          <w:rFonts w:ascii="Simplified Arabic" w:hAnsi="Simplified Arabic" w:cs="Simplified Arabic"/>
          <w:sz w:val="32"/>
          <w:szCs w:val="32"/>
          <w:rtl/>
        </w:rPr>
        <w:t xml:space="preserve">، فمثلاً </w:t>
      </w:r>
      <w:r w:rsidR="002D3A35">
        <w:rPr>
          <w:rFonts w:ascii="Simplified Arabic" w:hAnsi="Simplified Arabic" w:cs="Simplified Arabic" w:hint="cs"/>
          <w:sz w:val="32"/>
          <w:szCs w:val="32"/>
          <w:rtl/>
        </w:rPr>
        <w:t xml:space="preserve">العقد </w:t>
      </w:r>
      <w:r w:rsidR="00226FA2" w:rsidRPr="00516F77">
        <w:rPr>
          <w:rFonts w:ascii="Simplified Arabic" w:hAnsi="Simplified Arabic" w:cs="Simplified Arabic"/>
          <w:sz w:val="32"/>
          <w:szCs w:val="32"/>
          <w:rtl/>
        </w:rPr>
        <w:t xml:space="preserve">المبرم مع شركة </w:t>
      </w:r>
      <w:r w:rsidR="002D3A35">
        <w:rPr>
          <w:rFonts w:ascii="Simplified Arabic" w:hAnsi="Simplified Arabic" w:cs="Simplified Arabic"/>
          <w:noProof/>
          <w:sz w:val="28"/>
          <w:szCs w:val="28"/>
          <w:lang w:bidi="ar-LB"/>
        </w:rPr>
        <w:t>ALVAREZ&amp;MARSAL MIDDLE EAST LIMITED</w:t>
      </w:r>
      <w:r w:rsidR="002D3A35">
        <w:rPr>
          <w:rFonts w:ascii="Simplified Arabic" w:hAnsi="Simplified Arabic" w:cs="Simplified Arabic" w:hint="cs"/>
          <w:noProof/>
          <w:sz w:val="28"/>
          <w:szCs w:val="28"/>
          <w:rtl/>
          <w:lang w:bidi="ar-LB"/>
        </w:rPr>
        <w:t xml:space="preserve">" </w:t>
      </w:r>
      <w:r w:rsidR="002D3A35" w:rsidRPr="002D3A35">
        <w:rPr>
          <w:rFonts w:ascii="Simplified Arabic" w:hAnsi="Simplified Arabic" w:cs="Simplified Arabic" w:hint="cs"/>
          <w:noProof/>
          <w:sz w:val="32"/>
          <w:szCs w:val="32"/>
          <w:rtl/>
          <w:lang w:bidi="ar-LB"/>
        </w:rPr>
        <w:t>ل</w:t>
      </w:r>
      <w:r w:rsidR="00226FA2" w:rsidRPr="00516F77">
        <w:rPr>
          <w:rFonts w:ascii="Simplified Arabic" w:hAnsi="Simplified Arabic" w:cs="Simplified Arabic"/>
          <w:sz w:val="32"/>
          <w:szCs w:val="32"/>
          <w:rtl/>
        </w:rPr>
        <w:t>لتدقيق الجنائي تضمّن بنوداً جزائية وغرامات على الدولة اللبنانية وشروطاً لا يمكن لشركة خاصة قبولها ومع ذلك قبلتها الدولة ووقعت العقد شعوراً منها بالعجز والضعف بمواجهة حتى شركة.</w:t>
      </w:r>
    </w:p>
    <w:p w14:paraId="3F77D9DA" w14:textId="3EB7C5C4" w:rsidR="007E6AB6" w:rsidRPr="00516F77" w:rsidRDefault="002D3A35" w:rsidP="00516F77">
      <w:pPr>
        <w:tabs>
          <w:tab w:val="right" w:pos="296"/>
        </w:tabs>
        <w:autoSpaceDE w:val="0"/>
        <w:autoSpaceDN w:val="0"/>
        <w:bidi/>
        <w:adjustRightInd w:val="0"/>
        <w:spacing w:before="120" w:after="0" w:line="240" w:lineRule="auto"/>
        <w:ind w:left="26"/>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إن </w:t>
      </w:r>
      <w:r w:rsidR="00226FA2" w:rsidRPr="00516F77">
        <w:rPr>
          <w:rFonts w:ascii="Simplified Arabic" w:hAnsi="Simplified Arabic" w:cs="Simplified Arabic"/>
          <w:sz w:val="32"/>
          <w:szCs w:val="32"/>
          <w:rtl/>
        </w:rPr>
        <w:t xml:space="preserve">هذه </w:t>
      </w:r>
      <w:r>
        <w:rPr>
          <w:rFonts w:ascii="Simplified Arabic" w:hAnsi="Simplified Arabic" w:cs="Simplified Arabic" w:hint="cs"/>
          <w:sz w:val="32"/>
          <w:szCs w:val="32"/>
          <w:rtl/>
        </w:rPr>
        <w:t>ال</w:t>
      </w:r>
      <w:r w:rsidR="00226FA2" w:rsidRPr="00516F77">
        <w:rPr>
          <w:rFonts w:ascii="Simplified Arabic" w:hAnsi="Simplified Arabic" w:cs="Simplified Arabic"/>
          <w:sz w:val="32"/>
          <w:szCs w:val="32"/>
          <w:rtl/>
        </w:rPr>
        <w:t xml:space="preserve">نتائج </w:t>
      </w:r>
      <w:r w:rsidR="00F9506F" w:rsidRPr="00516F77">
        <w:rPr>
          <w:rFonts w:ascii="Simplified Arabic" w:hAnsi="Simplified Arabic" w:cs="Simplified Arabic"/>
          <w:sz w:val="32"/>
          <w:szCs w:val="32"/>
          <w:rtl/>
        </w:rPr>
        <w:t>الكارثية الناجمة عن تبديد المال العام تستدعي التحرك السريع لاسترج</w:t>
      </w:r>
      <w:r w:rsidR="00CA0C15">
        <w:rPr>
          <w:rFonts w:ascii="Simplified Arabic" w:hAnsi="Simplified Arabic" w:cs="Simplified Arabic" w:hint="cs"/>
          <w:sz w:val="32"/>
          <w:szCs w:val="32"/>
          <w:rtl/>
        </w:rPr>
        <w:t>ا</w:t>
      </w:r>
      <w:r w:rsidR="00F9506F" w:rsidRPr="00516F77">
        <w:rPr>
          <w:rFonts w:ascii="Simplified Arabic" w:hAnsi="Simplified Arabic" w:cs="Simplified Arabic"/>
          <w:sz w:val="32"/>
          <w:szCs w:val="32"/>
          <w:rtl/>
        </w:rPr>
        <w:t xml:space="preserve">ع الدولة أموالها، </w:t>
      </w:r>
      <w:r w:rsidR="007E6AB6" w:rsidRPr="00516F77">
        <w:rPr>
          <w:rFonts w:ascii="Simplified Arabic" w:hAnsi="Simplified Arabic" w:cs="Simplified Arabic"/>
          <w:sz w:val="32"/>
          <w:szCs w:val="32"/>
          <w:rtl/>
        </w:rPr>
        <w:t>وبالفعل صدر القانون رقم 214 تاريخ 8/4/2021 استعادة الأموال المتأتية عن جرائم الفساد</w:t>
      </w:r>
      <w:r w:rsidR="00A46BC6" w:rsidRPr="00516F77">
        <w:rPr>
          <w:rFonts w:ascii="Simplified Arabic" w:hAnsi="Simplified Arabic" w:cs="Simplified Arabic"/>
          <w:sz w:val="32"/>
          <w:szCs w:val="32"/>
          <w:rtl/>
          <w:lang w:bidi="ar-LB"/>
        </w:rPr>
        <w:t xml:space="preserve">، </w:t>
      </w:r>
      <w:r w:rsidR="00F623AB" w:rsidRPr="00516F77">
        <w:rPr>
          <w:rFonts w:ascii="Simplified Arabic" w:hAnsi="Simplified Arabic" w:cs="Simplified Arabic"/>
          <w:sz w:val="32"/>
          <w:szCs w:val="32"/>
          <w:rtl/>
          <w:lang w:bidi="ar-LB"/>
        </w:rPr>
        <w:t xml:space="preserve"> الذي نصّ في مادته الأولى على أن </w:t>
      </w:r>
      <w:r w:rsidR="00F623AB" w:rsidRPr="00516F77">
        <w:rPr>
          <w:rFonts w:ascii="Simplified Arabic" w:hAnsi="Simplified Arabic" w:cs="Simplified Arabic"/>
          <w:sz w:val="32"/>
          <w:szCs w:val="32"/>
          <w:rtl/>
        </w:rPr>
        <w:t xml:space="preserve">يرعى هذا القانون سائر عمليات </w:t>
      </w:r>
      <w:r w:rsidR="00F623AB" w:rsidRPr="00516F77">
        <w:rPr>
          <w:rFonts w:ascii="Simplified Arabic" w:hAnsi="Simplified Arabic" w:cs="Simplified Arabic"/>
          <w:sz w:val="32"/>
          <w:szCs w:val="32"/>
          <w:rtl/>
        </w:rPr>
        <w:lastRenderedPageBreak/>
        <w:t>استرداد الأموال من أي نوع كانت المتأتية عن جرائم الفساد، سواءً وجدت داخل الأراضي اللبنانية أو في الخارج، وسواءً بقيت بملكية مرتكب الجرم أو حيازته أو انتقلت إلى ملكية أو حيازة شخص ثالث.</w:t>
      </w:r>
    </w:p>
    <w:p w14:paraId="6DEA1C2C" w14:textId="435CD3B4" w:rsidR="00F623AB" w:rsidRPr="00516F77" w:rsidRDefault="002D3A35" w:rsidP="002D3A35">
      <w:pPr>
        <w:widowControl w:val="0"/>
        <w:autoSpaceDE w:val="0"/>
        <w:autoSpaceDN w:val="0"/>
        <w:bidi/>
        <w:adjustRightInd w:val="0"/>
        <w:spacing w:before="120" w:after="0" w:line="240"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إن قانون استعادة الأموال المتأتية عن جرائم الفساد </w:t>
      </w:r>
      <w:r w:rsidR="00F623AB" w:rsidRPr="00516F77">
        <w:rPr>
          <w:rFonts w:ascii="Simplified Arabic" w:hAnsi="Simplified Arabic" w:cs="Simplified Arabic"/>
          <w:sz w:val="32"/>
          <w:szCs w:val="32"/>
          <w:rtl/>
        </w:rPr>
        <w:t>ل</w:t>
      </w:r>
      <w:r>
        <w:rPr>
          <w:rFonts w:ascii="Simplified Arabic" w:hAnsi="Simplified Arabic" w:cs="Simplified Arabic" w:hint="cs"/>
          <w:sz w:val="32"/>
          <w:szCs w:val="32"/>
          <w:rtl/>
        </w:rPr>
        <w:t xml:space="preserve">م يحصر </w:t>
      </w:r>
      <w:r w:rsidR="00F623AB" w:rsidRPr="00516F77">
        <w:rPr>
          <w:rFonts w:ascii="Simplified Arabic" w:hAnsi="Simplified Arabic" w:cs="Simplified Arabic"/>
          <w:sz w:val="32"/>
          <w:szCs w:val="32"/>
          <w:rtl/>
        </w:rPr>
        <w:t>عملية الاسترداد على الكتلة النقدية التي تعتبر من الأموال العامة وفق المادة الثانية من قانون المحاسبة العمومية التي عرّفت الأموال العمومية بأنها:" أموال الدولة، والبلديات والمؤسسات العامة التابعة للدولة أو البلديات، وأموال سائر الأشخاص المعنويين ذوي الصفة العمومية".</w:t>
      </w:r>
      <w:r>
        <w:rPr>
          <w:rFonts w:ascii="Simplified Arabic" w:hAnsi="Simplified Arabic" w:cs="Simplified Arabic" w:hint="cs"/>
          <w:sz w:val="32"/>
          <w:szCs w:val="32"/>
          <w:rtl/>
        </w:rPr>
        <w:t xml:space="preserve"> بل يضاف إليها طبعاً </w:t>
      </w:r>
      <w:r w:rsidR="00FD4E35" w:rsidRPr="00516F77">
        <w:rPr>
          <w:rFonts w:ascii="Simplified Arabic" w:hAnsi="Simplified Arabic" w:cs="Simplified Arabic"/>
          <w:sz w:val="32"/>
          <w:szCs w:val="32"/>
          <w:rtl/>
        </w:rPr>
        <w:t xml:space="preserve">الموراد البترولية التي </w:t>
      </w:r>
      <w:r>
        <w:rPr>
          <w:rFonts w:ascii="Simplified Arabic" w:hAnsi="Simplified Arabic" w:cs="Simplified Arabic" w:hint="cs"/>
          <w:sz w:val="32"/>
          <w:szCs w:val="32"/>
          <w:rtl/>
        </w:rPr>
        <w:t xml:space="preserve">نصّ </w:t>
      </w:r>
      <w:r w:rsidR="00FD4E35" w:rsidRPr="00516F77">
        <w:rPr>
          <w:rFonts w:ascii="Simplified Arabic" w:hAnsi="Simplified Arabic" w:cs="Simplified Arabic"/>
          <w:sz w:val="32"/>
          <w:szCs w:val="32"/>
          <w:rtl/>
        </w:rPr>
        <w:t>القانون رقم 132 تاريخ 24/8/2010 بأن: تعود ملكية الموارد البترولية والحق في إدارتها حصرا للدولة</w:t>
      </w:r>
      <w:r w:rsidR="00FD4E35" w:rsidRPr="00516F77">
        <w:rPr>
          <w:rFonts w:ascii="Simplified Arabic" w:hAnsi="Simplified Arabic" w:cs="Simplified Arabic"/>
          <w:sz w:val="32"/>
          <w:szCs w:val="32"/>
        </w:rPr>
        <w:t>.</w:t>
      </w:r>
      <w:r>
        <w:rPr>
          <w:rFonts w:ascii="Simplified Arabic" w:hAnsi="Simplified Arabic" w:cs="Simplified Arabic" w:hint="cs"/>
          <w:sz w:val="32"/>
          <w:szCs w:val="32"/>
          <w:rtl/>
        </w:rPr>
        <w:t xml:space="preserve">وكذلك فإن </w:t>
      </w:r>
      <w:r w:rsidR="00F623AB" w:rsidRPr="00516F77">
        <w:rPr>
          <w:rFonts w:ascii="Simplified Arabic" w:hAnsi="Simplified Arabic" w:cs="Simplified Arabic"/>
          <w:sz w:val="32"/>
          <w:szCs w:val="32"/>
          <w:rtl/>
        </w:rPr>
        <w:t xml:space="preserve">هذا القانون أيضاً أدخل في الحماية الأموال العامة </w:t>
      </w:r>
      <w:r w:rsidR="0030642B" w:rsidRPr="00516F77">
        <w:rPr>
          <w:rFonts w:ascii="Simplified Arabic" w:hAnsi="Simplified Arabic" w:cs="Simplified Arabic"/>
          <w:sz w:val="32"/>
          <w:szCs w:val="32"/>
          <w:rtl/>
        </w:rPr>
        <w:t xml:space="preserve">بطبيعتها ما يقتضي تأمين الحماية للأملاك العامة البرية </w:t>
      </w:r>
      <w:r w:rsidR="00F81DAC" w:rsidRPr="00516F77">
        <w:rPr>
          <w:rFonts w:ascii="Simplified Arabic" w:hAnsi="Simplified Arabic" w:cs="Simplified Arabic"/>
          <w:sz w:val="32"/>
          <w:szCs w:val="32"/>
          <w:rtl/>
        </w:rPr>
        <w:t>والطرقات وسكك الحديد والمباني الرسمية والأحراج والغابات</w:t>
      </w:r>
      <w:r>
        <w:rPr>
          <w:rFonts w:ascii="Simplified Arabic" w:hAnsi="Simplified Arabic" w:cs="Simplified Arabic" w:hint="cs"/>
          <w:sz w:val="32"/>
          <w:szCs w:val="32"/>
          <w:rtl/>
        </w:rPr>
        <w:t xml:space="preserve"> والمطارات والموائى وكافة المرافق العامة </w:t>
      </w:r>
      <w:r w:rsidR="00F81DAC" w:rsidRPr="00516F77">
        <w:rPr>
          <w:rFonts w:ascii="Simplified Arabic" w:hAnsi="Simplified Arabic" w:cs="Simplified Arabic"/>
          <w:sz w:val="32"/>
          <w:szCs w:val="32"/>
          <w:rtl/>
        </w:rPr>
        <w:t>و</w:t>
      </w:r>
      <w:r w:rsidR="0030642B" w:rsidRPr="00516F77">
        <w:rPr>
          <w:rFonts w:ascii="Simplified Arabic" w:hAnsi="Simplified Arabic" w:cs="Simplified Arabic"/>
          <w:sz w:val="32"/>
          <w:szCs w:val="32"/>
          <w:rtl/>
        </w:rPr>
        <w:t xml:space="preserve">أراضي المشاعات التي تمّ وضع اليد عليها </w:t>
      </w:r>
      <w:r w:rsidR="00F81DAC" w:rsidRPr="00516F77">
        <w:rPr>
          <w:rFonts w:ascii="Simplified Arabic" w:hAnsi="Simplified Arabic" w:cs="Simplified Arabic"/>
          <w:sz w:val="32"/>
          <w:szCs w:val="32"/>
          <w:rtl/>
        </w:rPr>
        <w:t>إ</w:t>
      </w:r>
      <w:r>
        <w:rPr>
          <w:rFonts w:ascii="Simplified Arabic" w:hAnsi="Simplified Arabic" w:cs="Simplified Arabic" w:hint="cs"/>
          <w:sz w:val="32"/>
          <w:szCs w:val="32"/>
          <w:rtl/>
        </w:rPr>
        <w:t>م</w:t>
      </w:r>
      <w:r w:rsidR="00F81DAC" w:rsidRPr="00516F77">
        <w:rPr>
          <w:rFonts w:ascii="Simplified Arabic" w:hAnsi="Simplified Arabic" w:cs="Simplified Arabic"/>
          <w:sz w:val="32"/>
          <w:szCs w:val="32"/>
          <w:rtl/>
        </w:rPr>
        <w:t xml:space="preserve">ا </w:t>
      </w:r>
      <w:r w:rsidR="0030642B" w:rsidRPr="00516F77">
        <w:rPr>
          <w:rFonts w:ascii="Simplified Arabic" w:hAnsi="Simplified Arabic" w:cs="Simplified Arabic"/>
          <w:sz w:val="32"/>
          <w:szCs w:val="32"/>
          <w:rtl/>
        </w:rPr>
        <w:t>أثناء أ</w:t>
      </w:r>
      <w:r>
        <w:rPr>
          <w:rFonts w:ascii="Simplified Arabic" w:hAnsi="Simplified Arabic" w:cs="Simplified Arabic" w:hint="cs"/>
          <w:sz w:val="32"/>
          <w:szCs w:val="32"/>
          <w:rtl/>
        </w:rPr>
        <w:t>عمال</w:t>
      </w:r>
      <w:r w:rsidR="0030642B" w:rsidRPr="00516F77">
        <w:rPr>
          <w:rFonts w:ascii="Simplified Arabic" w:hAnsi="Simplified Arabic" w:cs="Simplified Arabic"/>
          <w:sz w:val="32"/>
          <w:szCs w:val="32"/>
          <w:rtl/>
        </w:rPr>
        <w:t xml:space="preserve"> التحديد والتحرير أو عبر تزوير وثائقها أو با</w:t>
      </w:r>
      <w:r w:rsidR="00CA0C15">
        <w:rPr>
          <w:rFonts w:ascii="Simplified Arabic" w:hAnsi="Simplified Arabic" w:cs="Simplified Arabic" w:hint="cs"/>
          <w:sz w:val="32"/>
          <w:szCs w:val="32"/>
          <w:rtl/>
        </w:rPr>
        <w:t>لاستيلاء</w:t>
      </w:r>
      <w:r w:rsidR="0030642B" w:rsidRPr="00516F77">
        <w:rPr>
          <w:rFonts w:ascii="Simplified Arabic" w:hAnsi="Simplified Arabic" w:cs="Simplified Arabic"/>
          <w:sz w:val="32"/>
          <w:szCs w:val="32"/>
          <w:rtl/>
        </w:rPr>
        <w:t xml:space="preserve">، أو بهبات قدّمها الاحتلال الفرنسي رشوة لعملائه والمخلصين له. </w:t>
      </w:r>
    </w:p>
    <w:p w14:paraId="3F16EA8E" w14:textId="3F360CE6" w:rsidR="00F81DAC" w:rsidRPr="00516F77" w:rsidRDefault="0030642B" w:rsidP="00516F77">
      <w:pPr>
        <w:autoSpaceDE w:val="0"/>
        <w:autoSpaceDN w:val="0"/>
        <w:bidi/>
        <w:adjustRightInd w:val="0"/>
        <w:spacing w:before="120" w:after="0" w:line="240" w:lineRule="auto"/>
        <w:jc w:val="both"/>
        <w:rPr>
          <w:rFonts w:ascii="Simplified Arabic" w:hAnsi="Simplified Arabic" w:cs="Simplified Arabic"/>
          <w:sz w:val="32"/>
          <w:szCs w:val="32"/>
          <w:rtl/>
        </w:rPr>
      </w:pPr>
      <w:r w:rsidRPr="00516F77">
        <w:rPr>
          <w:rFonts w:ascii="Simplified Arabic" w:hAnsi="Simplified Arabic" w:cs="Simplified Arabic"/>
          <w:sz w:val="32"/>
          <w:szCs w:val="32"/>
          <w:rtl/>
        </w:rPr>
        <w:t>وكذلك يدخل في حماي</w:t>
      </w:r>
      <w:r w:rsidR="002D3A35">
        <w:rPr>
          <w:rFonts w:ascii="Simplified Arabic" w:hAnsi="Simplified Arabic" w:cs="Simplified Arabic" w:hint="cs"/>
          <w:sz w:val="32"/>
          <w:szCs w:val="32"/>
          <w:rtl/>
        </w:rPr>
        <w:t xml:space="preserve">ة هذا القانون </w:t>
      </w:r>
      <w:r w:rsidRPr="00516F77">
        <w:rPr>
          <w:rFonts w:ascii="Simplified Arabic" w:hAnsi="Simplified Arabic" w:cs="Simplified Arabic"/>
          <w:sz w:val="32"/>
          <w:szCs w:val="32"/>
          <w:rtl/>
        </w:rPr>
        <w:t>الأملاك العامة البحرية التي تمّ وضع اليد عليها خلافاً للأصول ولم تنجح كافة القوانين الصادرة في استردادها، وكانت التسويات تقتصر على تسديد الغرامات دون المساس بواضعي اليد ولا إزالة تعدياتهم بالرغم من أن القانون يوجب هدم هذه التعديات فوراً</w:t>
      </w:r>
      <w:r w:rsidR="002D3A35">
        <w:rPr>
          <w:rFonts w:ascii="Simplified Arabic" w:hAnsi="Simplified Arabic" w:cs="Simplified Arabic" w:hint="cs"/>
          <w:sz w:val="32"/>
          <w:szCs w:val="32"/>
          <w:rtl/>
        </w:rPr>
        <w:t xml:space="preserve"> (</w:t>
      </w:r>
      <w:r w:rsidR="00F81DAC" w:rsidRPr="00516F77">
        <w:rPr>
          <w:rFonts w:ascii="Simplified Arabic" w:hAnsi="Simplified Arabic" w:cs="Simplified Arabic"/>
          <w:sz w:val="32"/>
          <w:szCs w:val="32"/>
          <w:rtl/>
          <w:lang w:bidi="ar-LB"/>
        </w:rPr>
        <w:t>المادة 23 من القرار رقم144/س تاريخ10/6/1925 المعدّلة بموجب مشروع القانون المنفذ ب</w:t>
      </w:r>
      <w:hyperlink r:id="rId5" w:tgtFrame="_blank" w:history="1">
        <w:r w:rsidR="00F81DAC" w:rsidRPr="00516F77">
          <w:rPr>
            <w:rStyle w:val="Hyperlink"/>
            <w:rFonts w:ascii="Simplified Arabic" w:hAnsi="Simplified Arabic" w:cs="Simplified Arabic"/>
            <w:color w:val="auto"/>
            <w:sz w:val="32"/>
            <w:szCs w:val="32"/>
            <w:u w:val="none"/>
            <w:rtl/>
          </w:rPr>
          <w:t>المرسوم رقم 15403 تاريخ 13/2/1964</w:t>
        </w:r>
      </w:hyperlink>
      <w:r w:rsidR="00F81DAC" w:rsidRPr="00516F77">
        <w:rPr>
          <w:rStyle w:val="Hyperlink"/>
          <w:rFonts w:ascii="Simplified Arabic" w:hAnsi="Simplified Arabic" w:cs="Simplified Arabic"/>
          <w:color w:val="auto"/>
          <w:sz w:val="32"/>
          <w:szCs w:val="32"/>
          <w:u w:val="none"/>
          <w:rtl/>
        </w:rPr>
        <w:t xml:space="preserve"> </w:t>
      </w:r>
      <w:r w:rsidR="002D3A35">
        <w:rPr>
          <w:rStyle w:val="Hyperlink"/>
          <w:rFonts w:ascii="Simplified Arabic" w:hAnsi="Simplified Arabic" w:cs="Simplified Arabic" w:hint="cs"/>
          <w:color w:val="auto"/>
          <w:sz w:val="32"/>
          <w:szCs w:val="32"/>
          <w:u w:val="none"/>
          <w:rtl/>
        </w:rPr>
        <w:t xml:space="preserve">) </w:t>
      </w:r>
      <w:r w:rsidR="00F81DAC" w:rsidRPr="00516F77">
        <w:rPr>
          <w:rStyle w:val="Hyperlink"/>
          <w:rFonts w:ascii="Simplified Arabic" w:hAnsi="Simplified Arabic" w:cs="Simplified Arabic"/>
          <w:color w:val="auto"/>
          <w:sz w:val="32"/>
          <w:szCs w:val="32"/>
          <w:u w:val="none"/>
          <w:rtl/>
        </w:rPr>
        <w:t xml:space="preserve">الذي أوجب </w:t>
      </w:r>
      <w:r w:rsidR="00F81DAC" w:rsidRPr="00516F77">
        <w:rPr>
          <w:rFonts w:ascii="Simplified Arabic" w:hAnsi="Simplified Arabic" w:cs="Simplified Arabic"/>
          <w:sz w:val="32"/>
          <w:szCs w:val="32"/>
          <w:rtl/>
        </w:rPr>
        <w:t>هدم الاشغال المقامة بصورة غير مشروعة على الاملاك العامة أو مناطق الارتفاقات، عفوا ودون حاجة لاي معاملة".</w:t>
      </w:r>
      <w:r w:rsidRPr="00516F77">
        <w:rPr>
          <w:rFonts w:ascii="Simplified Arabic" w:hAnsi="Simplified Arabic" w:cs="Simplified Arabic"/>
          <w:sz w:val="32"/>
          <w:szCs w:val="32"/>
          <w:rtl/>
        </w:rPr>
        <w:t xml:space="preserve"> </w:t>
      </w:r>
    </w:p>
    <w:p w14:paraId="11C4174A" w14:textId="77777777" w:rsidR="00F81DAC" w:rsidRPr="00516F77" w:rsidRDefault="00F81DAC" w:rsidP="00516F77">
      <w:pPr>
        <w:autoSpaceDE w:val="0"/>
        <w:autoSpaceDN w:val="0"/>
        <w:bidi/>
        <w:adjustRightInd w:val="0"/>
        <w:spacing w:before="120" w:after="0" w:line="240" w:lineRule="auto"/>
        <w:jc w:val="both"/>
        <w:rPr>
          <w:rFonts w:ascii="Simplified Arabic" w:hAnsi="Simplified Arabic" w:cs="Simplified Arabic"/>
          <w:sz w:val="32"/>
          <w:szCs w:val="32"/>
          <w:rtl/>
        </w:rPr>
      </w:pPr>
    </w:p>
    <w:p w14:paraId="4CC0839D" w14:textId="4E63EC65" w:rsidR="00F81DAC" w:rsidRPr="00516F77" w:rsidRDefault="002D3A35" w:rsidP="00516F77">
      <w:pPr>
        <w:autoSpaceDE w:val="0"/>
        <w:autoSpaceDN w:val="0"/>
        <w:bidi/>
        <w:adjustRightInd w:val="0"/>
        <w:spacing w:before="120" w:after="0" w:line="240" w:lineRule="auto"/>
        <w:jc w:val="both"/>
        <w:rPr>
          <w:rFonts w:ascii="Simplified Arabic" w:hAnsi="Simplified Arabic" w:cs="Simplified Arabic"/>
          <w:sz w:val="32"/>
          <w:szCs w:val="32"/>
          <w:rtl/>
        </w:rPr>
      </w:pPr>
      <w:r>
        <w:rPr>
          <w:rFonts w:ascii="Simplified Arabic" w:hAnsi="Simplified Arabic" w:cs="Simplified Arabic" w:hint="cs"/>
          <w:sz w:val="32"/>
          <w:szCs w:val="32"/>
          <w:rtl/>
        </w:rPr>
        <w:lastRenderedPageBreak/>
        <w:t>ومن يرجع إلى</w:t>
      </w:r>
      <w:r w:rsidR="00F81DAC" w:rsidRPr="00516F77">
        <w:rPr>
          <w:rFonts w:ascii="Simplified Arabic" w:hAnsi="Simplified Arabic" w:cs="Simplified Arabic"/>
          <w:sz w:val="32"/>
          <w:szCs w:val="32"/>
          <w:rtl/>
        </w:rPr>
        <w:t xml:space="preserve"> المادة 30 من قانون موازنة </w:t>
      </w:r>
      <w:r>
        <w:rPr>
          <w:rFonts w:ascii="Simplified Arabic" w:hAnsi="Simplified Arabic" w:cs="Simplified Arabic" w:hint="cs"/>
          <w:sz w:val="32"/>
          <w:szCs w:val="32"/>
          <w:rtl/>
        </w:rPr>
        <w:t>ال</w:t>
      </w:r>
      <w:r w:rsidR="00F81DAC" w:rsidRPr="00516F77">
        <w:rPr>
          <w:rFonts w:ascii="Simplified Arabic" w:hAnsi="Simplified Arabic" w:cs="Simplified Arabic"/>
          <w:sz w:val="32"/>
          <w:szCs w:val="32"/>
          <w:rtl/>
        </w:rPr>
        <w:t xml:space="preserve">عام 1990 </w:t>
      </w:r>
      <w:r>
        <w:rPr>
          <w:rFonts w:ascii="Simplified Arabic" w:hAnsi="Simplified Arabic" w:cs="Simplified Arabic" w:hint="cs"/>
          <w:sz w:val="32"/>
          <w:szCs w:val="32"/>
          <w:rtl/>
        </w:rPr>
        <w:t xml:space="preserve">الصادرة بموجب </w:t>
      </w:r>
      <w:r w:rsidR="00F81DAC" w:rsidRPr="00516F77">
        <w:rPr>
          <w:rFonts w:ascii="Simplified Arabic" w:hAnsi="Simplified Arabic" w:cs="Simplified Arabic"/>
          <w:sz w:val="32"/>
          <w:szCs w:val="32"/>
          <w:rtl/>
        </w:rPr>
        <w:t xml:space="preserve">القانون رقم 14 تاريخ 20/8/1990 </w:t>
      </w:r>
      <w:r>
        <w:rPr>
          <w:rFonts w:ascii="Simplified Arabic" w:hAnsi="Simplified Arabic" w:cs="Simplified Arabic" w:hint="cs"/>
          <w:sz w:val="32"/>
          <w:szCs w:val="32"/>
          <w:rtl/>
        </w:rPr>
        <w:t>نجد أنها خصّت حماية ل</w:t>
      </w:r>
      <w:r w:rsidR="00F81DAC" w:rsidRPr="00516F77">
        <w:rPr>
          <w:rFonts w:ascii="Simplified Arabic" w:hAnsi="Simplified Arabic" w:cs="Simplified Arabic"/>
          <w:sz w:val="32"/>
          <w:szCs w:val="32"/>
          <w:rtl/>
        </w:rPr>
        <w:t>لأملاك العامة</w:t>
      </w:r>
      <w:r w:rsidR="00DF42B9">
        <w:rPr>
          <w:rFonts w:ascii="Simplified Arabic" w:hAnsi="Simplified Arabic" w:cs="Simplified Arabic" w:hint="cs"/>
          <w:sz w:val="32"/>
          <w:szCs w:val="32"/>
          <w:rtl/>
        </w:rPr>
        <w:t xml:space="preserve"> بأولوية خاصة</w:t>
      </w:r>
      <w:r w:rsidR="00F81DAC" w:rsidRPr="00516F77">
        <w:rPr>
          <w:rFonts w:ascii="Simplified Arabic" w:hAnsi="Simplified Arabic" w:cs="Simplified Arabic"/>
          <w:sz w:val="32"/>
          <w:szCs w:val="32"/>
          <w:rtl/>
        </w:rPr>
        <w:t>، حيث نصّت على أنه:" تعتبر باطلة بطلاناً مطلقاً ويحظر على اية جهة رسمية ترتيب اي اثر قانوني عليها، جميع الاعمال والتصرفات والتدابير الحاصلة خلافا للقواعد والاصول المقتضاة قانونا وبصورة خاصة ما يلي:</w:t>
      </w:r>
    </w:p>
    <w:p w14:paraId="1085E9DE" w14:textId="77777777" w:rsidR="00F81DAC" w:rsidRPr="00516F77" w:rsidRDefault="00F81DAC" w:rsidP="00516F77">
      <w:pPr>
        <w:autoSpaceDE w:val="0"/>
        <w:autoSpaceDN w:val="0"/>
        <w:bidi/>
        <w:adjustRightInd w:val="0"/>
        <w:spacing w:before="120" w:after="0" w:line="240" w:lineRule="auto"/>
        <w:jc w:val="both"/>
        <w:rPr>
          <w:rFonts w:ascii="Simplified Arabic" w:hAnsi="Simplified Arabic" w:cs="Simplified Arabic"/>
          <w:sz w:val="32"/>
          <w:szCs w:val="32"/>
          <w:rtl/>
        </w:rPr>
      </w:pPr>
      <w:r w:rsidRPr="00516F77">
        <w:rPr>
          <w:rFonts w:ascii="Simplified Arabic" w:hAnsi="Simplified Arabic" w:cs="Simplified Arabic"/>
          <w:sz w:val="32"/>
          <w:szCs w:val="32"/>
          <w:rtl/>
        </w:rPr>
        <w:t>أ- ....</w:t>
      </w:r>
    </w:p>
    <w:p w14:paraId="7C69963A" w14:textId="77777777" w:rsidR="00F81DAC" w:rsidRPr="00516F77" w:rsidRDefault="00F81DAC" w:rsidP="00516F77">
      <w:pPr>
        <w:autoSpaceDE w:val="0"/>
        <w:autoSpaceDN w:val="0"/>
        <w:bidi/>
        <w:adjustRightInd w:val="0"/>
        <w:spacing w:before="120" w:after="0" w:line="240" w:lineRule="auto"/>
        <w:jc w:val="both"/>
        <w:rPr>
          <w:rFonts w:ascii="Simplified Arabic" w:hAnsi="Simplified Arabic" w:cs="Simplified Arabic"/>
          <w:sz w:val="32"/>
          <w:szCs w:val="32"/>
          <w:rtl/>
        </w:rPr>
      </w:pPr>
      <w:r w:rsidRPr="00516F77">
        <w:rPr>
          <w:rFonts w:ascii="Simplified Arabic" w:hAnsi="Simplified Arabic" w:cs="Simplified Arabic"/>
          <w:sz w:val="32"/>
          <w:szCs w:val="32"/>
          <w:rtl/>
        </w:rPr>
        <w:t>ب- اشغال الاملاك العامة البحرية الحاصلة دون استصدار مراسيم تجيزها ولا يترتب للشاغل الفعلي بصورية غير قانونية اي حق مكتسب مهما كانت مدة اشغاله.</w:t>
      </w:r>
    </w:p>
    <w:p w14:paraId="79B53231" w14:textId="7A2735F7" w:rsidR="00F81DAC" w:rsidRPr="00516F77" w:rsidRDefault="00F81DAC" w:rsidP="00516F77">
      <w:pPr>
        <w:autoSpaceDE w:val="0"/>
        <w:autoSpaceDN w:val="0"/>
        <w:bidi/>
        <w:adjustRightInd w:val="0"/>
        <w:spacing w:before="120" w:after="0" w:line="240" w:lineRule="auto"/>
        <w:jc w:val="both"/>
        <w:rPr>
          <w:rFonts w:ascii="Simplified Arabic" w:hAnsi="Simplified Arabic" w:cs="Simplified Arabic"/>
          <w:sz w:val="32"/>
          <w:szCs w:val="32"/>
          <w:rtl/>
        </w:rPr>
      </w:pPr>
      <w:r w:rsidRPr="00516F77">
        <w:rPr>
          <w:rFonts w:ascii="Simplified Arabic" w:hAnsi="Simplified Arabic" w:cs="Simplified Arabic"/>
          <w:sz w:val="32"/>
          <w:szCs w:val="32"/>
          <w:rtl/>
        </w:rPr>
        <w:t>ج- الاشغال المؤقت للاملاك العامة او البلدية واستثمارها خلافا للاصول وكان حاصلا بمقتضى ترخيص من المرجع المختص.</w:t>
      </w:r>
    </w:p>
    <w:p w14:paraId="4D4E3DAA" w14:textId="77777777" w:rsidR="00F81DAC" w:rsidRPr="00516F77" w:rsidRDefault="00F81DAC" w:rsidP="00516F77">
      <w:pPr>
        <w:autoSpaceDE w:val="0"/>
        <w:autoSpaceDN w:val="0"/>
        <w:bidi/>
        <w:adjustRightInd w:val="0"/>
        <w:spacing w:before="120" w:after="0" w:line="240" w:lineRule="auto"/>
        <w:jc w:val="both"/>
        <w:rPr>
          <w:rFonts w:ascii="Simplified Arabic" w:hAnsi="Simplified Arabic" w:cs="Simplified Arabic"/>
          <w:sz w:val="32"/>
          <w:szCs w:val="32"/>
        </w:rPr>
      </w:pPr>
    </w:p>
    <w:p w14:paraId="37537D35" w14:textId="42252818" w:rsidR="00F81DAC" w:rsidRPr="00516F77" w:rsidRDefault="00F81DAC" w:rsidP="00516F77">
      <w:pPr>
        <w:autoSpaceDE w:val="0"/>
        <w:autoSpaceDN w:val="0"/>
        <w:bidi/>
        <w:adjustRightInd w:val="0"/>
        <w:spacing w:before="120" w:after="0" w:line="240" w:lineRule="auto"/>
        <w:jc w:val="both"/>
        <w:rPr>
          <w:rFonts w:ascii="Simplified Arabic" w:hAnsi="Simplified Arabic" w:cs="Simplified Arabic"/>
          <w:sz w:val="32"/>
          <w:szCs w:val="32"/>
          <w:rtl/>
          <w:lang w:bidi="ar-LB"/>
        </w:rPr>
      </w:pPr>
      <w:r w:rsidRPr="00516F77">
        <w:rPr>
          <w:rFonts w:ascii="Simplified Arabic" w:hAnsi="Simplified Arabic" w:cs="Simplified Arabic"/>
          <w:sz w:val="32"/>
          <w:szCs w:val="32"/>
          <w:rtl/>
          <w:lang w:bidi="ar-LB"/>
        </w:rPr>
        <w:t xml:space="preserve">فكانت هذه القوانين واضحة في </w:t>
      </w:r>
      <w:bookmarkStart w:id="0" w:name="Anchor680"/>
      <w:bookmarkStart w:id="1" w:name="TM2004_537_4"/>
      <w:bookmarkEnd w:id="0"/>
      <w:bookmarkEnd w:id="1"/>
      <w:r w:rsidRPr="00516F77">
        <w:rPr>
          <w:rFonts w:ascii="Simplified Arabic" w:hAnsi="Simplified Arabic" w:cs="Simplified Arabic"/>
          <w:sz w:val="32"/>
          <w:szCs w:val="32"/>
          <w:rtl/>
          <w:lang w:bidi="ar-LB"/>
        </w:rPr>
        <w:t>إقرار قاعدة أن</w:t>
      </w:r>
      <w:r w:rsidRPr="00516F77">
        <w:rPr>
          <w:rFonts w:ascii="Simplified Arabic" w:eastAsia="Times New Roman" w:hAnsi="Simplified Arabic" w:cs="Simplified Arabic"/>
          <w:sz w:val="32"/>
          <w:szCs w:val="32"/>
          <w:rtl/>
        </w:rPr>
        <w:t xml:space="preserve"> حماية أو صيانة الملك العام والمحافظة عليه هو موجب طبيعي وقانوني مُلقى على عاتق الشخص المعنوي العام، و</w:t>
      </w:r>
      <w:r w:rsidRPr="00516F77">
        <w:rPr>
          <w:rFonts w:ascii="Simplified Arabic" w:hAnsi="Simplified Arabic" w:cs="Simplified Arabic"/>
          <w:sz w:val="32"/>
          <w:szCs w:val="32"/>
          <w:rtl/>
          <w:lang w:bidi="ar-LB"/>
        </w:rPr>
        <w:t xml:space="preserve">أن هذا الموجب هو إلزامي وله طابع دستوري"( م.ش.د، القرار الرقم 242/2014-2015 تاريخ 18/12/2014، سلطانة فرنجية وآخرون/ وزارة الداخلية والبلديات). </w:t>
      </w:r>
    </w:p>
    <w:p w14:paraId="356BFB37" w14:textId="6634458C" w:rsidR="00F81DAC" w:rsidRPr="00516F77" w:rsidRDefault="00F81DAC" w:rsidP="00516F77">
      <w:pPr>
        <w:autoSpaceDE w:val="0"/>
        <w:autoSpaceDN w:val="0"/>
        <w:bidi/>
        <w:adjustRightInd w:val="0"/>
        <w:spacing w:before="120" w:after="0" w:line="240" w:lineRule="auto"/>
        <w:jc w:val="both"/>
        <w:rPr>
          <w:rFonts w:ascii="Simplified Arabic" w:hAnsi="Simplified Arabic" w:cs="Simplified Arabic"/>
          <w:sz w:val="32"/>
          <w:szCs w:val="32"/>
          <w:rtl/>
        </w:rPr>
      </w:pPr>
      <w:r w:rsidRPr="00516F77">
        <w:rPr>
          <w:rFonts w:ascii="Simplified Arabic" w:hAnsi="Simplified Arabic" w:cs="Simplified Arabic"/>
          <w:sz w:val="32"/>
          <w:szCs w:val="32"/>
          <w:rtl/>
          <w:lang w:bidi="ar-LB"/>
        </w:rPr>
        <w:t>ولما صدر ال</w:t>
      </w:r>
      <w:r w:rsidRPr="00516F77">
        <w:rPr>
          <w:rFonts w:ascii="Simplified Arabic" w:hAnsi="Simplified Arabic" w:cs="Simplified Arabic"/>
          <w:sz w:val="32"/>
          <w:szCs w:val="32"/>
          <w:rtl/>
        </w:rPr>
        <w:t>قانون رقم 64 تاريخ 20/10/2017</w:t>
      </w:r>
      <w:r w:rsidRPr="00516F77">
        <w:rPr>
          <w:rFonts w:ascii="Simplified Arabic" w:hAnsi="Simplified Arabic" w:cs="Simplified Arabic"/>
          <w:sz w:val="32"/>
          <w:szCs w:val="32"/>
        </w:rPr>
        <w:t xml:space="preserve">  </w:t>
      </w:r>
      <w:r w:rsidRPr="00516F77">
        <w:rPr>
          <w:rFonts w:ascii="Simplified Arabic" w:hAnsi="Simplified Arabic" w:cs="Simplified Arabic"/>
          <w:sz w:val="32"/>
          <w:szCs w:val="32"/>
          <w:rtl/>
        </w:rPr>
        <w:t>تعديل واستحداث بعض الضرائب والرسوم فإنه خصص المادة 11</w:t>
      </w:r>
      <w:r w:rsidR="002D3A35">
        <w:rPr>
          <w:rFonts w:ascii="Simplified Arabic" w:hAnsi="Simplified Arabic" w:cs="Simplified Arabic" w:hint="cs"/>
          <w:sz w:val="32"/>
          <w:szCs w:val="32"/>
          <w:rtl/>
        </w:rPr>
        <w:t xml:space="preserve"> </w:t>
      </w:r>
      <w:r w:rsidRPr="00516F77">
        <w:rPr>
          <w:rFonts w:ascii="Simplified Arabic" w:hAnsi="Simplified Arabic" w:cs="Simplified Arabic"/>
          <w:sz w:val="32"/>
          <w:szCs w:val="32"/>
          <w:rtl/>
        </w:rPr>
        <w:t xml:space="preserve">لمعالجة الإشغال غير القانوني للأملاك العامة البحرية، </w:t>
      </w:r>
      <w:r w:rsidR="00CA0C15">
        <w:rPr>
          <w:rFonts w:ascii="Simplified Arabic" w:hAnsi="Simplified Arabic" w:cs="Simplified Arabic" w:hint="cs"/>
          <w:sz w:val="32"/>
          <w:szCs w:val="32"/>
          <w:rtl/>
        </w:rPr>
        <w:t xml:space="preserve">والجيّد أنه </w:t>
      </w:r>
      <w:r w:rsidRPr="00516F77">
        <w:rPr>
          <w:rFonts w:ascii="Simplified Arabic" w:hAnsi="Simplified Arabic" w:cs="Simplified Arabic"/>
          <w:sz w:val="32"/>
          <w:szCs w:val="32"/>
          <w:rtl/>
        </w:rPr>
        <w:t xml:space="preserve">لم يجعل من هذه المعالجة صكّ براءة للمعتدين وإنما كان مقتصراً على كونه تسوية للعقوبة المفروضة على المخالفة واستبدالها بالغرامة، </w:t>
      </w:r>
      <w:r w:rsidR="002D3A35">
        <w:rPr>
          <w:rFonts w:ascii="Simplified Arabic" w:hAnsi="Simplified Arabic" w:cs="Simplified Arabic" w:hint="cs"/>
          <w:sz w:val="32"/>
          <w:szCs w:val="32"/>
          <w:rtl/>
        </w:rPr>
        <w:t>و</w:t>
      </w:r>
      <w:r w:rsidRPr="00516F77">
        <w:rPr>
          <w:rFonts w:ascii="Simplified Arabic" w:hAnsi="Simplified Arabic" w:cs="Simplified Arabic"/>
          <w:sz w:val="32"/>
          <w:szCs w:val="32"/>
          <w:rtl/>
        </w:rPr>
        <w:t>بحسب النص إن:" معالجة الإشغال غير القانوني للأملاك العامة البحرية لا يرتّب للمخالف أي حقوق مكتسبة بوجه الدولة التي لها الحق في أي وقت إلغاء هذا الإشغال واسترداد أملاكها العامة البحرية دون أن يستحق للمخالف جراء ذلك، أي تعويض مالي، من أي نوعٍ كان</w:t>
      </w:r>
      <w:r w:rsidRPr="00516F77">
        <w:rPr>
          <w:rFonts w:ascii="Simplified Arabic" w:hAnsi="Simplified Arabic" w:cs="Simplified Arabic"/>
          <w:sz w:val="32"/>
          <w:szCs w:val="32"/>
        </w:rPr>
        <w:t>.</w:t>
      </w:r>
      <w:r w:rsidRPr="00516F77">
        <w:rPr>
          <w:rFonts w:ascii="Simplified Arabic" w:hAnsi="Simplified Arabic" w:cs="Simplified Arabic"/>
          <w:sz w:val="32"/>
          <w:szCs w:val="32"/>
          <w:rtl/>
        </w:rPr>
        <w:t xml:space="preserve"> ... وأنه في حال </w:t>
      </w:r>
      <w:r w:rsidRPr="00516F77">
        <w:rPr>
          <w:rFonts w:ascii="Simplified Arabic" w:hAnsi="Simplified Arabic" w:cs="Simplified Arabic"/>
          <w:sz w:val="32"/>
          <w:szCs w:val="32"/>
          <w:rtl/>
        </w:rPr>
        <w:lastRenderedPageBreak/>
        <w:t>عدم استحصال الشاغل على المرسوم تتابع الملاحقات الجزائية  وتضع الادارة يدها على الاملاك العامة البحرية المشغولة ويتم إخلاؤها</w:t>
      </w:r>
      <w:r w:rsidRPr="00516F77">
        <w:rPr>
          <w:rFonts w:ascii="Simplified Arabic" w:hAnsi="Simplified Arabic" w:cs="Simplified Arabic"/>
          <w:sz w:val="32"/>
          <w:szCs w:val="32"/>
        </w:rPr>
        <w:t>.</w:t>
      </w:r>
    </w:p>
    <w:p w14:paraId="32257BD4" w14:textId="4B61FC32" w:rsidR="00F81DAC" w:rsidRDefault="00F81DAC" w:rsidP="00516F77">
      <w:pPr>
        <w:autoSpaceDE w:val="0"/>
        <w:autoSpaceDN w:val="0"/>
        <w:bidi/>
        <w:adjustRightInd w:val="0"/>
        <w:spacing w:before="120" w:after="0" w:line="240" w:lineRule="auto"/>
        <w:jc w:val="both"/>
        <w:rPr>
          <w:rFonts w:ascii="Simplified Arabic" w:hAnsi="Simplified Arabic" w:cs="Simplified Arabic"/>
          <w:sz w:val="32"/>
          <w:szCs w:val="32"/>
          <w:rtl/>
        </w:rPr>
      </w:pPr>
      <w:r w:rsidRPr="00516F77">
        <w:rPr>
          <w:rFonts w:ascii="Simplified Arabic" w:hAnsi="Simplified Arabic" w:cs="Simplified Arabic"/>
          <w:sz w:val="32"/>
          <w:szCs w:val="32"/>
          <w:rtl/>
        </w:rPr>
        <w:t>هذه الحماية التشريعية والقضائية</w:t>
      </w:r>
      <w:r w:rsidR="00FD4E35" w:rsidRPr="00516F77">
        <w:rPr>
          <w:rFonts w:ascii="Simplified Arabic" w:hAnsi="Simplified Arabic" w:cs="Simplified Arabic"/>
          <w:sz w:val="32"/>
          <w:szCs w:val="32"/>
          <w:rtl/>
        </w:rPr>
        <w:t xml:space="preserve"> للأموال العامة</w:t>
      </w:r>
      <w:r w:rsidR="00DF42B9">
        <w:rPr>
          <w:rFonts w:ascii="Simplified Arabic" w:hAnsi="Simplified Arabic" w:cs="Simplified Arabic" w:hint="cs"/>
          <w:sz w:val="32"/>
          <w:szCs w:val="32"/>
          <w:rtl/>
        </w:rPr>
        <w:t xml:space="preserve"> للأسف </w:t>
      </w:r>
      <w:r w:rsidR="00FD4E35" w:rsidRPr="00516F77">
        <w:rPr>
          <w:rFonts w:ascii="Simplified Arabic" w:hAnsi="Simplified Arabic" w:cs="Simplified Arabic"/>
          <w:sz w:val="32"/>
          <w:szCs w:val="32"/>
          <w:rtl/>
        </w:rPr>
        <w:t xml:space="preserve">لم تواكبها إجراءات إدارية رادعة بالرغم من تملك الإدارة الوسائل الكافية والضرورية من أجل إزالة التجاوزات عن الأموال العامة. </w:t>
      </w:r>
    </w:p>
    <w:p w14:paraId="0914E535" w14:textId="77777777" w:rsidR="00DF42B9" w:rsidRPr="00516F77" w:rsidRDefault="00DF42B9" w:rsidP="00DF42B9">
      <w:pPr>
        <w:autoSpaceDE w:val="0"/>
        <w:autoSpaceDN w:val="0"/>
        <w:bidi/>
        <w:adjustRightInd w:val="0"/>
        <w:spacing w:before="120" w:after="0" w:line="240" w:lineRule="auto"/>
        <w:jc w:val="both"/>
        <w:rPr>
          <w:rFonts w:ascii="Simplified Arabic" w:hAnsi="Simplified Arabic" w:cs="Simplified Arabic"/>
          <w:sz w:val="32"/>
          <w:szCs w:val="32"/>
          <w:rtl/>
        </w:rPr>
      </w:pPr>
      <w:bookmarkStart w:id="2" w:name="_GoBack"/>
      <w:bookmarkEnd w:id="2"/>
    </w:p>
    <w:sectPr w:rsidR="00DF42B9" w:rsidRPr="00516F7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abic Transparent">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9296F"/>
    <w:multiLevelType w:val="hybridMultilevel"/>
    <w:tmpl w:val="D436DDE0"/>
    <w:lvl w:ilvl="0" w:tplc="F1829B00">
      <w:numFmt w:val="bullet"/>
      <w:lvlText w:val="-"/>
      <w:lvlJc w:val="left"/>
      <w:pPr>
        <w:ind w:left="720" w:hanging="360"/>
      </w:pPr>
      <w:rPr>
        <w:rFonts w:ascii="Arabic Transparent" w:eastAsiaTheme="minorHAnsi" w:hAnsi="Arabic Transparent" w:cs="Arabic Transparent"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CEA"/>
    <w:rsid w:val="00080B9B"/>
    <w:rsid w:val="000D5A79"/>
    <w:rsid w:val="00226FA2"/>
    <w:rsid w:val="002D3A35"/>
    <w:rsid w:val="0030642B"/>
    <w:rsid w:val="004F040B"/>
    <w:rsid w:val="0050373C"/>
    <w:rsid w:val="00516F77"/>
    <w:rsid w:val="006A1EC1"/>
    <w:rsid w:val="007E6AB6"/>
    <w:rsid w:val="0084702C"/>
    <w:rsid w:val="00977CEA"/>
    <w:rsid w:val="00A46BC6"/>
    <w:rsid w:val="00BB220F"/>
    <w:rsid w:val="00C7494B"/>
    <w:rsid w:val="00CA0C15"/>
    <w:rsid w:val="00DF42B9"/>
    <w:rsid w:val="00DF6170"/>
    <w:rsid w:val="00F623AB"/>
    <w:rsid w:val="00F81DAC"/>
    <w:rsid w:val="00F9506F"/>
    <w:rsid w:val="00FD4E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331C4"/>
  <w15:chartTrackingRefBased/>
  <w15:docId w15:val="{BF015313-8944-462B-A5B9-AA2FF1AE9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1DAC"/>
    <w:rPr>
      <w:color w:val="0563C1" w:themeColor="hyperlink"/>
      <w:u w:val="single"/>
    </w:rPr>
  </w:style>
  <w:style w:type="paragraph" w:styleId="ListParagraph">
    <w:name w:val="List Paragraph"/>
    <w:basedOn w:val="Normal"/>
    <w:uiPriority w:val="34"/>
    <w:qFormat/>
    <w:rsid w:val="00F81D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ata.lebaneselaws.com/10001S/10001S_1964/02-24-1964_0016/10001S_1964-02-13_15403_mar.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1</Pages>
  <Words>762</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12</cp:revision>
  <dcterms:created xsi:type="dcterms:W3CDTF">2021-11-04T06:50:00Z</dcterms:created>
  <dcterms:modified xsi:type="dcterms:W3CDTF">2021-11-06T07:12:00Z</dcterms:modified>
</cp:coreProperties>
</file>