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0" w:rsidRDefault="00903B30" w:rsidP="00D50285">
      <w:pPr>
        <w:bidi/>
        <w:spacing w:after="0" w:line="240" w:lineRule="auto"/>
        <w:rPr>
          <w:rFonts w:ascii="Tahoma" w:eastAsia="Times New Roman" w:hAnsi="Tahoma" w:cs="Tahoma"/>
          <w:color w:val="684D3C"/>
          <w:sz w:val="10"/>
          <w:szCs w:val="10"/>
          <w:rtl/>
        </w:rPr>
      </w:pPr>
      <w:bookmarkStart w:id="0" w:name="_GoBack"/>
      <w:bookmarkEnd w:id="0"/>
    </w:p>
    <w:p w:rsidR="00903B30" w:rsidRDefault="00903B30" w:rsidP="00903B30">
      <w:pPr>
        <w:bidi/>
        <w:spacing w:after="0" w:line="240" w:lineRule="auto"/>
        <w:rPr>
          <w:rFonts w:ascii="Tahoma" w:eastAsia="Times New Roman" w:hAnsi="Tahoma" w:cs="Tahoma"/>
          <w:color w:val="684D3C"/>
          <w:sz w:val="10"/>
          <w:szCs w:val="10"/>
          <w:rtl/>
        </w:rPr>
      </w:pPr>
    </w:p>
    <w:p w:rsidR="004F6B15" w:rsidRDefault="00861FCC" w:rsidP="00861FCC">
      <w:pPr>
        <w:bidi/>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لرئيس الجامعة صلاحية تكليف العمداء</w:t>
      </w:r>
    </w:p>
    <w:p w:rsidR="00757DA6" w:rsidRDefault="00757DA6" w:rsidP="00757DA6">
      <w:pPr>
        <w:bidi/>
        <w:spacing w:after="0" w:line="240" w:lineRule="auto"/>
        <w:jc w:val="both"/>
        <w:rPr>
          <w:rFonts w:ascii="Simplified Arabic" w:eastAsia="Times New Roman" w:hAnsi="Simplified Arabic" w:cs="Simplified Arabic"/>
          <w:sz w:val="28"/>
          <w:szCs w:val="28"/>
          <w:rtl/>
          <w:lang w:bidi="ar-LB"/>
        </w:rPr>
      </w:pPr>
      <w:r>
        <w:rPr>
          <w:rFonts w:ascii="Simplified Arabic" w:eastAsia="Times New Roman" w:hAnsi="Simplified Arabic" w:cs="Simplified Arabic" w:hint="cs"/>
          <w:sz w:val="28"/>
          <w:szCs w:val="28"/>
          <w:rtl/>
          <w:lang w:bidi="ar-LB"/>
        </w:rPr>
        <w:t>جريدة الأخبار 20 كانون الثاني 2014</w:t>
      </w:r>
    </w:p>
    <w:p w:rsidR="00ED7958" w:rsidRDefault="00ED7958" w:rsidP="004F6B15">
      <w:pPr>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أصدر رئيس الجامعة اللبنانية يوم الخميس 16/1/2014 عدّة قرا</w:t>
      </w:r>
      <w:r w:rsidR="00FC08A1">
        <w:rPr>
          <w:rFonts w:ascii="Simplified Arabic" w:eastAsia="Times New Roman" w:hAnsi="Simplified Arabic" w:cs="Simplified Arabic" w:hint="cs"/>
          <w:sz w:val="28"/>
          <w:szCs w:val="28"/>
          <w:rtl/>
        </w:rPr>
        <w:t>راتٍ قضت بتكليف عددٍ من العمداء ل</w:t>
      </w:r>
      <w:r>
        <w:rPr>
          <w:rFonts w:ascii="Simplified Arabic" w:eastAsia="Times New Roman" w:hAnsi="Simplified Arabic" w:cs="Simplified Arabic" w:hint="cs"/>
          <w:sz w:val="28"/>
          <w:szCs w:val="28"/>
          <w:rtl/>
        </w:rPr>
        <w:t>بعض ال</w:t>
      </w:r>
      <w:r w:rsidR="00FC08A1">
        <w:rPr>
          <w:rFonts w:ascii="Simplified Arabic" w:eastAsia="Times New Roman" w:hAnsi="Simplified Arabic" w:cs="Simplified Arabic" w:hint="cs"/>
          <w:sz w:val="28"/>
          <w:szCs w:val="28"/>
          <w:rtl/>
        </w:rPr>
        <w:t>وحدات</w:t>
      </w:r>
      <w:r>
        <w:rPr>
          <w:rFonts w:ascii="Simplified Arabic" w:eastAsia="Times New Roman" w:hAnsi="Simplified Arabic" w:cs="Simplified Arabic" w:hint="cs"/>
          <w:sz w:val="28"/>
          <w:szCs w:val="28"/>
          <w:rtl/>
        </w:rPr>
        <w:t>، وذلك في إطار محاولات الرئاسة التي تهدف إلى تأمين سير المرفق العام وتلافي الفراغ الذي يهدد بشلّ العمل الإداري في بعض الكليات.</w:t>
      </w:r>
    </w:p>
    <w:p w:rsidR="004F6B15" w:rsidRDefault="004F6B15" w:rsidP="004F6B15">
      <w:pPr>
        <w:bidi/>
        <w:spacing w:after="0" w:line="240" w:lineRule="auto"/>
        <w:jc w:val="both"/>
        <w:rPr>
          <w:rFonts w:ascii="Simplified Arabic" w:eastAsia="Times New Roman" w:hAnsi="Simplified Arabic" w:cs="Simplified Arabic"/>
          <w:sz w:val="28"/>
          <w:szCs w:val="28"/>
          <w:rtl/>
        </w:rPr>
      </w:pPr>
    </w:p>
    <w:p w:rsidR="00ED7958" w:rsidRDefault="00ED7958" w:rsidP="00D00027">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تفاوتت التعليقات بين مؤّيدٍ لخطوة الرئاسة ومعارضٍ لها</w:t>
      </w:r>
      <w:r w:rsidR="00D00027">
        <w:rPr>
          <w:rFonts w:ascii="Simplified Arabic" w:eastAsia="Times New Roman" w:hAnsi="Simplified Arabic" w:cs="Simplified Arabic" w:hint="cs"/>
          <w:sz w:val="28"/>
          <w:szCs w:val="28"/>
          <w:rtl/>
        </w:rPr>
        <w:t xml:space="preserve">، ونزولاً عند رغبة الإعلام، أردنا أن ندلي بدلونا في هذا الموضوع، مع استبعاد الخوض في نظرية التوقيت المشبوه، أو الضغوطات التي مورست على رئاسة الجامعة لإصدار مثل هذه القرارات، ومرّد هذا الاستبعاد هو جهلنا الكلي بوجود مثل هذه الفرضيات، </w:t>
      </w:r>
      <w:r>
        <w:rPr>
          <w:rFonts w:ascii="Simplified Arabic" w:eastAsia="Times New Roman" w:hAnsi="Simplified Arabic" w:cs="Simplified Arabic" w:hint="cs"/>
          <w:sz w:val="28"/>
          <w:szCs w:val="28"/>
          <w:rtl/>
        </w:rPr>
        <w:t xml:space="preserve"> </w:t>
      </w:r>
      <w:r w:rsidR="00D00027">
        <w:rPr>
          <w:rFonts w:ascii="Simplified Arabic" w:eastAsia="Times New Roman" w:hAnsi="Simplified Arabic" w:cs="Simplified Arabic" w:hint="cs"/>
          <w:sz w:val="28"/>
          <w:szCs w:val="28"/>
          <w:rtl/>
        </w:rPr>
        <w:t>والتي إذا ما حاولنا تفسيرها فإنها ستدفعنا حتماً إلى الخوض في غمار عوامل بسيسكولوجية ماورائية، هي بأدنى الاحتمالات بعيدة كل البعد عن اختصاصنا القانوني عموماً والإداري خصوصاً.</w:t>
      </w:r>
    </w:p>
    <w:p w:rsidR="00FC08A1" w:rsidRDefault="00FC08A1" w:rsidP="00FC08A1">
      <w:pPr>
        <w:bidi/>
        <w:spacing w:after="0" w:line="240" w:lineRule="auto"/>
        <w:jc w:val="both"/>
        <w:rPr>
          <w:rFonts w:ascii="Simplified Arabic" w:eastAsia="Times New Roman" w:hAnsi="Simplified Arabic" w:cs="Simplified Arabic"/>
          <w:sz w:val="28"/>
          <w:szCs w:val="28"/>
          <w:rtl/>
        </w:rPr>
      </w:pPr>
    </w:p>
    <w:p w:rsidR="00D50285" w:rsidRDefault="00F31CAE" w:rsidP="00F31CAE">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إن محور الإشكالية القانونية في تعيين العمداء، إنما تدور حول استبعاد المادة 7 من القانون رقم 66</w:t>
      </w:r>
      <w:r w:rsidR="00D50285" w:rsidRPr="00EC7B96">
        <w:rPr>
          <w:rFonts w:ascii="Simplified Arabic" w:eastAsia="Times New Roman" w:hAnsi="Simplified Arabic" w:cs="Simplified Arabic"/>
          <w:sz w:val="28"/>
          <w:szCs w:val="28"/>
          <w:rtl/>
        </w:rPr>
        <w:t xml:space="preserve"> تاريخ 04/03/2009 </w:t>
      </w:r>
      <w:r>
        <w:rPr>
          <w:rFonts w:ascii="Simplified Arabic" w:eastAsia="Times New Roman" w:hAnsi="Simplified Arabic" w:cs="Simplified Arabic" w:hint="cs"/>
          <w:sz w:val="28"/>
          <w:szCs w:val="28"/>
          <w:rtl/>
        </w:rPr>
        <w:t>التي تحدّد أصول تعيين عمداء أصيلين لإدارة وحدات الجامعة اللبنانية.</w:t>
      </w:r>
    </w:p>
    <w:p w:rsidR="00F31CAE" w:rsidRDefault="00F31CAE" w:rsidP="00F31CAE">
      <w:pPr>
        <w:bidi/>
        <w:spacing w:after="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إن القانون المشار إليه والذي نشر في الجريدة الرسمية العدد 12 تاريخ 12/3/2009 أصبح بهذا النشر وبالفعل هو القانون النافذ الذي يفترض أن يرعى آلية تعيين العمداء.</w:t>
      </w:r>
    </w:p>
    <w:p w:rsidR="004F6B15" w:rsidRDefault="004F6B15" w:rsidP="004F6B15">
      <w:pPr>
        <w:bidi/>
        <w:spacing w:after="0" w:line="240" w:lineRule="auto"/>
        <w:jc w:val="both"/>
        <w:rPr>
          <w:rFonts w:ascii="Simplified Arabic" w:eastAsia="Times New Roman" w:hAnsi="Simplified Arabic" w:cs="Simplified Arabic"/>
          <w:sz w:val="28"/>
          <w:szCs w:val="28"/>
          <w:rtl/>
        </w:rPr>
      </w:pPr>
    </w:p>
    <w:p w:rsidR="00F31CAE" w:rsidRDefault="00F31CAE" w:rsidP="00F31CAE">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وإن المادة 7 من هذا القانون تنصّ على ما يأتي:</w:t>
      </w:r>
    </w:p>
    <w:p w:rsidR="00E13F41" w:rsidRDefault="00E13F41" w:rsidP="00E13F41">
      <w:pPr>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w:t>
      </w:r>
      <w:r w:rsidRPr="00580D82">
        <w:rPr>
          <w:rFonts w:ascii="Simplified Arabic" w:eastAsia="Times New Roman" w:hAnsi="Simplified Arabic" w:cs="Simplified Arabic"/>
          <w:sz w:val="28"/>
          <w:szCs w:val="28"/>
          <w:rtl/>
        </w:rPr>
        <w:t>-يعين العميد لمدة اربع سنوات غير قابلة للتجديد الا بعد انقضاء ولاية كاملة، وذلك بمرسوم يتخذ في مجلس الوزاء بناء على اقتراح وزير الوصاية.</w:t>
      </w:r>
    </w:p>
    <w:p w:rsidR="00E13F41" w:rsidRDefault="00E13F41" w:rsidP="00E13F41">
      <w:pPr>
        <w:bidi/>
      </w:pPr>
      <w:r>
        <w:rPr>
          <w:rFonts w:ascii="Simplified Arabic" w:eastAsia="Times New Roman" w:hAnsi="Simplified Arabic" w:cs="Simplified Arabic" w:hint="cs"/>
          <w:sz w:val="28"/>
          <w:szCs w:val="28"/>
          <w:rtl/>
        </w:rPr>
        <w:t>....</w:t>
      </w:r>
      <w:r w:rsidRPr="00580D82">
        <w:rPr>
          <w:rFonts w:ascii="Simplified Arabic" w:eastAsia="Times New Roman" w:hAnsi="Simplified Arabic" w:cs="Simplified Arabic"/>
          <w:sz w:val="28"/>
          <w:szCs w:val="28"/>
          <w:rtl/>
        </w:rPr>
        <w:br/>
        <w:t>4-</w:t>
      </w:r>
      <w:r>
        <w:rPr>
          <w:rFonts w:ascii="Simplified Arabic" w:eastAsia="Times New Roman" w:hAnsi="Simplified Arabic" w:cs="Simplified Arabic" w:hint="cs"/>
          <w:sz w:val="28"/>
          <w:szCs w:val="28"/>
          <w:rtl/>
        </w:rPr>
        <w:t xml:space="preserve">.... </w:t>
      </w:r>
      <w:r w:rsidRPr="00580D82">
        <w:rPr>
          <w:rFonts w:ascii="Simplified Arabic" w:eastAsia="Times New Roman" w:hAnsi="Simplified Arabic" w:cs="Simplified Arabic"/>
          <w:sz w:val="28"/>
          <w:szCs w:val="28"/>
          <w:rtl/>
        </w:rPr>
        <w:t>وفي حال الشغور، يعين عميد جديد لاكمال الولاية وفق الآلية المنصوص عليها في هذه المادة.</w:t>
      </w:r>
    </w:p>
    <w:p w:rsidR="00F31CAE" w:rsidRDefault="00E13F41" w:rsidP="003C3A33">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وقد تبيّن من خلال الممارسة أن الجامعة اللبنانية قد أنجزت كافة متطلبات وضع المادة السابعة من القانون رقم 66/2009 المذكور</w:t>
      </w:r>
      <w:r w:rsidR="003C3A33">
        <w:rPr>
          <w:rFonts w:ascii="Simplified Arabic" w:eastAsia="Times New Roman" w:hAnsi="Simplified Arabic" w:cs="Simplified Arabic" w:hint="cs"/>
          <w:sz w:val="28"/>
          <w:szCs w:val="28"/>
          <w:rtl/>
        </w:rPr>
        <w:t>ة</w:t>
      </w:r>
      <w:r>
        <w:rPr>
          <w:rFonts w:ascii="Simplified Arabic" w:eastAsia="Times New Roman" w:hAnsi="Simplified Arabic" w:cs="Simplified Arabic" w:hint="cs"/>
          <w:sz w:val="28"/>
          <w:szCs w:val="28"/>
          <w:rtl/>
        </w:rPr>
        <w:t xml:space="preserve"> موضع التنفيذ، إلا أن عدم الوصول إلى التعيين وفق الأصول المقررة في هذه المادة مرّده إلى فعلٍ خارجٍ </w:t>
      </w:r>
      <w:r w:rsidR="00FC08A1">
        <w:rPr>
          <w:rFonts w:ascii="Simplified Arabic" w:eastAsia="Times New Roman" w:hAnsi="Simplified Arabic" w:cs="Simplified Arabic" w:hint="cs"/>
          <w:sz w:val="28"/>
          <w:szCs w:val="28"/>
          <w:rtl/>
        </w:rPr>
        <w:t xml:space="preserve">عن </w:t>
      </w:r>
      <w:r>
        <w:rPr>
          <w:rFonts w:ascii="Simplified Arabic" w:eastAsia="Times New Roman" w:hAnsi="Simplified Arabic" w:cs="Simplified Arabic" w:hint="cs"/>
          <w:sz w:val="28"/>
          <w:szCs w:val="28"/>
          <w:rtl/>
        </w:rPr>
        <w:t>إرادة الجامعة اللبنانية.</w:t>
      </w:r>
      <w:r w:rsidR="00B97673">
        <w:rPr>
          <w:rFonts w:ascii="Simplified Arabic" w:eastAsia="Times New Roman" w:hAnsi="Simplified Arabic" w:cs="Simplified Arabic" w:hint="cs"/>
          <w:sz w:val="28"/>
          <w:szCs w:val="28"/>
          <w:rtl/>
        </w:rPr>
        <w:t xml:space="preserve"> فالظروف الاستثنائية التي نمرّ بها والأسباب القاهرة الضاغطة </w:t>
      </w:r>
      <w:r w:rsidR="003C3A33">
        <w:rPr>
          <w:rFonts w:ascii="Simplified Arabic" w:eastAsia="Times New Roman" w:hAnsi="Simplified Arabic" w:cs="Simplified Arabic" w:hint="cs"/>
          <w:sz w:val="28"/>
          <w:szCs w:val="28"/>
          <w:rtl/>
        </w:rPr>
        <w:t>حالت دون تطبيق المادة السابعة</w:t>
      </w:r>
      <w:r w:rsidR="00A7113C">
        <w:rPr>
          <w:rFonts w:ascii="Simplified Arabic" w:eastAsia="Times New Roman" w:hAnsi="Simplified Arabic" w:cs="Simplified Arabic" w:hint="cs"/>
          <w:sz w:val="28"/>
          <w:szCs w:val="28"/>
          <w:rtl/>
        </w:rPr>
        <w:t>، فلم يقم مجلس الوزراء بدوره لتلافي الفراغ المخيف الذي أصاب ويصيب الجهة المنوط بها رئاسة وحدات الجامعة اللبنانية، مما انعكس سلباً على مبدأ انتظام وحسن سير المرفق العام في هذه المؤسسة الوطنية الرائدة.</w:t>
      </w:r>
    </w:p>
    <w:p w:rsidR="00FC08A1" w:rsidRDefault="00FC08A1" w:rsidP="00FC08A1">
      <w:pPr>
        <w:bidi/>
        <w:spacing w:after="0" w:line="240" w:lineRule="auto"/>
        <w:jc w:val="both"/>
        <w:rPr>
          <w:rFonts w:ascii="Simplified Arabic" w:eastAsia="Times New Roman" w:hAnsi="Simplified Arabic" w:cs="Simplified Arabic"/>
          <w:sz w:val="28"/>
          <w:szCs w:val="28"/>
          <w:rtl/>
        </w:rPr>
      </w:pPr>
    </w:p>
    <w:p w:rsidR="00A7113C" w:rsidRDefault="00A7113C" w:rsidP="006000FB">
      <w:pPr>
        <w:pStyle w:val="Heading2"/>
        <w:bidi/>
        <w:spacing w:before="0" w:after="0"/>
        <w:jc w:val="both"/>
        <w:rPr>
          <w:rFonts w:ascii="Simplified Arabic" w:eastAsia="Times New Roman" w:hAnsi="Simplified Arabic" w:cs="Simplified Arabic"/>
          <w:b w:val="0"/>
          <w:bCs w:val="0"/>
          <w:i w:val="0"/>
          <w:iCs w:val="0"/>
          <w:rtl/>
        </w:rPr>
      </w:pPr>
      <w:r w:rsidRPr="00A7113C">
        <w:rPr>
          <w:rFonts w:ascii="Simplified Arabic" w:eastAsia="Times New Roman" w:hAnsi="Simplified Arabic" w:cs="Simplified Arabic"/>
          <w:b w:val="0"/>
          <w:bCs w:val="0"/>
          <w:i w:val="0"/>
          <w:iCs w:val="0"/>
          <w:rtl/>
        </w:rPr>
        <w:lastRenderedPageBreak/>
        <w:t xml:space="preserve">أمام هذا الواقع وتأميناً لمبدأ استمرارية المرفق العام الذي هو من المبادئ ذات القيمة الدستورية، التي تتيح تجاوز النص المكتوب في تولية المناصب الإدارية </w:t>
      </w:r>
      <w:r>
        <w:rPr>
          <w:rFonts w:ascii="Simplified Arabic" w:eastAsia="Times New Roman" w:hAnsi="Simplified Arabic" w:cs="Simplified Arabic" w:hint="cs"/>
          <w:b w:val="0"/>
          <w:bCs w:val="0"/>
          <w:i w:val="0"/>
          <w:iCs w:val="0"/>
          <w:rtl/>
        </w:rPr>
        <w:t xml:space="preserve">إذا تعذّرت التولية بالطرق العادية </w:t>
      </w:r>
      <w:r w:rsidRPr="00A7113C">
        <w:rPr>
          <w:rFonts w:ascii="Simplified Arabic" w:eastAsia="Times New Roman" w:hAnsi="Simplified Arabic" w:cs="Simplified Arabic"/>
          <w:b w:val="0"/>
          <w:bCs w:val="0"/>
          <w:i w:val="0"/>
          <w:iCs w:val="0"/>
          <w:rtl/>
        </w:rPr>
        <w:t xml:space="preserve">(يراجع مثلاً: ديوان المحاسبة الرأي الاستشاري رقم: </w:t>
      </w:r>
      <w:r w:rsidRPr="00A7113C">
        <w:rPr>
          <w:rFonts w:ascii="Simplified Arabic" w:hAnsi="Simplified Arabic" w:cs="Simplified Arabic"/>
          <w:b w:val="0"/>
          <w:bCs w:val="0"/>
          <w:i w:val="0"/>
          <w:iCs w:val="0"/>
          <w:rtl/>
        </w:rPr>
        <w:t>11/2012 تاريخ  8/3/2012)</w:t>
      </w:r>
      <w:r>
        <w:rPr>
          <w:rFonts w:ascii="Simplified Arabic" w:eastAsia="Times New Roman" w:hAnsi="Simplified Arabic" w:cs="Simplified Arabic" w:hint="cs"/>
          <w:b w:val="0"/>
          <w:bCs w:val="0"/>
          <w:i w:val="0"/>
          <w:iCs w:val="0"/>
          <w:rtl/>
        </w:rPr>
        <w:t>، وتطبيقاً لاجتهاد مجلس شورى الدولة الذي يميّز بين نفاذ النص الذي يبدأ بتاريخ نشره في الجريدة الرسمية، وتنفيذه الذي يبدأ مع صدور المراسيم المرعية الإجراء (ي</w:t>
      </w:r>
      <w:r w:rsidRPr="00042CB9">
        <w:rPr>
          <w:rFonts w:ascii="Simplified Arabic" w:eastAsia="Times New Roman" w:hAnsi="Simplified Arabic" w:cs="Simplified Arabic" w:hint="cs"/>
          <w:b w:val="0"/>
          <w:bCs w:val="0"/>
          <w:i w:val="0"/>
          <w:iCs w:val="0"/>
          <w:rtl/>
        </w:rPr>
        <w:t xml:space="preserve">راجع مثلاً: القرار </w:t>
      </w:r>
      <w:r w:rsidRPr="00042CB9">
        <w:rPr>
          <w:rFonts w:ascii="Simplified Arabic" w:hAnsi="Simplified Arabic" w:cs="Simplified Arabic"/>
          <w:b w:val="0"/>
          <w:bCs w:val="0"/>
          <w:i w:val="0"/>
          <w:iCs w:val="0"/>
          <w:rtl/>
        </w:rPr>
        <w:t>رقم 705/2010-2011 تاريخ 24 أيار 2011 بدعوى شركة غلوبال كوم داتا سرفيسز ش.م.ل./ الهيئة المنظمة للاتصالات</w:t>
      </w:r>
      <w:r>
        <w:rPr>
          <w:rFonts w:ascii="Simplified Arabic" w:eastAsia="Times New Roman" w:hAnsi="Simplified Arabic" w:cs="Simplified Arabic" w:hint="cs"/>
          <w:b w:val="0"/>
          <w:bCs w:val="0"/>
          <w:i w:val="0"/>
          <w:iCs w:val="0"/>
          <w:rtl/>
        </w:rPr>
        <w:t xml:space="preserve">)، وتلافياً لأي انقطاع في سير هذه المرافق العامة، بخاصةٍ وأن انقطاعها يشكّل عملاً خاطئاً ليس له أي مبرر قانوني، لهذا وتلافياً لتفاقم أوضاع هذه المؤسسة كان لا بدّ من أن تلجأ الرئاسة إلى اتخاذ هذه القرارات الرامية إلى تكليف عمداء جدد، عندما تقدّر بما لها من سلطة رئاسية وبحسب مسؤولياتها الوطنية، </w:t>
      </w:r>
      <w:r w:rsidR="006000FB" w:rsidRPr="006000FB">
        <w:rPr>
          <w:rFonts w:ascii="Simplified Arabic" w:eastAsia="Times New Roman" w:hAnsi="Simplified Arabic" w:cs="Simplified Arabic" w:hint="cs"/>
          <w:b w:val="0"/>
          <w:bCs w:val="0"/>
          <w:i w:val="0"/>
          <w:iCs w:val="0"/>
          <w:rtl/>
        </w:rPr>
        <w:t>اختيار التوقيت الملائم لإصدار التكاليف بما يتناسب مع مصلحة الجامعة.</w:t>
      </w:r>
    </w:p>
    <w:p w:rsidR="00FC08A1" w:rsidRPr="006000FB" w:rsidRDefault="00FC08A1" w:rsidP="00FC08A1">
      <w:pPr>
        <w:pStyle w:val="Heading2"/>
        <w:bidi/>
        <w:spacing w:before="0" w:after="0"/>
        <w:jc w:val="both"/>
        <w:rPr>
          <w:rFonts w:ascii="Simplified Arabic" w:eastAsia="Times New Roman" w:hAnsi="Simplified Arabic" w:cs="Simplified Arabic"/>
          <w:b w:val="0"/>
          <w:bCs w:val="0"/>
          <w:i w:val="0"/>
          <w:iCs w:val="0"/>
          <w:rtl/>
        </w:rPr>
      </w:pPr>
    </w:p>
    <w:p w:rsidR="006000FB" w:rsidRPr="006000FB" w:rsidRDefault="006000FB" w:rsidP="007C2B85">
      <w:pPr>
        <w:pStyle w:val="Heading2"/>
        <w:bidi/>
        <w:spacing w:before="0" w:after="0"/>
        <w:jc w:val="both"/>
        <w:rPr>
          <w:rFonts w:ascii="Simplified Arabic" w:eastAsia="Times New Roman" w:hAnsi="Simplified Arabic" w:cs="Simplified Arabic"/>
          <w:b w:val="0"/>
          <w:bCs w:val="0"/>
          <w:i w:val="0"/>
          <w:iCs w:val="0"/>
          <w:rtl/>
        </w:rPr>
      </w:pPr>
      <w:r w:rsidRPr="006000FB">
        <w:rPr>
          <w:rFonts w:ascii="Simplified Arabic" w:eastAsia="Times New Roman" w:hAnsi="Simplified Arabic" w:cs="Simplified Arabic" w:hint="cs"/>
          <w:b w:val="0"/>
          <w:bCs w:val="0"/>
          <w:i w:val="0"/>
          <w:iCs w:val="0"/>
          <w:rtl/>
        </w:rPr>
        <w:t xml:space="preserve">لذلك </w:t>
      </w:r>
      <w:r w:rsidR="007C2B85">
        <w:rPr>
          <w:rFonts w:ascii="Simplified Arabic" w:eastAsia="Times New Roman" w:hAnsi="Simplified Arabic" w:cs="Simplified Arabic" w:hint="cs"/>
          <w:b w:val="0"/>
          <w:bCs w:val="0"/>
          <w:i w:val="0"/>
          <w:iCs w:val="0"/>
          <w:rtl/>
        </w:rPr>
        <w:t>وإلى أن يصبح بمقدور</w:t>
      </w:r>
      <w:r w:rsidRPr="006000FB">
        <w:rPr>
          <w:rFonts w:ascii="Simplified Arabic" w:eastAsia="Times New Roman" w:hAnsi="Simplified Arabic" w:cs="Simplified Arabic" w:hint="cs"/>
          <w:b w:val="0"/>
          <w:bCs w:val="0"/>
          <w:i w:val="0"/>
          <w:iCs w:val="0"/>
          <w:rtl/>
        </w:rPr>
        <w:t xml:space="preserve"> مجلس الوزر</w:t>
      </w:r>
      <w:r w:rsidR="003C3A33">
        <w:rPr>
          <w:rFonts w:ascii="Simplified Arabic" w:eastAsia="Times New Roman" w:hAnsi="Simplified Arabic" w:cs="Simplified Arabic" w:hint="cs"/>
          <w:b w:val="0"/>
          <w:bCs w:val="0"/>
          <w:i w:val="0"/>
          <w:iCs w:val="0"/>
          <w:rtl/>
        </w:rPr>
        <w:t>ا</w:t>
      </w:r>
      <w:r w:rsidRPr="006000FB">
        <w:rPr>
          <w:rFonts w:ascii="Simplified Arabic" w:eastAsia="Times New Roman" w:hAnsi="Simplified Arabic" w:cs="Simplified Arabic" w:hint="cs"/>
          <w:b w:val="0"/>
          <w:bCs w:val="0"/>
          <w:i w:val="0"/>
          <w:iCs w:val="0"/>
          <w:rtl/>
        </w:rPr>
        <w:t xml:space="preserve">ء </w:t>
      </w:r>
      <w:r w:rsidR="007C2B85">
        <w:rPr>
          <w:rFonts w:ascii="Simplified Arabic" w:eastAsia="Times New Roman" w:hAnsi="Simplified Arabic" w:cs="Simplified Arabic" w:hint="cs"/>
          <w:b w:val="0"/>
          <w:bCs w:val="0"/>
          <w:i w:val="0"/>
          <w:iCs w:val="0"/>
          <w:rtl/>
        </w:rPr>
        <w:t>تفعيل العمل بهذا القانون و</w:t>
      </w:r>
      <w:r w:rsidRPr="006000FB">
        <w:rPr>
          <w:rFonts w:ascii="Simplified Arabic" w:eastAsia="Times New Roman" w:hAnsi="Simplified Arabic" w:cs="Simplified Arabic" w:hint="cs"/>
          <w:b w:val="0"/>
          <w:bCs w:val="0"/>
          <w:i w:val="0"/>
          <w:iCs w:val="0"/>
          <w:rtl/>
        </w:rPr>
        <w:t>تعيين عمداء أصيلين وفقاً لمتطلبات المادة 7 من القانون 66/2009، فإنه يبقى من حقّ الرئاسة بل من واجبها استبعاد تطبيق هذا القانون بالقدر الملائم الذي تتطلبه استمرارية هذا المرفق العام.</w:t>
      </w:r>
    </w:p>
    <w:p w:rsidR="00A7113C" w:rsidRDefault="00A7113C" w:rsidP="00A7113C">
      <w:pPr>
        <w:pStyle w:val="Heading2"/>
        <w:bidi/>
        <w:spacing w:before="0" w:after="0"/>
        <w:jc w:val="both"/>
        <w:rPr>
          <w:rFonts w:ascii="Traditional Arabic" w:hAnsi="Traditional Arabic" w:cs="Traditional Arabic"/>
          <w:b w:val="0"/>
          <w:bCs w:val="0"/>
          <w:i w:val="0"/>
          <w:iCs w:val="0"/>
        </w:rPr>
      </w:pPr>
    </w:p>
    <w:p w:rsidR="004F6B15" w:rsidRDefault="004F6B15" w:rsidP="004F6B15">
      <w:pPr>
        <w:pStyle w:val="Heading2"/>
        <w:bidi/>
        <w:spacing w:before="0" w:after="0"/>
        <w:jc w:val="both"/>
        <w:rPr>
          <w:rFonts w:ascii="Traditional Arabic" w:hAnsi="Traditional Arabic" w:cs="Traditional Arabic"/>
          <w:b w:val="0"/>
          <w:bCs w:val="0"/>
          <w:i w:val="0"/>
          <w:iCs w:val="0"/>
        </w:rPr>
      </w:pPr>
    </w:p>
    <w:p w:rsidR="00861FCC" w:rsidRPr="00861FCC" w:rsidRDefault="00861FCC" w:rsidP="00861FCC">
      <w:pPr>
        <w:pStyle w:val="Heading2"/>
        <w:bidi/>
        <w:spacing w:before="0" w:after="0"/>
        <w:jc w:val="both"/>
        <w:rPr>
          <w:rFonts w:asciiTheme="majorBidi" w:hAnsiTheme="majorBidi"/>
          <w:b w:val="0"/>
          <w:bCs w:val="0"/>
          <w:i w:val="0"/>
          <w:iCs w:val="0"/>
          <w:rtl/>
        </w:rPr>
      </w:pPr>
      <w:r w:rsidRPr="00861FCC">
        <w:rPr>
          <w:rFonts w:asciiTheme="majorBidi" w:hAnsiTheme="majorBidi"/>
          <w:b w:val="0"/>
          <w:bCs w:val="0"/>
          <w:i w:val="0"/>
          <w:iCs w:val="0"/>
          <w:rtl/>
        </w:rPr>
        <w:t>د. عصام إسماعيل</w:t>
      </w:r>
    </w:p>
    <w:p w:rsidR="00A7113C" w:rsidRPr="00E13F41" w:rsidRDefault="00A7113C" w:rsidP="00A7113C">
      <w:pPr>
        <w:bidi/>
        <w:spacing w:after="0" w:line="240" w:lineRule="auto"/>
        <w:jc w:val="both"/>
        <w:rPr>
          <w:rFonts w:ascii="Simplified Arabic" w:eastAsia="Times New Roman" w:hAnsi="Simplified Arabic" w:cs="Simplified Arabic"/>
          <w:sz w:val="28"/>
          <w:szCs w:val="28"/>
          <w:rtl/>
          <w:lang w:bidi="ar-MA"/>
        </w:rPr>
      </w:pPr>
    </w:p>
    <w:p w:rsidR="00F31CAE" w:rsidRDefault="00F31CAE" w:rsidP="00F31CAE">
      <w:pPr>
        <w:bidi/>
        <w:spacing w:after="0" w:line="240" w:lineRule="auto"/>
        <w:jc w:val="both"/>
        <w:rPr>
          <w:rFonts w:ascii="Simplified Arabic" w:eastAsia="Times New Roman" w:hAnsi="Simplified Arabic" w:cs="Simplified Arabic"/>
          <w:sz w:val="28"/>
          <w:szCs w:val="28"/>
          <w:rtl/>
        </w:rPr>
      </w:pPr>
    </w:p>
    <w:sectPr w:rsidR="00F31CAE" w:rsidSect="00871B6F">
      <w:footerReference w:type="default" r:id="rId9"/>
      <w:pgSz w:w="11907" w:h="16840" w:code="9"/>
      <w:pgMar w:top="1191" w:right="1134" w:bottom="1077"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2D" w:rsidRDefault="00A1702D" w:rsidP="00996779">
      <w:pPr>
        <w:spacing w:after="0" w:line="240" w:lineRule="auto"/>
      </w:pPr>
      <w:r>
        <w:separator/>
      </w:r>
    </w:p>
  </w:endnote>
  <w:endnote w:type="continuationSeparator" w:id="0">
    <w:p w:rsidR="00A1702D" w:rsidRDefault="00A1702D" w:rsidP="0099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497"/>
      <w:docPartObj>
        <w:docPartGallery w:val="Page Numbers (Bottom of Page)"/>
        <w:docPartUnique/>
      </w:docPartObj>
    </w:sdtPr>
    <w:sdtEndPr/>
    <w:sdtContent>
      <w:p w:rsidR="00A7113C" w:rsidRDefault="00532B58">
        <w:pPr>
          <w:pStyle w:val="Footer"/>
          <w:jc w:val="center"/>
        </w:pPr>
        <w:r>
          <w:fldChar w:fldCharType="begin"/>
        </w:r>
        <w:r>
          <w:instrText xml:space="preserve"> PAGE   \* MERGEFORMAT </w:instrText>
        </w:r>
        <w:r>
          <w:fldChar w:fldCharType="separate"/>
        </w:r>
        <w:r w:rsidR="007E712C">
          <w:rPr>
            <w:noProof/>
          </w:rPr>
          <w:t>1</w:t>
        </w:r>
        <w:r>
          <w:rPr>
            <w:noProof/>
          </w:rPr>
          <w:fldChar w:fldCharType="end"/>
        </w:r>
      </w:p>
    </w:sdtContent>
  </w:sdt>
  <w:p w:rsidR="00A7113C" w:rsidRDefault="00A7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2D" w:rsidRDefault="00A1702D" w:rsidP="00996779">
      <w:pPr>
        <w:spacing w:after="0" w:line="240" w:lineRule="auto"/>
      </w:pPr>
      <w:r>
        <w:separator/>
      </w:r>
    </w:p>
  </w:footnote>
  <w:footnote w:type="continuationSeparator" w:id="0">
    <w:p w:rsidR="00A1702D" w:rsidRDefault="00A1702D" w:rsidP="00996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539D"/>
    <w:multiLevelType w:val="hybridMultilevel"/>
    <w:tmpl w:val="4E6C077C"/>
    <w:lvl w:ilvl="0" w:tplc="0574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323FD"/>
    <w:multiLevelType w:val="hybridMultilevel"/>
    <w:tmpl w:val="E6E211C6"/>
    <w:lvl w:ilvl="0" w:tplc="2D1289B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626472A8"/>
    <w:multiLevelType w:val="hybridMultilevel"/>
    <w:tmpl w:val="986C0FD0"/>
    <w:lvl w:ilvl="0" w:tplc="975667F4">
      <w:start w:val="17"/>
      <w:numFmt w:val="bullet"/>
      <w:lvlText w:val="-"/>
      <w:lvlJc w:val="left"/>
      <w:pPr>
        <w:ind w:left="720" w:hanging="360"/>
      </w:pPr>
      <w:rPr>
        <w:rFonts w:ascii="Simplified Arabic" w:eastAsiaTheme="minorHAnsi" w:hAnsi="Simplified Arabic" w:cs="Simplified Arabic" w:hint="default"/>
      </w:rPr>
    </w:lvl>
    <w:lvl w:ilvl="1" w:tplc="B2420F40">
      <w:start w:val="1"/>
      <w:numFmt w:val="bullet"/>
      <w:lvlText w:val="_"/>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710A"/>
    <w:rsid w:val="000337D1"/>
    <w:rsid w:val="00042CB9"/>
    <w:rsid w:val="00070CE2"/>
    <w:rsid w:val="00076716"/>
    <w:rsid w:val="000959E5"/>
    <w:rsid w:val="000A5A4D"/>
    <w:rsid w:val="000B5EA8"/>
    <w:rsid w:val="000D7CB8"/>
    <w:rsid w:val="0013710A"/>
    <w:rsid w:val="00140F2A"/>
    <w:rsid w:val="0015681D"/>
    <w:rsid w:val="00157DB6"/>
    <w:rsid w:val="00204F07"/>
    <w:rsid w:val="002435C3"/>
    <w:rsid w:val="00267A6B"/>
    <w:rsid w:val="002A7577"/>
    <w:rsid w:val="002B5CCD"/>
    <w:rsid w:val="002C5BE2"/>
    <w:rsid w:val="002F3FF0"/>
    <w:rsid w:val="003C3A33"/>
    <w:rsid w:val="00425413"/>
    <w:rsid w:val="00462D42"/>
    <w:rsid w:val="004B05AE"/>
    <w:rsid w:val="004E3AC2"/>
    <w:rsid w:val="004F0A13"/>
    <w:rsid w:val="004F6B15"/>
    <w:rsid w:val="005219C3"/>
    <w:rsid w:val="00532B58"/>
    <w:rsid w:val="005741EC"/>
    <w:rsid w:val="00592E8C"/>
    <w:rsid w:val="005A64BA"/>
    <w:rsid w:val="005D1BD9"/>
    <w:rsid w:val="005F2AA1"/>
    <w:rsid w:val="005F3E73"/>
    <w:rsid w:val="006000FB"/>
    <w:rsid w:val="00615636"/>
    <w:rsid w:val="00617691"/>
    <w:rsid w:val="006502CF"/>
    <w:rsid w:val="00657D3C"/>
    <w:rsid w:val="00661EC9"/>
    <w:rsid w:val="00682771"/>
    <w:rsid w:val="006E0E0B"/>
    <w:rsid w:val="006F196B"/>
    <w:rsid w:val="0072452C"/>
    <w:rsid w:val="007424DD"/>
    <w:rsid w:val="00757DA6"/>
    <w:rsid w:val="00770B1D"/>
    <w:rsid w:val="007755B0"/>
    <w:rsid w:val="007950CA"/>
    <w:rsid w:val="007C2B85"/>
    <w:rsid w:val="007C592F"/>
    <w:rsid w:val="007E712C"/>
    <w:rsid w:val="00840F63"/>
    <w:rsid w:val="00861FCC"/>
    <w:rsid w:val="00871B6F"/>
    <w:rsid w:val="008B3B70"/>
    <w:rsid w:val="00903B30"/>
    <w:rsid w:val="0096576F"/>
    <w:rsid w:val="0097293B"/>
    <w:rsid w:val="0097419D"/>
    <w:rsid w:val="00996779"/>
    <w:rsid w:val="009E734B"/>
    <w:rsid w:val="00A16378"/>
    <w:rsid w:val="00A1702D"/>
    <w:rsid w:val="00A7113C"/>
    <w:rsid w:val="00A81A1A"/>
    <w:rsid w:val="00A92255"/>
    <w:rsid w:val="00AE441A"/>
    <w:rsid w:val="00AF1DD3"/>
    <w:rsid w:val="00B336BE"/>
    <w:rsid w:val="00B46469"/>
    <w:rsid w:val="00B97673"/>
    <w:rsid w:val="00BA4208"/>
    <w:rsid w:val="00BA4FC9"/>
    <w:rsid w:val="00C61068"/>
    <w:rsid w:val="00C66A91"/>
    <w:rsid w:val="00CA3140"/>
    <w:rsid w:val="00D00027"/>
    <w:rsid w:val="00D042B3"/>
    <w:rsid w:val="00D27204"/>
    <w:rsid w:val="00D44BBB"/>
    <w:rsid w:val="00D50285"/>
    <w:rsid w:val="00D647C9"/>
    <w:rsid w:val="00DA4055"/>
    <w:rsid w:val="00DC0E79"/>
    <w:rsid w:val="00DF7FA4"/>
    <w:rsid w:val="00E13F41"/>
    <w:rsid w:val="00E301FF"/>
    <w:rsid w:val="00E76B34"/>
    <w:rsid w:val="00EC7B96"/>
    <w:rsid w:val="00ED7958"/>
    <w:rsid w:val="00ED7FE4"/>
    <w:rsid w:val="00EF02FC"/>
    <w:rsid w:val="00F03404"/>
    <w:rsid w:val="00F2058F"/>
    <w:rsid w:val="00F31CAE"/>
    <w:rsid w:val="00F8333F"/>
    <w:rsid w:val="00FA1590"/>
    <w:rsid w:val="00FC0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0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16378"/>
    <w:pPr>
      <w:keepNext/>
      <w:spacing w:before="240" w:after="60" w:line="240" w:lineRule="auto"/>
      <w:outlineLvl w:val="0"/>
    </w:pPr>
    <w:rPr>
      <w:rFonts w:asciiTheme="majorHAnsi" w:eastAsiaTheme="majorEastAsia" w:hAnsiTheme="majorHAnsi" w:cstheme="majorBidi"/>
      <w:b/>
      <w:bCs/>
      <w:kern w:val="32"/>
      <w:sz w:val="32"/>
      <w:szCs w:val="32"/>
      <w:lang w:bidi="ar-MA"/>
    </w:rPr>
  </w:style>
  <w:style w:type="paragraph" w:styleId="Heading2">
    <w:name w:val="heading 2"/>
    <w:basedOn w:val="Normal"/>
    <w:link w:val="Heading2Char"/>
    <w:unhideWhenUsed/>
    <w:qFormat/>
    <w:rsid w:val="00A16378"/>
    <w:pPr>
      <w:keepNext/>
      <w:spacing w:before="240" w:after="60" w:line="240" w:lineRule="auto"/>
      <w:outlineLvl w:val="1"/>
    </w:pPr>
    <w:rPr>
      <w:rFonts w:asciiTheme="majorHAnsi" w:eastAsiaTheme="majorEastAsia" w:hAnsiTheme="majorHAnsi" w:cstheme="majorBidi"/>
      <w:b/>
      <w:bCs/>
      <w:i/>
      <w:iCs/>
      <w:sz w:val="28"/>
      <w:szCs w:val="28"/>
      <w:lang w:bidi="ar-MA"/>
    </w:rPr>
  </w:style>
  <w:style w:type="paragraph" w:styleId="Heading4">
    <w:name w:val="heading 4"/>
    <w:basedOn w:val="Normal"/>
    <w:next w:val="Normal"/>
    <w:link w:val="Heading4Char"/>
    <w:semiHidden/>
    <w:unhideWhenUsed/>
    <w:qFormat/>
    <w:rsid w:val="00A16378"/>
    <w:pPr>
      <w:keepNext/>
      <w:spacing w:before="240" w:after="60" w:line="240" w:lineRule="auto"/>
      <w:outlineLvl w:val="3"/>
    </w:pPr>
    <w:rPr>
      <w:rFonts w:eastAsiaTheme="minorEastAsia"/>
      <w:b/>
      <w:bCs/>
      <w:sz w:val="28"/>
      <w:szCs w:val="28"/>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line="240" w:lineRule="auto"/>
      <w:jc w:val="center"/>
      <w:outlineLvl w:val="0"/>
    </w:pPr>
    <w:rPr>
      <w:rFonts w:asciiTheme="majorHAnsi" w:eastAsiaTheme="majorEastAsia" w:hAnsiTheme="majorHAnsi" w:cstheme="majorBidi"/>
      <w:b/>
      <w:bCs/>
      <w:kern w:val="28"/>
      <w:sz w:val="32"/>
      <w:szCs w:val="32"/>
      <w:lang w:bidi="ar-MA"/>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spacing w:after="0" w:line="240" w:lineRule="auto"/>
      <w:ind w:left="720"/>
    </w:pPr>
    <w:rPr>
      <w:rFonts w:ascii="Times New Roman" w:eastAsia="Times New Roman" w:hAnsi="Times New Roman" w:cs="Times New Roman"/>
      <w:sz w:val="24"/>
      <w:szCs w:val="24"/>
      <w:lang w:bidi="ar-MA"/>
    </w:rPr>
  </w:style>
  <w:style w:type="paragraph" w:styleId="NormalWeb">
    <w:name w:val="Normal (Web)"/>
    <w:basedOn w:val="Normal"/>
    <w:uiPriority w:val="99"/>
    <w:semiHidden/>
    <w:unhideWhenUsed/>
    <w:rsid w:val="00137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dmodify">
    <w:name w:val="oldmodify"/>
    <w:basedOn w:val="DefaultParagraphFont"/>
    <w:rsid w:val="0013710A"/>
  </w:style>
  <w:style w:type="character" w:customStyle="1" w:styleId="footnote">
    <w:name w:val="footnote"/>
    <w:basedOn w:val="DefaultParagraphFont"/>
    <w:rsid w:val="0013710A"/>
  </w:style>
  <w:style w:type="paragraph" w:styleId="Header">
    <w:name w:val="header"/>
    <w:basedOn w:val="Normal"/>
    <w:link w:val="HeaderChar"/>
    <w:uiPriority w:val="99"/>
    <w:semiHidden/>
    <w:unhideWhenUsed/>
    <w:rsid w:val="0099677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9677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967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677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311">
      <w:marLeft w:val="0"/>
      <w:marRight w:val="0"/>
      <w:marTop w:val="0"/>
      <w:marBottom w:val="0"/>
      <w:divBdr>
        <w:top w:val="none" w:sz="0" w:space="0" w:color="auto"/>
        <w:left w:val="none" w:sz="0" w:space="0" w:color="auto"/>
        <w:bottom w:val="none" w:sz="0" w:space="0" w:color="auto"/>
        <w:right w:val="none" w:sz="0" w:space="0" w:color="auto"/>
      </w:divBdr>
      <w:divsChild>
        <w:div w:id="1419793334">
          <w:marLeft w:val="0"/>
          <w:marRight w:val="0"/>
          <w:marTop w:val="0"/>
          <w:marBottom w:val="0"/>
          <w:divBdr>
            <w:top w:val="none" w:sz="0" w:space="0" w:color="auto"/>
            <w:left w:val="none" w:sz="0" w:space="0" w:color="auto"/>
            <w:bottom w:val="none" w:sz="0" w:space="0" w:color="auto"/>
            <w:right w:val="none" w:sz="0" w:space="0" w:color="auto"/>
          </w:divBdr>
          <w:divsChild>
            <w:div w:id="1401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5979">
      <w:marLeft w:val="0"/>
      <w:marRight w:val="0"/>
      <w:marTop w:val="0"/>
      <w:marBottom w:val="0"/>
      <w:divBdr>
        <w:top w:val="none" w:sz="0" w:space="0" w:color="auto"/>
        <w:left w:val="none" w:sz="0" w:space="0" w:color="auto"/>
        <w:bottom w:val="none" w:sz="0" w:space="0" w:color="auto"/>
        <w:right w:val="none" w:sz="0" w:space="0" w:color="auto"/>
      </w:divBdr>
      <w:divsChild>
        <w:div w:id="1508473484">
          <w:marLeft w:val="0"/>
          <w:marRight w:val="0"/>
          <w:marTop w:val="0"/>
          <w:marBottom w:val="0"/>
          <w:divBdr>
            <w:top w:val="none" w:sz="0" w:space="0" w:color="auto"/>
            <w:left w:val="none" w:sz="0" w:space="0" w:color="auto"/>
            <w:bottom w:val="none" w:sz="0" w:space="0" w:color="auto"/>
            <w:right w:val="none" w:sz="0" w:space="0" w:color="auto"/>
          </w:divBdr>
          <w:divsChild>
            <w:div w:id="1087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3382">
      <w:marLeft w:val="0"/>
      <w:marRight w:val="0"/>
      <w:marTop w:val="0"/>
      <w:marBottom w:val="0"/>
      <w:divBdr>
        <w:top w:val="none" w:sz="0" w:space="0" w:color="auto"/>
        <w:left w:val="none" w:sz="0" w:space="0" w:color="auto"/>
        <w:bottom w:val="none" w:sz="0" w:space="0" w:color="auto"/>
        <w:right w:val="none" w:sz="0" w:space="0" w:color="auto"/>
      </w:divBdr>
      <w:divsChild>
        <w:div w:id="1296839504">
          <w:marLeft w:val="0"/>
          <w:marRight w:val="0"/>
          <w:marTop w:val="0"/>
          <w:marBottom w:val="0"/>
          <w:divBdr>
            <w:top w:val="none" w:sz="0" w:space="0" w:color="auto"/>
            <w:left w:val="none" w:sz="0" w:space="0" w:color="auto"/>
            <w:bottom w:val="none" w:sz="0" w:space="0" w:color="auto"/>
            <w:right w:val="none" w:sz="0" w:space="0" w:color="auto"/>
          </w:divBdr>
          <w:divsChild>
            <w:div w:id="15742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3920">
      <w:marLeft w:val="0"/>
      <w:marRight w:val="0"/>
      <w:marTop w:val="0"/>
      <w:marBottom w:val="0"/>
      <w:divBdr>
        <w:top w:val="none" w:sz="0" w:space="0" w:color="auto"/>
        <w:left w:val="none" w:sz="0" w:space="0" w:color="auto"/>
        <w:bottom w:val="none" w:sz="0" w:space="0" w:color="auto"/>
        <w:right w:val="none" w:sz="0" w:space="0" w:color="auto"/>
      </w:divBdr>
      <w:divsChild>
        <w:div w:id="1416585767">
          <w:marLeft w:val="0"/>
          <w:marRight w:val="0"/>
          <w:marTop w:val="0"/>
          <w:marBottom w:val="0"/>
          <w:divBdr>
            <w:top w:val="none" w:sz="0" w:space="0" w:color="auto"/>
            <w:left w:val="none" w:sz="0" w:space="0" w:color="auto"/>
            <w:bottom w:val="none" w:sz="0" w:space="0" w:color="auto"/>
            <w:right w:val="none" w:sz="0" w:space="0" w:color="auto"/>
          </w:divBdr>
          <w:divsChild>
            <w:div w:id="3415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5431">
      <w:marLeft w:val="0"/>
      <w:marRight w:val="0"/>
      <w:marTop w:val="0"/>
      <w:marBottom w:val="0"/>
      <w:divBdr>
        <w:top w:val="none" w:sz="0" w:space="0" w:color="auto"/>
        <w:left w:val="none" w:sz="0" w:space="0" w:color="auto"/>
        <w:bottom w:val="none" w:sz="0" w:space="0" w:color="auto"/>
        <w:right w:val="none" w:sz="0" w:space="0" w:color="auto"/>
      </w:divBdr>
      <w:divsChild>
        <w:div w:id="1897619317">
          <w:marLeft w:val="0"/>
          <w:marRight w:val="0"/>
          <w:marTop w:val="0"/>
          <w:marBottom w:val="0"/>
          <w:divBdr>
            <w:top w:val="none" w:sz="0" w:space="0" w:color="auto"/>
            <w:left w:val="none" w:sz="0" w:space="0" w:color="auto"/>
            <w:bottom w:val="none" w:sz="0" w:space="0" w:color="auto"/>
            <w:right w:val="none" w:sz="0" w:space="0" w:color="auto"/>
          </w:divBdr>
          <w:divsChild>
            <w:div w:id="17164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315">
      <w:marLeft w:val="0"/>
      <w:marRight w:val="0"/>
      <w:marTop w:val="0"/>
      <w:marBottom w:val="0"/>
      <w:divBdr>
        <w:top w:val="none" w:sz="0" w:space="0" w:color="auto"/>
        <w:left w:val="none" w:sz="0" w:space="0" w:color="auto"/>
        <w:bottom w:val="none" w:sz="0" w:space="0" w:color="auto"/>
        <w:right w:val="none" w:sz="0" w:space="0" w:color="auto"/>
      </w:divBdr>
      <w:divsChild>
        <w:div w:id="974605973">
          <w:marLeft w:val="0"/>
          <w:marRight w:val="0"/>
          <w:marTop w:val="0"/>
          <w:marBottom w:val="0"/>
          <w:divBdr>
            <w:top w:val="none" w:sz="0" w:space="0" w:color="auto"/>
            <w:left w:val="none" w:sz="0" w:space="0" w:color="auto"/>
            <w:bottom w:val="none" w:sz="0" w:space="0" w:color="auto"/>
            <w:right w:val="none" w:sz="0" w:space="0" w:color="auto"/>
          </w:divBdr>
          <w:divsChild>
            <w:div w:id="2955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942">
      <w:marLeft w:val="0"/>
      <w:marRight w:val="0"/>
      <w:marTop w:val="0"/>
      <w:marBottom w:val="0"/>
      <w:divBdr>
        <w:top w:val="none" w:sz="0" w:space="0" w:color="auto"/>
        <w:left w:val="none" w:sz="0" w:space="0" w:color="auto"/>
        <w:bottom w:val="none" w:sz="0" w:space="0" w:color="auto"/>
        <w:right w:val="none" w:sz="0" w:space="0" w:color="auto"/>
      </w:divBdr>
      <w:divsChild>
        <w:div w:id="1203862585">
          <w:marLeft w:val="0"/>
          <w:marRight w:val="0"/>
          <w:marTop w:val="0"/>
          <w:marBottom w:val="0"/>
          <w:divBdr>
            <w:top w:val="none" w:sz="0" w:space="0" w:color="auto"/>
            <w:left w:val="none" w:sz="0" w:space="0" w:color="auto"/>
            <w:bottom w:val="none" w:sz="0" w:space="0" w:color="auto"/>
            <w:right w:val="none" w:sz="0" w:space="0" w:color="auto"/>
          </w:divBdr>
          <w:divsChild>
            <w:div w:id="8338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8299">
      <w:marLeft w:val="0"/>
      <w:marRight w:val="0"/>
      <w:marTop w:val="0"/>
      <w:marBottom w:val="0"/>
      <w:divBdr>
        <w:top w:val="none" w:sz="0" w:space="0" w:color="auto"/>
        <w:left w:val="none" w:sz="0" w:space="0" w:color="auto"/>
        <w:bottom w:val="none" w:sz="0" w:space="0" w:color="auto"/>
        <w:right w:val="none" w:sz="0" w:space="0" w:color="auto"/>
      </w:divBdr>
      <w:divsChild>
        <w:div w:id="1307277363">
          <w:marLeft w:val="0"/>
          <w:marRight w:val="0"/>
          <w:marTop w:val="0"/>
          <w:marBottom w:val="0"/>
          <w:divBdr>
            <w:top w:val="none" w:sz="0" w:space="0" w:color="auto"/>
            <w:left w:val="none" w:sz="0" w:space="0" w:color="auto"/>
            <w:bottom w:val="none" w:sz="0" w:space="0" w:color="auto"/>
            <w:right w:val="none" w:sz="0" w:space="0" w:color="auto"/>
          </w:divBdr>
          <w:divsChild>
            <w:div w:id="6136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5177">
      <w:marLeft w:val="0"/>
      <w:marRight w:val="0"/>
      <w:marTop w:val="0"/>
      <w:marBottom w:val="0"/>
      <w:divBdr>
        <w:top w:val="none" w:sz="0" w:space="0" w:color="auto"/>
        <w:left w:val="none" w:sz="0" w:space="0" w:color="auto"/>
        <w:bottom w:val="none" w:sz="0" w:space="0" w:color="auto"/>
        <w:right w:val="none" w:sz="0" w:space="0" w:color="auto"/>
      </w:divBdr>
      <w:divsChild>
        <w:div w:id="151534532">
          <w:marLeft w:val="0"/>
          <w:marRight w:val="0"/>
          <w:marTop w:val="0"/>
          <w:marBottom w:val="0"/>
          <w:divBdr>
            <w:top w:val="none" w:sz="0" w:space="0" w:color="auto"/>
            <w:left w:val="none" w:sz="0" w:space="0" w:color="auto"/>
            <w:bottom w:val="none" w:sz="0" w:space="0" w:color="auto"/>
            <w:right w:val="none" w:sz="0" w:space="0" w:color="auto"/>
          </w:divBdr>
          <w:divsChild>
            <w:div w:id="1680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7732">
      <w:bodyDiv w:val="1"/>
      <w:marLeft w:val="0"/>
      <w:marRight w:val="0"/>
      <w:marTop w:val="0"/>
      <w:marBottom w:val="0"/>
      <w:divBdr>
        <w:top w:val="none" w:sz="0" w:space="0" w:color="auto"/>
        <w:left w:val="none" w:sz="0" w:space="0" w:color="auto"/>
        <w:bottom w:val="none" w:sz="0" w:space="0" w:color="auto"/>
        <w:right w:val="none" w:sz="0" w:space="0" w:color="auto"/>
      </w:divBdr>
    </w:div>
    <w:div w:id="1630088988">
      <w:marLeft w:val="0"/>
      <w:marRight w:val="0"/>
      <w:marTop w:val="0"/>
      <w:marBottom w:val="0"/>
      <w:divBdr>
        <w:top w:val="none" w:sz="0" w:space="0" w:color="auto"/>
        <w:left w:val="none" w:sz="0" w:space="0" w:color="auto"/>
        <w:bottom w:val="none" w:sz="0" w:space="0" w:color="auto"/>
        <w:right w:val="none" w:sz="0" w:space="0" w:color="auto"/>
      </w:divBdr>
      <w:divsChild>
        <w:div w:id="367603047">
          <w:marLeft w:val="0"/>
          <w:marRight w:val="0"/>
          <w:marTop w:val="0"/>
          <w:marBottom w:val="0"/>
          <w:divBdr>
            <w:top w:val="none" w:sz="0" w:space="0" w:color="auto"/>
            <w:left w:val="none" w:sz="0" w:space="0" w:color="auto"/>
            <w:bottom w:val="none" w:sz="0" w:space="0" w:color="auto"/>
            <w:right w:val="none" w:sz="0" w:space="0" w:color="auto"/>
          </w:divBdr>
          <w:divsChild>
            <w:div w:id="2605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1186">
      <w:marLeft w:val="0"/>
      <w:marRight w:val="0"/>
      <w:marTop w:val="0"/>
      <w:marBottom w:val="0"/>
      <w:divBdr>
        <w:top w:val="none" w:sz="0" w:space="0" w:color="auto"/>
        <w:left w:val="none" w:sz="0" w:space="0" w:color="auto"/>
        <w:bottom w:val="none" w:sz="0" w:space="0" w:color="auto"/>
        <w:right w:val="none" w:sz="0" w:space="0" w:color="auto"/>
      </w:divBdr>
      <w:divsChild>
        <w:div w:id="784353281">
          <w:marLeft w:val="0"/>
          <w:marRight w:val="0"/>
          <w:marTop w:val="0"/>
          <w:marBottom w:val="0"/>
          <w:divBdr>
            <w:top w:val="none" w:sz="0" w:space="0" w:color="auto"/>
            <w:left w:val="none" w:sz="0" w:space="0" w:color="auto"/>
            <w:bottom w:val="none" w:sz="0" w:space="0" w:color="auto"/>
            <w:right w:val="none" w:sz="0" w:space="0" w:color="auto"/>
          </w:divBdr>
          <w:divsChild>
            <w:div w:id="158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5467">
      <w:marLeft w:val="0"/>
      <w:marRight w:val="0"/>
      <w:marTop w:val="0"/>
      <w:marBottom w:val="0"/>
      <w:divBdr>
        <w:top w:val="none" w:sz="0" w:space="0" w:color="auto"/>
        <w:left w:val="none" w:sz="0" w:space="0" w:color="auto"/>
        <w:bottom w:val="none" w:sz="0" w:space="0" w:color="auto"/>
        <w:right w:val="none" w:sz="0" w:space="0" w:color="auto"/>
      </w:divBdr>
      <w:divsChild>
        <w:div w:id="1395616652">
          <w:marLeft w:val="0"/>
          <w:marRight w:val="0"/>
          <w:marTop w:val="0"/>
          <w:marBottom w:val="0"/>
          <w:divBdr>
            <w:top w:val="none" w:sz="0" w:space="0" w:color="auto"/>
            <w:left w:val="none" w:sz="0" w:space="0" w:color="auto"/>
            <w:bottom w:val="none" w:sz="0" w:space="0" w:color="auto"/>
            <w:right w:val="none" w:sz="0" w:space="0" w:color="auto"/>
          </w:divBdr>
          <w:divsChild>
            <w:div w:id="6694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E34A-1792-4D36-B1BC-5E339723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36</cp:revision>
  <dcterms:created xsi:type="dcterms:W3CDTF">2011-11-06T06:30:00Z</dcterms:created>
  <dcterms:modified xsi:type="dcterms:W3CDTF">2016-08-11T18:54:00Z</dcterms:modified>
</cp:coreProperties>
</file>