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FFA" w:rsidRDefault="002F6063" w:rsidP="001122B1">
      <w:pPr>
        <w:pStyle w:val="NormalWeb"/>
        <w:bidi/>
        <w:spacing w:before="0" w:beforeAutospacing="0" w:after="0" w:afterAutospacing="0"/>
        <w:jc w:val="center"/>
        <w:rPr>
          <w:rFonts w:ascii="Simplified Arabic" w:hAnsi="Simplified Arabic" w:cs="Simplified Arabic"/>
          <w:b/>
          <w:bCs/>
          <w:color w:val="auto"/>
          <w:sz w:val="28"/>
          <w:szCs w:val="28"/>
          <w:rtl/>
          <w:lang w:bidi="ar-LB"/>
        </w:rPr>
      </w:pPr>
      <w:bookmarkStart w:id="0" w:name="_GoBack"/>
      <w:r w:rsidRPr="001122B1">
        <w:rPr>
          <w:rFonts w:ascii="Simplified Arabic" w:hAnsi="Simplified Arabic" w:cs="Simplified Arabic"/>
          <w:b/>
          <w:bCs/>
          <w:color w:val="auto"/>
          <w:sz w:val="28"/>
          <w:szCs w:val="28"/>
          <w:rtl/>
          <w:lang w:bidi="ar-LB"/>
        </w:rPr>
        <w:t xml:space="preserve">ضوابط </w:t>
      </w:r>
      <w:r w:rsidR="00FF2FFA" w:rsidRPr="001122B1">
        <w:rPr>
          <w:rFonts w:ascii="Simplified Arabic" w:hAnsi="Simplified Arabic" w:cs="Simplified Arabic"/>
          <w:b/>
          <w:bCs/>
          <w:color w:val="auto"/>
          <w:sz w:val="28"/>
          <w:szCs w:val="28"/>
          <w:rtl/>
          <w:lang w:bidi="ar-LB"/>
        </w:rPr>
        <w:t>التشريع في قضايا الأحوال الشخصية</w:t>
      </w:r>
    </w:p>
    <w:p w:rsidR="001122B1" w:rsidRDefault="001122B1" w:rsidP="001122B1">
      <w:pPr>
        <w:pStyle w:val="NormalWeb"/>
        <w:bidi/>
        <w:spacing w:before="0" w:beforeAutospacing="0" w:after="0" w:afterAutospacing="0"/>
        <w:jc w:val="center"/>
        <w:rPr>
          <w:rFonts w:ascii="Simplified Arabic" w:hAnsi="Simplified Arabic" w:cs="Simplified Arabic"/>
          <w:b/>
          <w:bCs/>
          <w:color w:val="auto"/>
          <w:sz w:val="28"/>
          <w:szCs w:val="28"/>
          <w:rtl/>
          <w:lang w:bidi="ar-LB"/>
        </w:rPr>
      </w:pPr>
    </w:p>
    <w:p w:rsidR="001122B1" w:rsidRPr="001122B1" w:rsidRDefault="001122B1" w:rsidP="001122B1">
      <w:pPr>
        <w:pStyle w:val="NormalWeb"/>
        <w:bidi/>
        <w:spacing w:before="0" w:beforeAutospacing="0" w:after="0" w:afterAutospacing="0"/>
        <w:jc w:val="center"/>
        <w:rPr>
          <w:rFonts w:ascii="Simplified Arabic" w:hAnsi="Simplified Arabic" w:cs="Simplified Arabic"/>
          <w:b/>
          <w:bCs/>
          <w:color w:val="auto"/>
          <w:sz w:val="28"/>
          <w:szCs w:val="28"/>
          <w:rtl/>
          <w:lang w:bidi="ar-LB"/>
        </w:rPr>
      </w:pPr>
      <w:r>
        <w:rPr>
          <w:rFonts w:ascii="Simplified Arabic" w:hAnsi="Simplified Arabic" w:cs="Simplified Arabic"/>
          <w:b/>
          <w:bCs/>
          <w:color w:val="auto"/>
          <w:sz w:val="28"/>
          <w:szCs w:val="28"/>
          <w:rtl/>
          <w:lang w:bidi="ar-LB"/>
        </w:rPr>
        <w:tab/>
      </w:r>
      <w:r>
        <w:rPr>
          <w:rFonts w:ascii="Simplified Arabic" w:hAnsi="Simplified Arabic" w:cs="Simplified Arabic"/>
          <w:b/>
          <w:bCs/>
          <w:color w:val="auto"/>
          <w:sz w:val="28"/>
          <w:szCs w:val="28"/>
          <w:rtl/>
          <w:lang w:bidi="ar-LB"/>
        </w:rPr>
        <w:tab/>
      </w:r>
      <w:r>
        <w:rPr>
          <w:rFonts w:ascii="Simplified Arabic" w:hAnsi="Simplified Arabic" w:cs="Simplified Arabic"/>
          <w:b/>
          <w:bCs/>
          <w:color w:val="auto"/>
          <w:sz w:val="28"/>
          <w:szCs w:val="28"/>
          <w:rtl/>
          <w:lang w:bidi="ar-LB"/>
        </w:rPr>
        <w:tab/>
      </w:r>
      <w:r>
        <w:rPr>
          <w:rFonts w:ascii="Simplified Arabic" w:hAnsi="Simplified Arabic" w:cs="Simplified Arabic"/>
          <w:b/>
          <w:bCs/>
          <w:color w:val="auto"/>
          <w:sz w:val="28"/>
          <w:szCs w:val="28"/>
          <w:rtl/>
          <w:lang w:bidi="ar-LB"/>
        </w:rPr>
        <w:tab/>
      </w:r>
      <w:r>
        <w:rPr>
          <w:rFonts w:ascii="Simplified Arabic" w:hAnsi="Simplified Arabic" w:cs="Simplified Arabic"/>
          <w:b/>
          <w:bCs/>
          <w:color w:val="auto"/>
          <w:sz w:val="28"/>
          <w:szCs w:val="28"/>
          <w:rtl/>
          <w:lang w:bidi="ar-LB"/>
        </w:rPr>
        <w:tab/>
      </w:r>
      <w:r>
        <w:rPr>
          <w:rFonts w:ascii="Simplified Arabic" w:hAnsi="Simplified Arabic" w:cs="Simplified Arabic" w:hint="cs"/>
          <w:b/>
          <w:bCs/>
          <w:color w:val="auto"/>
          <w:sz w:val="28"/>
          <w:szCs w:val="28"/>
          <w:rtl/>
          <w:lang w:bidi="ar-LB"/>
        </w:rPr>
        <w:t>د. عصام نعمة إسماعيل</w:t>
      </w:r>
    </w:p>
    <w:p w:rsidR="001122B1" w:rsidRDefault="00325F81" w:rsidP="001122B1">
      <w:pPr>
        <w:pStyle w:val="NormalWeb"/>
        <w:bidi/>
        <w:spacing w:before="0" w:beforeAutospacing="0" w:after="0" w:afterAutospacing="0"/>
        <w:jc w:val="both"/>
        <w:rPr>
          <w:rFonts w:ascii="Simplified Arabic" w:hAnsi="Simplified Arabic" w:cs="Simplified Arabic" w:hint="cs"/>
          <w:color w:val="auto"/>
          <w:sz w:val="28"/>
          <w:szCs w:val="28"/>
          <w:rtl/>
          <w:lang w:bidi="ar-LB"/>
        </w:rPr>
      </w:pPr>
      <w:r>
        <w:rPr>
          <w:rFonts w:ascii="Simplified Arabic" w:hAnsi="Simplified Arabic" w:cs="Simplified Arabic" w:hint="cs"/>
          <w:color w:val="auto"/>
          <w:sz w:val="28"/>
          <w:szCs w:val="28"/>
          <w:rtl/>
          <w:lang w:bidi="ar-LB"/>
        </w:rPr>
        <w:t>مقالة منشورة في مجلة محكمة تاريخ 21/8/2023</w:t>
      </w:r>
    </w:p>
    <w:p w:rsidR="009B13B0" w:rsidRPr="00E11483" w:rsidRDefault="002F6063" w:rsidP="001122B1">
      <w:pPr>
        <w:pStyle w:val="NormalWeb"/>
        <w:bidi/>
        <w:spacing w:before="0" w:beforeAutospacing="0" w:after="0" w:afterAutospacing="0"/>
        <w:jc w:val="both"/>
        <w:rPr>
          <w:rFonts w:ascii="Simplified Arabic" w:hAnsi="Simplified Arabic" w:cs="Simplified Arabic"/>
          <w:color w:val="auto"/>
          <w:sz w:val="28"/>
          <w:szCs w:val="28"/>
          <w:rtl/>
        </w:rPr>
      </w:pPr>
      <w:r w:rsidRPr="00E11483">
        <w:rPr>
          <w:rFonts w:ascii="Simplified Arabic" w:hAnsi="Simplified Arabic" w:cs="Simplified Arabic"/>
          <w:color w:val="auto"/>
          <w:sz w:val="28"/>
          <w:szCs w:val="28"/>
          <w:rtl/>
          <w:lang w:bidi="ar-LB"/>
        </w:rPr>
        <w:t>إن سلطة مجلس النواب في التشريع ليست مطلقة بل هي محكومة بأحكام الدستور ومبادئه العامة، وفي ميدان ا</w:t>
      </w:r>
      <w:r w:rsidR="007D02E4" w:rsidRPr="00E11483">
        <w:rPr>
          <w:rFonts w:ascii="Simplified Arabic" w:hAnsi="Simplified Arabic" w:cs="Simplified Arabic"/>
          <w:color w:val="auto"/>
          <w:sz w:val="28"/>
          <w:szCs w:val="28"/>
          <w:rtl/>
          <w:lang w:bidi="ar-LB"/>
        </w:rPr>
        <w:t>لأحوال ا</w:t>
      </w:r>
      <w:r w:rsidRPr="00E11483">
        <w:rPr>
          <w:rFonts w:ascii="Simplified Arabic" w:hAnsi="Simplified Arabic" w:cs="Simplified Arabic"/>
          <w:color w:val="auto"/>
          <w:sz w:val="28"/>
          <w:szCs w:val="28"/>
          <w:rtl/>
          <w:lang w:bidi="ar-LB"/>
        </w:rPr>
        <w:t>لشخصية، فإن مجلس النواب مقيد على الأقل بأن يكون التشريع منطبقاً على المادة التاسعة من الدستور التي تنصّ في إحدى فقراتها على ما يأتي: ...</w:t>
      </w:r>
      <w:r w:rsidR="009B13B0" w:rsidRPr="00E11483">
        <w:rPr>
          <w:rFonts w:ascii="Simplified Arabic" w:hAnsi="Simplified Arabic" w:cs="Simplified Arabic"/>
          <w:color w:val="auto"/>
          <w:sz w:val="28"/>
          <w:szCs w:val="28"/>
          <w:rtl/>
        </w:rPr>
        <w:t xml:space="preserve">الدولة بتأديتها فروض الاجلال لله تعالى تحترم الأديان والمذاهب كافة </w:t>
      </w:r>
      <w:r w:rsidRPr="00E11483">
        <w:rPr>
          <w:rFonts w:ascii="Simplified Arabic" w:hAnsi="Simplified Arabic" w:cs="Simplified Arabic"/>
          <w:color w:val="auto"/>
          <w:sz w:val="28"/>
          <w:szCs w:val="28"/>
          <w:rtl/>
        </w:rPr>
        <w:t xml:space="preserve">.... </w:t>
      </w:r>
      <w:r w:rsidR="009B13B0" w:rsidRPr="00E11483">
        <w:rPr>
          <w:rFonts w:ascii="Simplified Arabic" w:hAnsi="Simplified Arabic" w:cs="Simplified Arabic"/>
          <w:color w:val="auto"/>
          <w:sz w:val="28"/>
          <w:szCs w:val="28"/>
          <w:rtl/>
        </w:rPr>
        <w:t xml:space="preserve">وهي تضمن ايضا للأهلين على اختلاف مللهم احترام نظام الأحوال الشخصية والمصالح الدينية. </w:t>
      </w:r>
    </w:p>
    <w:p w:rsidR="009B13B0" w:rsidRPr="00E11483" w:rsidRDefault="002F6063" w:rsidP="001122B1">
      <w:pPr>
        <w:pStyle w:val="NormalWeb"/>
        <w:bidi/>
        <w:spacing w:before="0" w:beforeAutospacing="0" w:after="0" w:afterAutospacing="0"/>
        <w:jc w:val="both"/>
        <w:rPr>
          <w:rFonts w:ascii="Simplified Arabic" w:hAnsi="Simplified Arabic" w:cs="Simplified Arabic"/>
          <w:color w:val="auto"/>
          <w:sz w:val="28"/>
          <w:szCs w:val="28"/>
          <w:rtl/>
        </w:rPr>
      </w:pPr>
      <w:r w:rsidRPr="00E11483">
        <w:rPr>
          <w:rFonts w:ascii="Simplified Arabic" w:hAnsi="Simplified Arabic" w:cs="Simplified Arabic"/>
          <w:color w:val="auto"/>
          <w:sz w:val="28"/>
          <w:szCs w:val="28"/>
          <w:rtl/>
        </w:rPr>
        <w:t xml:space="preserve">في معرض إقرار هذا النص تساءل النائب </w:t>
      </w:r>
      <w:r w:rsidR="007D02E4" w:rsidRPr="00E11483">
        <w:rPr>
          <w:rFonts w:ascii="Simplified Arabic" w:hAnsi="Simplified Arabic" w:cs="Simplified Arabic"/>
          <w:color w:val="auto"/>
          <w:sz w:val="28"/>
          <w:szCs w:val="28"/>
          <w:rtl/>
        </w:rPr>
        <w:t xml:space="preserve">الراحل يوسف </w:t>
      </w:r>
      <w:r w:rsidRPr="00E11483">
        <w:rPr>
          <w:rFonts w:ascii="Simplified Arabic" w:hAnsi="Simplified Arabic" w:cs="Simplified Arabic"/>
          <w:color w:val="auto"/>
          <w:sz w:val="28"/>
          <w:szCs w:val="28"/>
          <w:rtl/>
        </w:rPr>
        <w:t xml:space="preserve">الخازن: ... </w:t>
      </w:r>
      <w:r w:rsidR="009B13B0" w:rsidRPr="00E11483">
        <w:rPr>
          <w:rFonts w:ascii="Simplified Arabic" w:hAnsi="Simplified Arabic" w:cs="Simplified Arabic"/>
          <w:color w:val="auto"/>
          <w:sz w:val="28"/>
          <w:szCs w:val="28"/>
          <w:rtl/>
        </w:rPr>
        <w:t xml:space="preserve">ما القصد من القول وهي تضمن أيضا للأهلين نظام الأحوال الشخصية الخ؟.. </w:t>
      </w:r>
      <w:r w:rsidR="007D02E4" w:rsidRPr="00E11483">
        <w:rPr>
          <w:rFonts w:ascii="Simplified Arabic" w:hAnsi="Simplified Arabic" w:cs="Simplified Arabic"/>
          <w:color w:val="auto"/>
          <w:sz w:val="28"/>
          <w:szCs w:val="28"/>
          <w:rtl/>
        </w:rPr>
        <w:t xml:space="preserve"> فأجابه رئيس المجلس يوسف </w:t>
      </w:r>
      <w:r w:rsidR="009B13B0" w:rsidRPr="00E11483">
        <w:rPr>
          <w:rFonts w:ascii="Simplified Arabic" w:hAnsi="Simplified Arabic" w:cs="Simplified Arabic"/>
          <w:color w:val="auto"/>
          <w:sz w:val="28"/>
          <w:szCs w:val="28"/>
          <w:rtl/>
        </w:rPr>
        <w:t>دموس: القصد من</w:t>
      </w:r>
      <w:r w:rsidR="001122B1" w:rsidRPr="00E11483">
        <w:rPr>
          <w:rFonts w:ascii="Simplified Arabic" w:hAnsi="Simplified Arabic" w:cs="Simplified Arabic" w:hint="cs"/>
          <w:color w:val="auto"/>
          <w:sz w:val="28"/>
          <w:szCs w:val="28"/>
          <w:rtl/>
        </w:rPr>
        <w:t>ها هو</w:t>
      </w:r>
      <w:r w:rsidR="009B13B0" w:rsidRPr="00E11483">
        <w:rPr>
          <w:rFonts w:ascii="Simplified Arabic" w:hAnsi="Simplified Arabic" w:cs="Simplified Arabic"/>
          <w:color w:val="auto"/>
          <w:sz w:val="28"/>
          <w:szCs w:val="28"/>
          <w:rtl/>
        </w:rPr>
        <w:t xml:space="preserve"> تأييد ما جاء في المادة 6 من صك الانتداب</w:t>
      </w:r>
      <w:r w:rsidR="001122B1" w:rsidRPr="00E11483">
        <w:rPr>
          <w:rFonts w:ascii="Simplified Arabic" w:hAnsi="Simplified Arabic" w:cs="Simplified Arabic" w:hint="cs"/>
          <w:color w:val="auto"/>
          <w:sz w:val="28"/>
          <w:szCs w:val="28"/>
          <w:rtl/>
        </w:rPr>
        <w:t>، ف</w:t>
      </w:r>
      <w:r w:rsidR="009B13B0" w:rsidRPr="00E11483">
        <w:rPr>
          <w:rFonts w:ascii="Simplified Arabic" w:hAnsi="Simplified Arabic" w:cs="Simplified Arabic"/>
          <w:color w:val="auto"/>
          <w:sz w:val="28"/>
          <w:szCs w:val="28"/>
          <w:rtl/>
        </w:rPr>
        <w:t xml:space="preserve">الطوائف اعتادت منذ 600 سنة أن تمارس نظام أحوالها الشخصية، لذلك كفلت ذلك عصبة الأمم المتحدة وكفلها هذا الدستور. </w:t>
      </w:r>
      <w:r w:rsidR="007D02E4" w:rsidRPr="00E11483">
        <w:rPr>
          <w:rFonts w:ascii="Simplified Arabic" w:hAnsi="Simplified Arabic" w:cs="Simplified Arabic"/>
          <w:color w:val="auto"/>
          <w:sz w:val="28"/>
          <w:szCs w:val="28"/>
          <w:rtl/>
        </w:rPr>
        <w:t>ثمّ سأل النائب ابراهيم ال</w:t>
      </w:r>
      <w:r w:rsidR="009B13B0" w:rsidRPr="00E11483">
        <w:rPr>
          <w:rFonts w:ascii="Simplified Arabic" w:hAnsi="Simplified Arabic" w:cs="Simplified Arabic"/>
          <w:color w:val="auto"/>
          <w:sz w:val="28"/>
          <w:szCs w:val="28"/>
          <w:rtl/>
        </w:rPr>
        <w:t xml:space="preserve">منذر: والدولة بتأديتها فروض الاجلال الخ ما معناها؟ </w:t>
      </w:r>
      <w:r w:rsidR="007D02E4" w:rsidRPr="00E11483">
        <w:rPr>
          <w:rFonts w:ascii="Simplified Arabic" w:hAnsi="Simplified Arabic" w:cs="Simplified Arabic"/>
          <w:color w:val="auto"/>
          <w:sz w:val="28"/>
          <w:szCs w:val="28"/>
          <w:rtl/>
        </w:rPr>
        <w:t xml:space="preserve">فأجابه </w:t>
      </w:r>
      <w:r w:rsidR="009B13B0" w:rsidRPr="00E11483">
        <w:rPr>
          <w:rFonts w:ascii="Simplified Arabic" w:hAnsi="Simplified Arabic" w:cs="Simplified Arabic"/>
          <w:color w:val="auto"/>
          <w:sz w:val="28"/>
          <w:szCs w:val="28"/>
          <w:rtl/>
        </w:rPr>
        <w:t xml:space="preserve">دموس: يعني البلاد مجموعة أديان وكلها أقلية، والدولة لا تنتمي الى أحدها ولكنها "لا دينية" بل تحترم الجميع. </w:t>
      </w:r>
    </w:p>
    <w:p w:rsidR="007D02E4" w:rsidRPr="00E11483" w:rsidRDefault="007D02E4" w:rsidP="001122B1">
      <w:pPr>
        <w:pStyle w:val="NormalWeb"/>
        <w:bidi/>
        <w:spacing w:before="0" w:beforeAutospacing="0" w:after="0" w:afterAutospacing="0"/>
        <w:jc w:val="both"/>
        <w:rPr>
          <w:rFonts w:ascii="Simplified Arabic" w:hAnsi="Simplified Arabic" w:cs="Simplified Arabic"/>
          <w:color w:val="auto"/>
          <w:sz w:val="28"/>
          <w:szCs w:val="28"/>
          <w:rtl/>
        </w:rPr>
      </w:pPr>
      <w:r w:rsidRPr="00E11483">
        <w:rPr>
          <w:rFonts w:ascii="Simplified Arabic" w:hAnsi="Simplified Arabic" w:cs="Simplified Arabic"/>
          <w:color w:val="auto"/>
          <w:sz w:val="28"/>
          <w:szCs w:val="28"/>
          <w:rtl/>
        </w:rPr>
        <w:t>إذ القاعدة هي أن الدولة مؤلفة من مجموعة أديان  عليها أن تحترمها جميعاً و</w:t>
      </w:r>
      <w:r w:rsidR="00587B56" w:rsidRPr="00E11483">
        <w:rPr>
          <w:rFonts w:ascii="Simplified Arabic" w:hAnsi="Simplified Arabic" w:cs="Simplified Arabic"/>
          <w:color w:val="auto"/>
          <w:sz w:val="28"/>
          <w:szCs w:val="28"/>
          <w:rtl/>
        </w:rPr>
        <w:t>يعني هذا الاحترام النابع من تأديت</w:t>
      </w:r>
      <w:r w:rsidR="001122B1" w:rsidRPr="00E11483">
        <w:rPr>
          <w:rFonts w:ascii="Simplified Arabic" w:hAnsi="Simplified Arabic" w:cs="Simplified Arabic"/>
          <w:color w:val="auto"/>
          <w:sz w:val="28"/>
          <w:szCs w:val="28"/>
          <w:rtl/>
        </w:rPr>
        <w:t>ها فروض الاجلال لله تعال</w:t>
      </w:r>
      <w:r w:rsidR="001122B1" w:rsidRPr="00E11483">
        <w:rPr>
          <w:rFonts w:ascii="Simplified Arabic" w:hAnsi="Simplified Arabic" w:cs="Simplified Arabic" w:hint="cs"/>
          <w:color w:val="auto"/>
          <w:sz w:val="28"/>
          <w:szCs w:val="28"/>
          <w:rtl/>
        </w:rPr>
        <w:t>ى</w:t>
      </w:r>
      <w:r w:rsidR="00587B56" w:rsidRPr="00E11483">
        <w:rPr>
          <w:rFonts w:ascii="Simplified Arabic" w:hAnsi="Simplified Arabic" w:cs="Simplified Arabic"/>
          <w:color w:val="auto"/>
          <w:sz w:val="28"/>
          <w:szCs w:val="28"/>
          <w:rtl/>
        </w:rPr>
        <w:t xml:space="preserve"> أن على هذه الدولة </w:t>
      </w:r>
      <w:r w:rsidRPr="00E11483">
        <w:rPr>
          <w:rFonts w:ascii="Simplified Arabic" w:hAnsi="Simplified Arabic" w:cs="Simplified Arabic"/>
          <w:color w:val="auto"/>
          <w:sz w:val="28"/>
          <w:szCs w:val="28"/>
          <w:rtl/>
        </w:rPr>
        <w:t xml:space="preserve">واجب مسبق بأن </w:t>
      </w:r>
      <w:r w:rsidR="00587B56" w:rsidRPr="00E11483">
        <w:rPr>
          <w:rFonts w:ascii="Simplified Arabic" w:hAnsi="Simplified Arabic" w:cs="Simplified Arabic"/>
          <w:color w:val="auto"/>
          <w:sz w:val="28"/>
          <w:szCs w:val="28"/>
          <w:rtl/>
        </w:rPr>
        <w:t xml:space="preserve">تعرض </w:t>
      </w:r>
      <w:r w:rsidRPr="00E11483">
        <w:rPr>
          <w:rFonts w:ascii="Simplified Arabic" w:hAnsi="Simplified Arabic" w:cs="Simplified Arabic"/>
          <w:color w:val="auto"/>
          <w:sz w:val="28"/>
          <w:szCs w:val="28"/>
          <w:rtl/>
        </w:rPr>
        <w:t xml:space="preserve">مشاريع </w:t>
      </w:r>
      <w:r w:rsidR="00587B56" w:rsidRPr="00E11483">
        <w:rPr>
          <w:rFonts w:ascii="Simplified Arabic" w:hAnsi="Simplified Arabic" w:cs="Simplified Arabic"/>
          <w:color w:val="auto"/>
          <w:sz w:val="28"/>
          <w:szCs w:val="28"/>
          <w:rtl/>
        </w:rPr>
        <w:t xml:space="preserve">واقتراحات </w:t>
      </w:r>
      <w:r w:rsidRPr="00E11483">
        <w:rPr>
          <w:rFonts w:ascii="Simplified Arabic" w:hAnsi="Simplified Arabic" w:cs="Simplified Arabic"/>
          <w:color w:val="auto"/>
          <w:sz w:val="28"/>
          <w:szCs w:val="28"/>
          <w:rtl/>
        </w:rPr>
        <w:t xml:space="preserve">القوانين المتصلة بقضايا الأحوال الشخصية على الطائفة أو الطوائف </w:t>
      </w:r>
      <w:r w:rsidR="00587B56" w:rsidRPr="00E11483">
        <w:rPr>
          <w:rFonts w:ascii="Simplified Arabic" w:hAnsi="Simplified Arabic" w:cs="Simplified Arabic"/>
          <w:color w:val="auto"/>
          <w:sz w:val="28"/>
          <w:szCs w:val="28"/>
          <w:rtl/>
        </w:rPr>
        <w:t xml:space="preserve">المعنية بها، </w:t>
      </w:r>
      <w:r w:rsidRPr="00E11483">
        <w:rPr>
          <w:rFonts w:ascii="Simplified Arabic" w:hAnsi="Simplified Arabic" w:cs="Simplified Arabic"/>
          <w:color w:val="auto"/>
          <w:sz w:val="28"/>
          <w:szCs w:val="28"/>
          <w:rtl/>
        </w:rPr>
        <w:t xml:space="preserve">لئلا تكون </w:t>
      </w:r>
      <w:r w:rsidR="00587B56" w:rsidRPr="00E11483">
        <w:rPr>
          <w:rFonts w:ascii="Simplified Arabic" w:hAnsi="Simplified Arabic" w:cs="Simplified Arabic"/>
          <w:color w:val="auto"/>
          <w:sz w:val="28"/>
          <w:szCs w:val="28"/>
          <w:rtl/>
        </w:rPr>
        <w:t xml:space="preserve">هذه القوانين </w:t>
      </w:r>
      <w:r w:rsidRPr="00E11483">
        <w:rPr>
          <w:rFonts w:ascii="Simplified Arabic" w:hAnsi="Simplified Arabic" w:cs="Simplified Arabic"/>
          <w:color w:val="auto"/>
          <w:sz w:val="28"/>
          <w:szCs w:val="28"/>
          <w:rtl/>
        </w:rPr>
        <w:t>محلّ طعن أمام المجلس الدستور</w:t>
      </w:r>
      <w:r w:rsidR="00587B56" w:rsidRPr="00E11483">
        <w:rPr>
          <w:rFonts w:ascii="Simplified Arabic" w:hAnsi="Simplified Arabic" w:cs="Simplified Arabic"/>
          <w:color w:val="auto"/>
          <w:sz w:val="28"/>
          <w:szCs w:val="28"/>
          <w:rtl/>
        </w:rPr>
        <w:t>ي</w:t>
      </w:r>
      <w:r w:rsidRPr="00E11483">
        <w:rPr>
          <w:rFonts w:ascii="Simplified Arabic" w:hAnsi="Simplified Arabic" w:cs="Simplified Arabic"/>
          <w:color w:val="auto"/>
          <w:sz w:val="28"/>
          <w:szCs w:val="28"/>
          <w:rtl/>
        </w:rPr>
        <w:t xml:space="preserve"> حيث منحت المادة </w:t>
      </w:r>
      <w:r w:rsidR="00587B56" w:rsidRPr="00E11483">
        <w:rPr>
          <w:rFonts w:ascii="Simplified Arabic" w:eastAsiaTheme="minorHAnsi" w:hAnsi="Simplified Arabic" w:cs="Simplified Arabic"/>
          <w:color w:val="auto"/>
          <w:sz w:val="28"/>
          <w:szCs w:val="28"/>
          <w:rtl/>
        </w:rPr>
        <w:t xml:space="preserve">المادة 19 من الدستور </w:t>
      </w:r>
      <w:r w:rsidRPr="00E11483">
        <w:rPr>
          <w:rFonts w:ascii="Simplified Arabic" w:eastAsiaTheme="minorHAnsi" w:hAnsi="Simplified Arabic" w:cs="Simplified Arabic"/>
          <w:color w:val="auto"/>
          <w:sz w:val="28"/>
          <w:szCs w:val="28"/>
          <w:rtl/>
        </w:rPr>
        <w:t xml:space="preserve">إلى رؤساء الطوائف المعترف بها قانوناً </w:t>
      </w:r>
      <w:r w:rsidR="00587B56" w:rsidRPr="00E11483">
        <w:rPr>
          <w:rFonts w:ascii="Simplified Arabic" w:eastAsiaTheme="minorHAnsi" w:hAnsi="Simplified Arabic" w:cs="Simplified Arabic"/>
          <w:color w:val="auto"/>
          <w:sz w:val="28"/>
          <w:szCs w:val="28"/>
          <w:rtl/>
        </w:rPr>
        <w:t xml:space="preserve">الصفة للطعن في القوانين المتعلقة </w:t>
      </w:r>
      <w:r w:rsidRPr="00E11483">
        <w:rPr>
          <w:rFonts w:ascii="Simplified Arabic" w:eastAsiaTheme="minorHAnsi" w:hAnsi="Simplified Arabic" w:cs="Simplified Arabic"/>
          <w:color w:val="auto"/>
          <w:sz w:val="28"/>
          <w:szCs w:val="28"/>
          <w:rtl/>
        </w:rPr>
        <w:t>حصراً بالأحوال الشخصية وحرية المعتقد وممارسة الشعائر الدينية وحرية التعليم الديني</w:t>
      </w:r>
      <w:r w:rsidR="00587B56" w:rsidRPr="00E11483">
        <w:rPr>
          <w:rFonts w:ascii="Simplified Arabic" w:eastAsiaTheme="minorHAnsi" w:hAnsi="Simplified Arabic" w:cs="Simplified Arabic"/>
          <w:color w:val="auto"/>
          <w:sz w:val="28"/>
          <w:szCs w:val="28"/>
          <w:rtl/>
        </w:rPr>
        <w:t>.</w:t>
      </w:r>
    </w:p>
    <w:p w:rsidR="000B5F7B" w:rsidRPr="00E11483" w:rsidRDefault="000B5F7B" w:rsidP="001122B1">
      <w:pPr>
        <w:bidi/>
        <w:jc w:val="both"/>
        <w:rPr>
          <w:rFonts w:ascii="Simplified Arabic" w:hAnsi="Simplified Arabic" w:cs="Simplified Arabic"/>
          <w:sz w:val="28"/>
          <w:szCs w:val="28"/>
          <w:rtl/>
        </w:rPr>
      </w:pPr>
      <w:r w:rsidRPr="00E11483">
        <w:rPr>
          <w:rFonts w:ascii="Simplified Arabic" w:hAnsi="Simplified Arabic" w:cs="Simplified Arabic"/>
          <w:sz w:val="28"/>
          <w:szCs w:val="28"/>
          <w:rtl/>
          <w:lang w:bidi="ar-LB"/>
        </w:rPr>
        <w:t>ومن هنا فإذا كان</w:t>
      </w:r>
      <w:r w:rsidRPr="00E11483">
        <w:rPr>
          <w:rFonts w:ascii="Simplified Arabic" w:hAnsi="Simplified Arabic" w:cs="Simplified Arabic"/>
          <w:b/>
          <w:bCs/>
          <w:sz w:val="28"/>
          <w:szCs w:val="28"/>
          <w:rtl/>
          <w:lang w:bidi="ar-LB"/>
        </w:rPr>
        <w:t xml:space="preserve"> </w:t>
      </w:r>
      <w:r w:rsidRPr="00E11483">
        <w:rPr>
          <w:rFonts w:ascii="Simplified Arabic" w:hAnsi="Simplified Arabic" w:cs="Simplified Arabic"/>
          <w:sz w:val="28"/>
          <w:szCs w:val="28"/>
          <w:rtl/>
        </w:rPr>
        <w:t>ل</w:t>
      </w:r>
      <w:r w:rsidR="001122B1" w:rsidRPr="00E11483">
        <w:rPr>
          <w:rFonts w:ascii="Simplified Arabic" w:hAnsi="Simplified Arabic" w:cs="Simplified Arabic"/>
          <w:sz w:val="28"/>
          <w:szCs w:val="28"/>
          <w:rtl/>
        </w:rPr>
        <w:t>لمجلس النواب حق التشريع</w:t>
      </w:r>
      <w:r w:rsidRPr="00E11483">
        <w:rPr>
          <w:rFonts w:ascii="Simplified Arabic" w:hAnsi="Simplified Arabic" w:cs="Simplified Arabic"/>
          <w:sz w:val="28"/>
          <w:szCs w:val="28"/>
          <w:rtl/>
        </w:rPr>
        <w:t xml:space="preserve"> في ما يتعلق بتنظيم أوضاع الطوائف والأحوال </w:t>
      </w:r>
      <w:r w:rsidR="001122B1" w:rsidRPr="00E11483">
        <w:rPr>
          <w:rFonts w:ascii="Simplified Arabic" w:hAnsi="Simplified Arabic" w:cs="Simplified Arabic" w:hint="cs"/>
          <w:sz w:val="28"/>
          <w:szCs w:val="28"/>
          <w:rtl/>
        </w:rPr>
        <w:t>الشخصية</w:t>
      </w:r>
      <w:r w:rsidRPr="00E11483">
        <w:rPr>
          <w:rFonts w:ascii="Simplified Arabic" w:hAnsi="Simplified Arabic" w:cs="Simplified Arabic"/>
          <w:sz w:val="28"/>
          <w:szCs w:val="28"/>
          <w:rtl/>
        </w:rPr>
        <w:t xml:space="preserve">، بما له من سيادة وبما له من حق الولاية الشاملة في التشريع، </w:t>
      </w:r>
      <w:r w:rsidR="001122B1" w:rsidRPr="00E11483">
        <w:rPr>
          <w:rFonts w:ascii="Simplified Arabic" w:hAnsi="Simplified Arabic" w:cs="Simplified Arabic" w:hint="cs"/>
          <w:sz w:val="28"/>
          <w:szCs w:val="28"/>
          <w:rtl/>
        </w:rPr>
        <w:t xml:space="preserve">فإن هذا الحق يبقى </w:t>
      </w:r>
      <w:r w:rsidRPr="00E11483">
        <w:rPr>
          <w:rFonts w:ascii="Simplified Arabic" w:hAnsi="Simplified Arabic" w:cs="Simplified Arabic"/>
          <w:sz w:val="28"/>
          <w:szCs w:val="28"/>
          <w:rtl/>
        </w:rPr>
        <w:t>ضمن الحدود التي عينها الدستور، ودون أن يتعدى ذلك إلى المساس باستقلال الطوائف في إدارة شؤونها الذاتية أو أن يؤدي إلى الحلول محلها في إدارة هذه الشؤون(م.د. قرار رقم 2/2000 تاريخ 8/6/2000).</w:t>
      </w:r>
    </w:p>
    <w:p w:rsidR="00B13349" w:rsidRPr="00E11483" w:rsidRDefault="001122B1" w:rsidP="001122B1">
      <w:pPr>
        <w:bidi/>
        <w:jc w:val="both"/>
        <w:rPr>
          <w:rFonts w:ascii="Simplified Arabic" w:hAnsi="Simplified Arabic" w:cs="Simplified Arabic"/>
          <w:sz w:val="28"/>
          <w:szCs w:val="28"/>
          <w:rtl/>
        </w:rPr>
      </w:pPr>
      <w:r w:rsidRPr="00E11483">
        <w:rPr>
          <w:rFonts w:ascii="Simplified Arabic" w:eastAsia="Times New Roman" w:hAnsi="Simplified Arabic" w:cs="Simplified Arabic" w:hint="cs"/>
          <w:sz w:val="28"/>
          <w:szCs w:val="28"/>
          <w:rtl/>
        </w:rPr>
        <w:lastRenderedPageBreak/>
        <w:t xml:space="preserve">كما قضى </w:t>
      </w:r>
      <w:r w:rsidR="00716AE2" w:rsidRPr="00E11483">
        <w:rPr>
          <w:rFonts w:ascii="Simplified Arabic" w:eastAsia="Times New Roman" w:hAnsi="Simplified Arabic" w:cs="Simplified Arabic"/>
          <w:sz w:val="28"/>
          <w:szCs w:val="28"/>
          <w:rtl/>
        </w:rPr>
        <w:t>المجلس الدستوري اللبناني أن نصّ المادة التاسعة من الدستور ي</w:t>
      </w:r>
      <w:r w:rsidR="00716AE2" w:rsidRPr="00716AE2">
        <w:rPr>
          <w:rFonts w:ascii="Simplified Arabic" w:eastAsia="Times New Roman" w:hAnsi="Simplified Arabic" w:cs="Simplified Arabic"/>
          <w:sz w:val="28"/>
          <w:szCs w:val="28"/>
          <w:rtl/>
          <w:lang w:bidi="ar-LB"/>
        </w:rPr>
        <w:t xml:space="preserve">نطوي </w:t>
      </w:r>
      <w:r w:rsidR="00716AE2" w:rsidRPr="00E11483">
        <w:rPr>
          <w:rFonts w:ascii="Simplified Arabic" w:eastAsia="Times New Roman" w:hAnsi="Simplified Arabic" w:cs="Simplified Arabic"/>
          <w:sz w:val="28"/>
          <w:szCs w:val="28"/>
          <w:rtl/>
          <w:lang w:bidi="ar-LB"/>
        </w:rPr>
        <w:t>عل</w:t>
      </w:r>
      <w:r w:rsidR="00716AE2" w:rsidRPr="00716AE2">
        <w:rPr>
          <w:rFonts w:ascii="Simplified Arabic" w:eastAsia="Times New Roman" w:hAnsi="Simplified Arabic" w:cs="Simplified Arabic"/>
          <w:sz w:val="28"/>
          <w:szCs w:val="28"/>
          <w:rtl/>
          <w:lang w:bidi="ar-LB"/>
        </w:rPr>
        <w:t>ى موقف محايد للدولة من الاديان وعلى اعترافها بالاستقلال الذاتي للطوائف في ادارة شؤونها ومصالحها الدينية ويرتب على هذا الاستقلال للطوائف وللجماعات المذهبية المستقلة المختصة بالتعليم وبالاعمال الخيرية التابعة لها تمتعها ايضا بالشخصية المعنوية.</w:t>
      </w:r>
      <w:r w:rsidR="00FA583F" w:rsidRPr="00E11483">
        <w:rPr>
          <w:rFonts w:ascii="Simplified Arabic" w:eastAsia="Times New Roman" w:hAnsi="Simplified Arabic" w:cs="Simplified Arabic"/>
          <w:sz w:val="28"/>
          <w:szCs w:val="28"/>
          <w:rtl/>
          <w:lang w:bidi="ar-LB"/>
        </w:rPr>
        <w:t xml:space="preserve"> واعتبر أنه حتى </w:t>
      </w:r>
      <w:r w:rsidR="00716AE2" w:rsidRPr="00716AE2">
        <w:rPr>
          <w:rFonts w:ascii="Simplified Arabic" w:eastAsia="Times New Roman" w:hAnsi="Simplified Arabic" w:cs="Simplified Arabic"/>
          <w:sz w:val="28"/>
          <w:szCs w:val="28"/>
          <w:rtl/>
          <w:lang w:bidi="ar-LB"/>
        </w:rPr>
        <w:t xml:space="preserve">الاوقاف الخيرية تعتبر جزءا من الاحوال الشخصية للطوائف فضلا عن انها من المصالح الدينية لهذه الطوائف </w:t>
      </w:r>
      <w:r w:rsidR="00FA583F" w:rsidRPr="00E11483">
        <w:rPr>
          <w:rFonts w:ascii="Simplified Arabic" w:eastAsia="Times New Roman" w:hAnsi="Simplified Arabic" w:cs="Simplified Arabic"/>
          <w:sz w:val="28"/>
          <w:szCs w:val="28"/>
          <w:rtl/>
        </w:rPr>
        <w:t xml:space="preserve"> وأ</w:t>
      </w:r>
      <w:r w:rsidR="00716AE2" w:rsidRPr="00716AE2">
        <w:rPr>
          <w:rFonts w:ascii="Simplified Arabic" w:eastAsia="Times New Roman" w:hAnsi="Simplified Arabic" w:cs="Simplified Arabic"/>
          <w:sz w:val="28"/>
          <w:szCs w:val="28"/>
          <w:rtl/>
          <w:lang w:bidi="ar-LB"/>
        </w:rPr>
        <w:t>ن الدستور يعترف للطوائف فضلا عن ذلك بحقوق مختلفة نصت عليها المواد 10 و24 و95 من الدستور ولا سيما المادة 19 منه التي تولي لرؤساء الطوائف المعترف بها قانونا حق مراجعة المجلس الدستوري مما يؤكد اعتراف الدستور للطوائف بالشخصية المعنوية من جهة، وبالاستقلال الذاتي في ادارة شؤونها بنفسها، من جهة ثانية، وبحقها بالتالي في الدفا</w:t>
      </w:r>
      <w:r w:rsidR="00FA583F" w:rsidRPr="00E11483">
        <w:rPr>
          <w:rFonts w:ascii="Simplified Arabic" w:eastAsia="Times New Roman" w:hAnsi="Simplified Arabic" w:cs="Simplified Arabic"/>
          <w:sz w:val="28"/>
          <w:szCs w:val="28"/>
          <w:rtl/>
          <w:lang w:bidi="ar-LB"/>
        </w:rPr>
        <w:t>ع عن استقلالها ومصالحها الدينية</w:t>
      </w:r>
      <w:r w:rsidR="00B13349" w:rsidRPr="00E11483">
        <w:rPr>
          <w:rFonts w:ascii="Simplified Arabic" w:hAnsi="Simplified Arabic" w:cs="Simplified Arabic"/>
          <w:sz w:val="28"/>
          <w:szCs w:val="28"/>
          <w:rtl/>
        </w:rPr>
        <w:t>(</w:t>
      </w:r>
      <w:r w:rsidR="00FA583F" w:rsidRPr="00E11483">
        <w:rPr>
          <w:rFonts w:ascii="Simplified Arabic" w:hAnsi="Simplified Arabic" w:cs="Simplified Arabic"/>
          <w:sz w:val="28"/>
          <w:szCs w:val="28"/>
          <w:rtl/>
        </w:rPr>
        <w:t>م.د. قرار رقم 1/1999 تاريخ 23/11/1999</w:t>
      </w:r>
      <w:r w:rsidR="00B13349" w:rsidRPr="00E11483">
        <w:rPr>
          <w:rFonts w:ascii="Simplified Arabic" w:hAnsi="Simplified Arabic" w:cs="Simplified Arabic"/>
          <w:sz w:val="28"/>
          <w:szCs w:val="28"/>
          <w:rtl/>
        </w:rPr>
        <w:t>).</w:t>
      </w:r>
    </w:p>
    <w:p w:rsidR="000B5F7B" w:rsidRPr="00E11483" w:rsidRDefault="000B5F7B" w:rsidP="001122B1">
      <w:pPr>
        <w:bidi/>
        <w:jc w:val="both"/>
        <w:rPr>
          <w:rFonts w:ascii="Simplified Arabic" w:hAnsi="Simplified Arabic" w:cs="Simplified Arabic"/>
          <w:sz w:val="28"/>
          <w:szCs w:val="28"/>
          <w:rtl/>
        </w:rPr>
      </w:pPr>
      <w:r w:rsidRPr="00E11483">
        <w:rPr>
          <w:rFonts w:ascii="Simplified Arabic" w:hAnsi="Simplified Arabic" w:cs="Simplified Arabic"/>
          <w:sz w:val="28"/>
          <w:szCs w:val="28"/>
          <w:rtl/>
          <w:lang w:bidi="ar-LB"/>
        </w:rPr>
        <w:t>لذا فإن مقاربة الشؤون الدينية من قبل المشرع اللبناني او من قبل المجلس الدستوري تفرض عليهما حدودا" لا يمكن تجاوزها في لبنان نظرا" لخصوصية وضعه في تعدد المذاهب (18 مذهب) ولانعكاس أي تشريعٍ على الوحدة الوطنية وعلى النظام العام وأمن المجتمع ومصلحة الدولة العليا بالوحدة الوطنية وبتجذر النظام الطائفي وتمسك اللبنانيين بمعتقداتهم الدينية الموروثة(</w:t>
      </w:r>
      <w:r w:rsidR="001122B1" w:rsidRPr="00E11483">
        <w:rPr>
          <w:rFonts w:ascii="Simplified Arabic" w:hAnsi="Simplified Arabic" w:cs="Simplified Arabic" w:hint="cs"/>
          <w:sz w:val="28"/>
          <w:szCs w:val="28"/>
          <w:rtl/>
          <w:lang w:bidi="ar-LB"/>
        </w:rPr>
        <w:t xml:space="preserve"> د. </w:t>
      </w:r>
      <w:r w:rsidRPr="00E11483">
        <w:rPr>
          <w:rFonts w:ascii="Simplified Arabic" w:hAnsi="Simplified Arabic" w:cs="Simplified Arabic"/>
          <w:sz w:val="28"/>
          <w:szCs w:val="28"/>
          <w:rtl/>
        </w:rPr>
        <w:t>زهير شكر-  الوسيط في القانون الدستوري اللبناني-  الكتاب الثاني- طبعة 2006  ص 1020).</w:t>
      </w:r>
    </w:p>
    <w:p w:rsidR="00177769" w:rsidRPr="00E11483" w:rsidRDefault="00177769" w:rsidP="001122B1">
      <w:pPr>
        <w:bidi/>
        <w:jc w:val="both"/>
        <w:rPr>
          <w:rFonts w:ascii="Simplified Arabic" w:hAnsi="Simplified Arabic" w:cs="Simplified Arabic"/>
          <w:sz w:val="28"/>
          <w:szCs w:val="28"/>
          <w:rtl/>
        </w:rPr>
      </w:pPr>
    </w:p>
    <w:p w:rsidR="000B5F7B" w:rsidRPr="00E11483" w:rsidRDefault="000B5F7B" w:rsidP="00E11483">
      <w:pPr>
        <w:bidi/>
        <w:jc w:val="both"/>
        <w:rPr>
          <w:rFonts w:ascii="Simplified Arabic" w:hAnsi="Simplified Arabic" w:cs="Simplified Arabic"/>
          <w:sz w:val="28"/>
          <w:szCs w:val="28"/>
          <w:rtl/>
        </w:rPr>
      </w:pPr>
      <w:r w:rsidRPr="00E11483">
        <w:rPr>
          <w:rFonts w:ascii="Simplified Arabic" w:hAnsi="Simplified Arabic" w:cs="Simplified Arabic"/>
          <w:sz w:val="28"/>
          <w:szCs w:val="28"/>
          <w:rtl/>
        </w:rPr>
        <w:t xml:space="preserve">ولخصوصية موضوعات </w:t>
      </w:r>
      <w:r w:rsidRPr="00E11483">
        <w:rPr>
          <w:rFonts w:ascii="Simplified Arabic" w:eastAsia="Times New Roman" w:hAnsi="Simplified Arabic" w:cs="Simplified Arabic"/>
          <w:sz w:val="28"/>
          <w:szCs w:val="28"/>
          <w:rtl/>
        </w:rPr>
        <w:t>الأحوال الشخصية في لبنان</w:t>
      </w:r>
      <w:r w:rsidR="00E11483" w:rsidRPr="00E11483">
        <w:rPr>
          <w:rFonts w:ascii="Simplified Arabic" w:eastAsia="Times New Roman" w:hAnsi="Simplified Arabic" w:cs="Simplified Arabic" w:hint="cs"/>
          <w:sz w:val="28"/>
          <w:szCs w:val="28"/>
          <w:rtl/>
        </w:rPr>
        <w:t xml:space="preserve"> المستندة إلى أعراف قديمة تتجاوز الـ 700 عام حتى تاريخه وهي </w:t>
      </w:r>
      <w:r w:rsidR="001122B1" w:rsidRPr="00E11483">
        <w:rPr>
          <w:rFonts w:ascii="Simplified Arabic" w:eastAsia="Times New Roman" w:hAnsi="Simplified Arabic" w:cs="Simplified Arabic"/>
          <w:sz w:val="28"/>
          <w:szCs w:val="28"/>
          <w:rtl/>
        </w:rPr>
        <w:t xml:space="preserve">تعرّف بأنها </w:t>
      </w:r>
      <w:r w:rsidR="001122B1" w:rsidRPr="00E11483">
        <w:rPr>
          <w:rFonts w:ascii="Simplified Arabic" w:hAnsi="Simplified Arabic" w:cs="Simplified Arabic"/>
          <w:sz w:val="28"/>
          <w:szCs w:val="28"/>
          <w:shd w:val="clear" w:color="auto" w:fill="FFFFFF"/>
          <w:rtl/>
        </w:rPr>
        <w:t>مجموعة ما يتميز به الإنسان عن غيره من الصفات الطبيعية أو العائلية التى رتب القانون عليها أثراً قانونياً فى حياته الإجتماعية (محكمة النقض المصرية الطعن رقم  0040  لسنة 03  تاريخ 21/6/1934 مجموعة عمر 1ع  صفحة رقم 454</w:t>
      </w:r>
      <w:r w:rsidR="001122B1" w:rsidRPr="00E11483">
        <w:rPr>
          <w:rFonts w:ascii="Simplified Arabic" w:hAnsi="Simplified Arabic" w:cs="Simplified Arabic"/>
          <w:sz w:val="28"/>
          <w:szCs w:val="28"/>
          <w:shd w:val="clear" w:color="auto" w:fill="FFFFFF"/>
        </w:rPr>
        <w:t> </w:t>
      </w:r>
      <w:r w:rsidR="001122B1" w:rsidRPr="00E11483">
        <w:rPr>
          <w:rFonts w:ascii="Simplified Arabic" w:hAnsi="Simplified Arabic" w:cs="Simplified Arabic"/>
          <w:sz w:val="28"/>
          <w:szCs w:val="28"/>
          <w:rtl/>
        </w:rPr>
        <w:t xml:space="preserve">)، فإن </w:t>
      </w:r>
      <w:r w:rsidR="00795DC2" w:rsidRPr="00E11483">
        <w:rPr>
          <w:rFonts w:ascii="Simplified Arabic" w:eastAsia="Times New Roman" w:hAnsi="Simplified Arabic" w:cs="Simplified Arabic"/>
          <w:sz w:val="28"/>
          <w:szCs w:val="28"/>
          <w:rtl/>
        </w:rPr>
        <w:t xml:space="preserve">المشترع الدستوري لم يعمد يوماً إلى المساس </w:t>
      </w:r>
      <w:r w:rsidR="001122B1" w:rsidRPr="00E11483">
        <w:rPr>
          <w:rFonts w:ascii="Simplified Arabic" w:eastAsia="Times New Roman" w:hAnsi="Simplified Arabic" w:cs="Simplified Arabic"/>
          <w:sz w:val="28"/>
          <w:szCs w:val="28"/>
          <w:rtl/>
        </w:rPr>
        <w:t>بالمادة التاسعة</w:t>
      </w:r>
      <w:r w:rsidR="00E11483" w:rsidRPr="00E11483">
        <w:rPr>
          <w:rFonts w:ascii="Simplified Arabic" w:eastAsia="Times New Roman" w:hAnsi="Simplified Arabic" w:cs="Simplified Arabic" w:hint="cs"/>
          <w:sz w:val="28"/>
          <w:szCs w:val="28"/>
          <w:rtl/>
        </w:rPr>
        <w:t xml:space="preserve"> من الدستور</w:t>
      </w:r>
      <w:r w:rsidR="001122B1" w:rsidRPr="00E11483">
        <w:rPr>
          <w:rFonts w:ascii="Simplified Arabic" w:eastAsia="Times New Roman" w:hAnsi="Simplified Arabic" w:cs="Simplified Arabic"/>
          <w:sz w:val="28"/>
          <w:szCs w:val="28"/>
          <w:rtl/>
        </w:rPr>
        <w:t xml:space="preserve"> التي تكرّس حقوق الطوائف في قضايا الأحوال الشخصية، بل حتى</w:t>
      </w:r>
      <w:r w:rsidR="00795DC2" w:rsidRPr="00E11483">
        <w:rPr>
          <w:rFonts w:ascii="Simplified Arabic" w:eastAsia="Times New Roman" w:hAnsi="Simplified Arabic" w:cs="Simplified Arabic"/>
          <w:sz w:val="28"/>
          <w:szCs w:val="28"/>
          <w:rtl/>
        </w:rPr>
        <w:t xml:space="preserve"> التعديل الدستوري الشامل </w:t>
      </w:r>
      <w:r w:rsidRPr="00E11483">
        <w:rPr>
          <w:rFonts w:ascii="Simplified Arabic" w:eastAsia="Times New Roman" w:hAnsi="Simplified Arabic" w:cs="Simplified Arabic"/>
          <w:sz w:val="28"/>
          <w:szCs w:val="28"/>
          <w:rtl/>
        </w:rPr>
        <w:t>لعام 1990 الذي نصّ على الغاء "الطائفية السياسية" وغيرها فإن</w:t>
      </w:r>
      <w:r w:rsidR="00795DC2" w:rsidRPr="00E11483">
        <w:rPr>
          <w:rFonts w:ascii="Simplified Arabic" w:eastAsia="Times New Roman" w:hAnsi="Simplified Arabic" w:cs="Simplified Arabic"/>
          <w:sz w:val="28"/>
          <w:szCs w:val="28"/>
          <w:rtl/>
        </w:rPr>
        <w:t>ه</w:t>
      </w:r>
      <w:r w:rsidRPr="00E11483">
        <w:rPr>
          <w:rFonts w:ascii="Simplified Arabic" w:eastAsia="Times New Roman" w:hAnsi="Simplified Arabic" w:cs="Simplified Arabic"/>
          <w:sz w:val="28"/>
          <w:szCs w:val="28"/>
          <w:rtl/>
        </w:rPr>
        <w:t xml:space="preserve"> لم  يتعرض للمادة التاسعة المذكورة بل على العكس فإنه </w:t>
      </w:r>
      <w:r w:rsidR="00795DC2" w:rsidRPr="00E11483">
        <w:rPr>
          <w:rFonts w:ascii="Simplified Arabic" w:eastAsia="Times New Roman" w:hAnsi="Simplified Arabic" w:cs="Simplified Arabic"/>
          <w:sz w:val="28"/>
          <w:szCs w:val="28"/>
          <w:rtl/>
        </w:rPr>
        <w:t>ع</w:t>
      </w:r>
      <w:r w:rsidRPr="00E11483">
        <w:rPr>
          <w:rFonts w:ascii="Simplified Arabic" w:eastAsia="Times New Roman" w:hAnsi="Simplified Arabic" w:cs="Simplified Arabic"/>
          <w:sz w:val="28"/>
          <w:szCs w:val="28"/>
          <w:rtl/>
        </w:rPr>
        <w:t xml:space="preserve">زّز </w:t>
      </w:r>
      <w:r w:rsidR="00177769" w:rsidRPr="00E11483">
        <w:rPr>
          <w:rFonts w:ascii="Simplified Arabic" w:eastAsia="Times New Roman" w:hAnsi="Simplified Arabic" w:cs="Simplified Arabic"/>
          <w:sz w:val="28"/>
          <w:szCs w:val="28"/>
          <w:rtl/>
        </w:rPr>
        <w:t xml:space="preserve">من حماية </w:t>
      </w:r>
      <w:r w:rsidRPr="00E11483">
        <w:rPr>
          <w:rFonts w:ascii="Simplified Arabic" w:eastAsia="Times New Roman" w:hAnsi="Simplified Arabic" w:cs="Simplified Arabic"/>
          <w:sz w:val="28"/>
          <w:szCs w:val="28"/>
          <w:rtl/>
        </w:rPr>
        <w:t>هذه المادة من خلال</w:t>
      </w:r>
      <w:r w:rsidR="00795DC2" w:rsidRPr="00E11483">
        <w:rPr>
          <w:rFonts w:ascii="Simplified Arabic" w:eastAsia="Times New Roman" w:hAnsi="Simplified Arabic" w:cs="Simplified Arabic"/>
          <w:sz w:val="28"/>
          <w:szCs w:val="28"/>
          <w:rtl/>
        </w:rPr>
        <w:t xml:space="preserve"> منح رؤساء الطوائف حق الطعن بأي قانون يمسّ بأي حالة من الحالات التي استعرضتها هذه المادة كما سبق وذكرنا، والسبب أن </w:t>
      </w:r>
      <w:r w:rsidRPr="00E11483">
        <w:rPr>
          <w:rFonts w:ascii="Simplified Arabic" w:eastAsia="Times New Roman" w:hAnsi="Simplified Arabic" w:cs="Simplified Arabic"/>
          <w:sz w:val="28"/>
          <w:szCs w:val="28"/>
          <w:rtl/>
        </w:rPr>
        <w:t xml:space="preserve"> لهذه المادة علاقة مباشرة بالطوائف وتبرز بشكل او بآخر ما يتفرع عن الطائفية السياسية ومندرجاتها وتفاصيلها</w:t>
      </w:r>
      <w:r w:rsidR="00795DC2" w:rsidRPr="00E11483">
        <w:rPr>
          <w:rFonts w:ascii="Simplified Arabic" w:eastAsia="Times New Roman" w:hAnsi="Simplified Arabic" w:cs="Simplified Arabic"/>
          <w:sz w:val="28"/>
          <w:szCs w:val="28"/>
          <w:rtl/>
        </w:rPr>
        <w:t xml:space="preserve"> (د. خليل حسين، </w:t>
      </w:r>
      <w:r w:rsidR="00795DC2" w:rsidRPr="00D35FC8">
        <w:rPr>
          <w:rFonts w:ascii="Simplified Arabic" w:eastAsia="Times New Roman" w:hAnsi="Simplified Arabic" w:cs="Simplified Arabic"/>
          <w:sz w:val="28"/>
          <w:szCs w:val="28"/>
          <w:rtl/>
        </w:rPr>
        <w:t>قوانين الأحوال الشخصية ومحاكمها في لبنان، الحياة النيابية العدد 25</w:t>
      </w:r>
      <w:r w:rsidR="00795DC2" w:rsidRPr="00D35FC8">
        <w:rPr>
          <w:rFonts w:ascii="Simplified Arabic" w:hAnsi="Simplified Arabic" w:cs="Simplified Arabic"/>
          <w:sz w:val="28"/>
          <w:szCs w:val="28"/>
          <w:rtl/>
        </w:rPr>
        <w:t xml:space="preserve"> </w:t>
      </w:r>
      <w:r w:rsidR="00795DC2" w:rsidRPr="00E11483">
        <w:rPr>
          <w:rFonts w:ascii="Simplified Arabic" w:hAnsi="Simplified Arabic" w:cs="Simplified Arabic"/>
          <w:sz w:val="28"/>
          <w:szCs w:val="28"/>
          <w:rtl/>
        </w:rPr>
        <w:t>لعام  1997 ص</w:t>
      </w:r>
      <w:r w:rsidR="00D35FC8">
        <w:rPr>
          <w:rFonts w:ascii="Simplified Arabic" w:hAnsi="Simplified Arabic" w:cs="Simplified Arabic" w:hint="cs"/>
          <w:sz w:val="28"/>
          <w:szCs w:val="28"/>
          <w:rtl/>
        </w:rPr>
        <w:t xml:space="preserve"> 35</w:t>
      </w:r>
      <w:r w:rsidR="00795DC2" w:rsidRPr="00E11483">
        <w:rPr>
          <w:rFonts w:ascii="Simplified Arabic" w:hAnsi="Simplified Arabic" w:cs="Simplified Arabic"/>
          <w:sz w:val="28"/>
          <w:szCs w:val="28"/>
          <w:rtl/>
        </w:rPr>
        <w:t>).</w:t>
      </w:r>
    </w:p>
    <w:p w:rsidR="001122B1" w:rsidRPr="00E11483" w:rsidRDefault="00E11483" w:rsidP="00E11483">
      <w:pPr>
        <w:bidi/>
        <w:jc w:val="both"/>
        <w:rPr>
          <w:rFonts w:ascii="Simplified Arabic" w:hAnsi="Simplified Arabic" w:cs="Simplified Arabic"/>
          <w:sz w:val="28"/>
          <w:szCs w:val="28"/>
          <w:rtl/>
        </w:rPr>
      </w:pPr>
      <w:r w:rsidRPr="00E11483">
        <w:rPr>
          <w:rFonts w:ascii="Simplified Arabic" w:hAnsi="Simplified Arabic" w:cs="Simplified Arabic" w:hint="cs"/>
          <w:sz w:val="28"/>
          <w:szCs w:val="28"/>
          <w:rtl/>
        </w:rPr>
        <w:lastRenderedPageBreak/>
        <w:t xml:space="preserve">ومن هنا نخلص للقول بأن </w:t>
      </w:r>
      <w:r w:rsidR="001122B1" w:rsidRPr="00E11483">
        <w:rPr>
          <w:rFonts w:ascii="Simplified Arabic" w:hAnsi="Simplified Arabic" w:cs="Simplified Arabic"/>
          <w:sz w:val="28"/>
          <w:szCs w:val="28"/>
          <w:rtl/>
        </w:rPr>
        <w:t xml:space="preserve"> المطالبات بإجراء تعديل على القوانين الناظمة للأحوال الطبيعية والعائلية في لبنان</w:t>
      </w:r>
      <w:r w:rsidRPr="00E11483">
        <w:rPr>
          <w:rFonts w:ascii="Simplified Arabic" w:hAnsi="Simplified Arabic" w:cs="Simplified Arabic" w:hint="cs"/>
          <w:sz w:val="28"/>
          <w:szCs w:val="28"/>
          <w:rtl/>
        </w:rPr>
        <w:t xml:space="preserve"> إنما</w:t>
      </w:r>
      <w:r w:rsidR="001122B1" w:rsidRPr="00E11483">
        <w:rPr>
          <w:rFonts w:ascii="Simplified Arabic" w:hAnsi="Simplified Arabic" w:cs="Simplified Arabic"/>
          <w:sz w:val="28"/>
          <w:szCs w:val="28"/>
          <w:rtl/>
        </w:rPr>
        <w:t xml:space="preserve"> تصطدم بالمحرّم الدستوري أو العائق الدستوري المرتبط حتماً بالانتظام العام وأمان واستقرار المجتمع، وعليه وحتى تعديل المادة التاسعة من الدستور تبقى موافقة الطوائف المسبقة على أي قانون يمس بالأوضاع والأحوال الشخصية هو ممر إلزامي لا يمكن تجاوزه.</w:t>
      </w:r>
    </w:p>
    <w:bookmarkEnd w:id="0"/>
    <w:p w:rsidR="00B13349" w:rsidRPr="00FE0059" w:rsidRDefault="00B13349" w:rsidP="00B13349">
      <w:pPr>
        <w:bidi/>
        <w:jc w:val="both"/>
      </w:pPr>
    </w:p>
    <w:sectPr w:rsidR="00B13349" w:rsidRPr="00FE005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377" w:rsidRDefault="00707377" w:rsidP="00B13349">
      <w:r>
        <w:separator/>
      </w:r>
    </w:p>
  </w:endnote>
  <w:endnote w:type="continuationSeparator" w:id="0">
    <w:p w:rsidR="00707377" w:rsidRDefault="00707377" w:rsidP="00B13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377" w:rsidRDefault="00707377" w:rsidP="00B13349">
      <w:r>
        <w:separator/>
      </w:r>
    </w:p>
  </w:footnote>
  <w:footnote w:type="continuationSeparator" w:id="0">
    <w:p w:rsidR="00707377" w:rsidRDefault="00707377" w:rsidP="00B133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349"/>
    <w:rsid w:val="000B5F7B"/>
    <w:rsid w:val="001122B1"/>
    <w:rsid w:val="00177769"/>
    <w:rsid w:val="002F6063"/>
    <w:rsid w:val="00325F81"/>
    <w:rsid w:val="003516A9"/>
    <w:rsid w:val="004E25CB"/>
    <w:rsid w:val="00587B56"/>
    <w:rsid w:val="005B4308"/>
    <w:rsid w:val="00707377"/>
    <w:rsid w:val="00716AE2"/>
    <w:rsid w:val="00795DC2"/>
    <w:rsid w:val="007D02E4"/>
    <w:rsid w:val="00857CCA"/>
    <w:rsid w:val="009B13B0"/>
    <w:rsid w:val="009B1425"/>
    <w:rsid w:val="00B13349"/>
    <w:rsid w:val="00D35FC8"/>
    <w:rsid w:val="00E11483"/>
    <w:rsid w:val="00FA583F"/>
    <w:rsid w:val="00FF2F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1E935"/>
  <w15:chartTrackingRefBased/>
  <w15:docId w15:val="{C6181887-4F5A-4266-8CA1-AF6E959F5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349"/>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B13349"/>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B13349"/>
    <w:rPr>
      <w:sz w:val="20"/>
      <w:szCs w:val="20"/>
    </w:rPr>
  </w:style>
  <w:style w:type="character" w:customStyle="1" w:styleId="FootnoteTextChar">
    <w:name w:val="Footnote Text Char"/>
    <w:basedOn w:val="DefaultParagraphFont"/>
    <w:link w:val="FootnoteText"/>
    <w:rsid w:val="00B13349"/>
    <w:rPr>
      <w:rFonts w:ascii="Times New Roman" w:eastAsia="SimSun" w:hAnsi="Times New Roman" w:cs="Times New Roman"/>
      <w:sz w:val="20"/>
      <w:szCs w:val="20"/>
    </w:rPr>
  </w:style>
  <w:style w:type="character" w:styleId="FootnoteReference">
    <w:name w:val="footnote reference"/>
    <w:basedOn w:val="DefaultParagraphFont"/>
    <w:uiPriority w:val="99"/>
    <w:rsid w:val="00B13349"/>
    <w:rPr>
      <w:vertAlign w:val="superscript"/>
    </w:rPr>
  </w:style>
  <w:style w:type="character" w:customStyle="1" w:styleId="Heading1Char">
    <w:name w:val="Heading 1 Char"/>
    <w:basedOn w:val="DefaultParagraphFont"/>
    <w:link w:val="Heading1"/>
    <w:uiPriority w:val="9"/>
    <w:rsid w:val="00B13349"/>
    <w:rPr>
      <w:rFonts w:ascii="Cambria" w:eastAsia="Times New Roman" w:hAnsi="Cambria" w:cs="Times New Roman"/>
      <w:b/>
      <w:bCs/>
      <w:kern w:val="32"/>
      <w:sz w:val="32"/>
      <w:szCs w:val="32"/>
    </w:rPr>
  </w:style>
  <w:style w:type="paragraph" w:styleId="NormalWeb">
    <w:name w:val="Normal (Web)"/>
    <w:basedOn w:val="Normal"/>
    <w:uiPriority w:val="99"/>
    <w:unhideWhenUsed/>
    <w:rsid w:val="009B13B0"/>
    <w:pPr>
      <w:spacing w:before="100" w:beforeAutospacing="1" w:after="100" w:afterAutospacing="1"/>
    </w:pPr>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78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8</cp:revision>
  <dcterms:created xsi:type="dcterms:W3CDTF">2023-08-18T17:41:00Z</dcterms:created>
  <dcterms:modified xsi:type="dcterms:W3CDTF">2023-08-21T07:43:00Z</dcterms:modified>
</cp:coreProperties>
</file>