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FC0F" w14:textId="77777777" w:rsidR="007005C9" w:rsidRDefault="007005C9" w:rsidP="00C65CE9">
      <w:pPr>
        <w:bidi/>
        <w:spacing w:after="0" w:line="240" w:lineRule="auto"/>
        <w:jc w:val="center"/>
        <w:rPr>
          <w:rFonts w:ascii="Simplified Arabic" w:eastAsia="Times New Roman" w:hAnsi="Simplified Arabic" w:cs="Simplified Arabic"/>
          <w:b/>
          <w:bCs/>
          <w:kern w:val="0"/>
          <w:sz w:val="28"/>
          <w:szCs w:val="28"/>
          <w:rtl/>
          <w14:ligatures w14:val="none"/>
        </w:rPr>
      </w:pPr>
      <w:r w:rsidRPr="00BD706C">
        <w:rPr>
          <w:rFonts w:ascii="Simplified Arabic" w:eastAsia="Times New Roman" w:hAnsi="Simplified Arabic" w:cs="Simplified Arabic"/>
          <w:b/>
          <w:bCs/>
          <w:kern w:val="0"/>
          <w:sz w:val="28"/>
          <w:szCs w:val="28"/>
          <w:rtl/>
          <w14:ligatures w14:val="none"/>
        </w:rPr>
        <w:t>اقتراح معجل مكرر مخالف للنظام والدستور</w:t>
      </w:r>
    </w:p>
    <w:p w14:paraId="1263B161" w14:textId="77777777" w:rsidR="00BD706C" w:rsidRDefault="00BD706C" w:rsidP="00BD706C">
      <w:pPr>
        <w:pStyle w:val="NormalWeb"/>
        <w:shd w:val="clear" w:color="auto" w:fill="FFFFFF"/>
        <w:bidi/>
        <w:spacing w:before="0" w:beforeAutospacing="0" w:after="0" w:afterAutospacing="0"/>
        <w:ind w:left="432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د. عصام إسماعيل</w:t>
      </w:r>
    </w:p>
    <w:p w14:paraId="15989674" w14:textId="77777777" w:rsidR="00BD706C" w:rsidRPr="00B71FC8" w:rsidRDefault="00BD706C" w:rsidP="00BD706C">
      <w:pPr>
        <w:pStyle w:val="NormalWeb"/>
        <w:shd w:val="clear" w:color="auto" w:fill="FFFFFF"/>
        <w:bidi/>
        <w:spacing w:before="0" w:beforeAutospacing="0" w:after="0" w:afterAutospacing="0"/>
        <w:ind w:left="432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استاذ القانون الإداري والدستوري في كلية الحقوق والعلوم السياسية والإدارية- الفرع الأول</w:t>
      </w:r>
    </w:p>
    <w:p w14:paraId="0162EBD3" w14:textId="35AD69B0" w:rsidR="00BD706C" w:rsidRDefault="00C65CE9" w:rsidP="00BD706C">
      <w:pPr>
        <w:bidi/>
        <w:spacing w:after="0" w:line="240" w:lineRule="auto"/>
        <w:jc w:val="both"/>
        <w:rPr>
          <w:rFonts w:ascii="Simplified Arabic" w:eastAsia="Times New Roman" w:hAnsi="Simplified Arabic" w:cs="Simplified Arabic"/>
          <w:b/>
          <w:bCs/>
          <w:kern w:val="0"/>
          <w:sz w:val="28"/>
          <w:szCs w:val="28"/>
          <w:rtl/>
          <w:lang w:bidi="ar-LB"/>
          <w14:ligatures w14:val="none"/>
        </w:rPr>
      </w:pPr>
      <w:r>
        <w:rPr>
          <w:rFonts w:ascii="Simplified Arabic" w:eastAsia="Times New Roman" w:hAnsi="Simplified Arabic" w:cs="Simplified Arabic" w:hint="cs"/>
          <w:b/>
          <w:bCs/>
          <w:kern w:val="0"/>
          <w:sz w:val="28"/>
          <w:szCs w:val="28"/>
          <w:rtl/>
          <w:lang w:bidi="ar-LB"/>
          <w14:ligatures w14:val="none"/>
        </w:rPr>
        <w:t>نشرت في مجلة محكمة تاريخ 1 تشرين الثاني 2025</w:t>
      </w:r>
      <w:r w:rsidR="00AA7927">
        <w:rPr>
          <w:rFonts w:ascii="Simplified Arabic" w:eastAsia="Times New Roman" w:hAnsi="Simplified Arabic" w:cs="Simplified Arabic" w:hint="cs"/>
          <w:b/>
          <w:bCs/>
          <w:kern w:val="0"/>
          <w:sz w:val="28"/>
          <w:szCs w:val="28"/>
          <w:rtl/>
          <w:lang w:bidi="ar-LB"/>
          <w14:ligatures w14:val="none"/>
        </w:rPr>
        <w:t xml:space="preserve"> على الرابط الآتي:</w:t>
      </w:r>
    </w:p>
    <w:p w14:paraId="4DCC071E" w14:textId="6BA14598" w:rsidR="00AA7927" w:rsidRDefault="00000000" w:rsidP="00AA7927">
      <w:pPr>
        <w:bidi/>
        <w:spacing w:after="0" w:line="240" w:lineRule="auto"/>
        <w:jc w:val="both"/>
        <w:rPr>
          <w:rFonts w:ascii="Simplified Arabic" w:eastAsia="Times New Roman" w:hAnsi="Simplified Arabic" w:cs="Simplified Arabic"/>
          <w:b/>
          <w:bCs/>
          <w:kern w:val="0"/>
          <w:sz w:val="28"/>
          <w:szCs w:val="28"/>
          <w:rtl/>
          <w:lang w:bidi="ar-LB"/>
          <w14:ligatures w14:val="none"/>
        </w:rPr>
      </w:pPr>
      <w:hyperlink r:id="rId5" w:history="1">
        <w:r w:rsidR="00AA7927" w:rsidRPr="00F06CAF">
          <w:rPr>
            <w:rStyle w:val="Hyperlink"/>
            <w:rFonts w:ascii="Simplified Arabic" w:eastAsia="Times New Roman" w:hAnsi="Simplified Arabic" w:cs="Simplified Arabic"/>
            <w:b/>
            <w:bCs/>
            <w:kern w:val="0"/>
            <w:sz w:val="28"/>
            <w:szCs w:val="28"/>
            <w:lang w:bidi="ar-LB"/>
            <w14:ligatures w14:val="none"/>
          </w:rPr>
          <w:t>https://mahkama.net/%d8%a5%d9%82%d8%aa%d8%b1%d8%a7%d8%ad-%d9%85%d8%b9%d8%ac%d9%84-%d9%85%d9%83%d8%b1%d8%b1-%d9%85%d8%ae%d8%a7%d9%84%d9%81-%d9%84%d9%84%d9%86%d8%b8%d8%a7%d9%85-%d9%88%d8%a7%d9%84%d8%af%d8%b3%d8%aa%d9%88</w:t>
        </w:r>
        <w:r w:rsidR="00AA7927" w:rsidRPr="00F06CAF">
          <w:rPr>
            <w:rStyle w:val="Hyperlink"/>
            <w:rFonts w:ascii="Simplified Arabic" w:eastAsia="Times New Roman" w:hAnsi="Simplified Arabic" w:cs="Simplified Arabic"/>
            <w:b/>
            <w:bCs/>
            <w:kern w:val="0"/>
            <w:sz w:val="28"/>
            <w:szCs w:val="28"/>
            <w:rtl/>
            <w:lang w:bidi="ar-LB"/>
            <w14:ligatures w14:val="none"/>
          </w:rPr>
          <w:t>/</w:t>
        </w:r>
      </w:hyperlink>
    </w:p>
    <w:p w14:paraId="66C2A2ED" w14:textId="77777777" w:rsidR="00AA7927" w:rsidRPr="00BD706C" w:rsidRDefault="00AA7927" w:rsidP="00AA7927">
      <w:pPr>
        <w:bidi/>
        <w:spacing w:after="0" w:line="240" w:lineRule="auto"/>
        <w:jc w:val="both"/>
        <w:rPr>
          <w:rFonts w:ascii="Simplified Arabic" w:eastAsia="Times New Roman" w:hAnsi="Simplified Arabic" w:cs="Simplified Arabic"/>
          <w:b/>
          <w:bCs/>
          <w:kern w:val="0"/>
          <w:sz w:val="28"/>
          <w:szCs w:val="28"/>
          <w:rtl/>
          <w:lang w:bidi="ar-LB"/>
          <w14:ligatures w14:val="none"/>
        </w:rPr>
      </w:pPr>
    </w:p>
    <w:p w14:paraId="693FF5BE" w14:textId="235065EC" w:rsidR="00152C16" w:rsidRPr="00BD706C" w:rsidRDefault="007005C9" w:rsidP="002B7631">
      <w:pPr>
        <w:bidi/>
        <w:spacing w:after="0" w:line="240" w:lineRule="auto"/>
        <w:jc w:val="both"/>
        <w:rPr>
          <w:rFonts w:ascii="Simplified Arabic" w:eastAsia="Times New Roman" w:hAnsi="Simplified Arabic" w:cs="Simplified Arabic"/>
          <w:kern w:val="0"/>
          <w:sz w:val="28"/>
          <w:szCs w:val="28"/>
          <w:rtl/>
          <w14:ligatures w14:val="none"/>
        </w:rPr>
      </w:pPr>
      <w:r w:rsidRPr="00BD706C">
        <w:rPr>
          <w:rFonts w:ascii="Simplified Arabic" w:eastAsia="Times New Roman" w:hAnsi="Simplified Arabic" w:cs="Simplified Arabic"/>
          <w:kern w:val="0"/>
          <w:sz w:val="28"/>
          <w:szCs w:val="28"/>
          <w:rtl/>
          <w14:ligatures w14:val="none"/>
        </w:rPr>
        <w:t xml:space="preserve">يثار في وسائل الإعلام </w:t>
      </w:r>
      <w:r w:rsidR="00152C16" w:rsidRPr="00BD706C">
        <w:rPr>
          <w:rFonts w:ascii="Simplified Arabic" w:eastAsia="Times New Roman" w:hAnsi="Simplified Arabic" w:cs="Simplified Arabic"/>
          <w:kern w:val="0"/>
          <w:sz w:val="28"/>
          <w:szCs w:val="28"/>
          <w:rtl/>
          <w14:ligatures w14:val="none"/>
        </w:rPr>
        <w:t>إشكالية متصلة ب</w:t>
      </w:r>
      <w:r w:rsidRPr="00BD706C">
        <w:rPr>
          <w:rFonts w:ascii="Simplified Arabic" w:eastAsia="Times New Roman" w:hAnsi="Simplified Arabic" w:cs="Simplified Arabic"/>
          <w:kern w:val="0"/>
          <w:sz w:val="28"/>
          <w:szCs w:val="28"/>
          <w:rtl/>
          <w14:ligatures w14:val="none"/>
        </w:rPr>
        <w:t xml:space="preserve">اقتراح قانون معجل مكرر </w:t>
      </w:r>
      <w:r w:rsidR="00152C16" w:rsidRPr="00BD706C">
        <w:rPr>
          <w:rFonts w:ascii="Simplified Arabic" w:eastAsia="Times New Roman" w:hAnsi="Simplified Arabic" w:cs="Simplified Arabic"/>
          <w:kern w:val="0"/>
          <w:sz w:val="28"/>
          <w:szCs w:val="28"/>
          <w:rtl/>
          <w14:ligatures w14:val="none"/>
        </w:rPr>
        <w:t xml:space="preserve">يرمي إلى تعديل قانون الانتخابات النيابية والامتناع عن طرحه على الهيئة العامة لمجلس النواب من أجل إقراره، وقد تناول العديد من الكتّاب هذه المسألة ودستوريتها، ما استدعى التحري حول صحة الإدلاءات المثارة </w:t>
      </w:r>
      <w:r w:rsidR="00D46FAA" w:rsidRPr="00BD706C">
        <w:rPr>
          <w:rFonts w:ascii="Simplified Arabic" w:eastAsia="Times New Roman" w:hAnsi="Simplified Arabic" w:cs="Simplified Arabic"/>
          <w:kern w:val="0"/>
          <w:sz w:val="28"/>
          <w:szCs w:val="28"/>
          <w:rtl/>
          <w14:ligatures w14:val="none"/>
        </w:rPr>
        <w:t>ح</w:t>
      </w:r>
      <w:r w:rsidR="00152C16" w:rsidRPr="00BD706C">
        <w:rPr>
          <w:rFonts w:ascii="Simplified Arabic" w:eastAsia="Times New Roman" w:hAnsi="Simplified Arabic" w:cs="Simplified Arabic"/>
          <w:kern w:val="0"/>
          <w:sz w:val="28"/>
          <w:szCs w:val="28"/>
          <w:rtl/>
          <w14:ligatures w14:val="none"/>
        </w:rPr>
        <w:t>صراً بالرغم من تعذّر الوصول إلى نص هذا الاقتراح و</w:t>
      </w:r>
      <w:r w:rsidR="00D46FAA" w:rsidRPr="00BD706C">
        <w:rPr>
          <w:rFonts w:ascii="Simplified Arabic" w:eastAsia="Times New Roman" w:hAnsi="Simplified Arabic" w:cs="Simplified Arabic"/>
          <w:kern w:val="0"/>
          <w:sz w:val="28"/>
          <w:szCs w:val="28"/>
          <w:rtl/>
          <w14:ligatures w14:val="none"/>
        </w:rPr>
        <w:t xml:space="preserve">صحة </w:t>
      </w:r>
      <w:r w:rsidR="00152C16" w:rsidRPr="00BD706C">
        <w:rPr>
          <w:rFonts w:ascii="Simplified Arabic" w:eastAsia="Times New Roman" w:hAnsi="Simplified Arabic" w:cs="Simplified Arabic"/>
          <w:kern w:val="0"/>
          <w:sz w:val="28"/>
          <w:szCs w:val="28"/>
          <w:rtl/>
          <w14:ligatures w14:val="none"/>
        </w:rPr>
        <w:t>تسجيله في المجلس والمرحلة التي وصل إليها.</w:t>
      </w:r>
    </w:p>
    <w:p w14:paraId="1E677CB5" w14:textId="77777777" w:rsidR="00BD706C" w:rsidRDefault="00BD706C" w:rsidP="002B7631">
      <w:pPr>
        <w:bidi/>
        <w:spacing w:after="0" w:line="240" w:lineRule="auto"/>
        <w:jc w:val="both"/>
        <w:rPr>
          <w:rFonts w:ascii="Simplified Arabic" w:eastAsia="Times New Roman" w:hAnsi="Simplified Arabic" w:cs="Simplified Arabic"/>
          <w:kern w:val="0"/>
          <w:sz w:val="28"/>
          <w:szCs w:val="28"/>
          <w:rtl/>
          <w14:ligatures w14:val="none"/>
        </w:rPr>
      </w:pPr>
    </w:p>
    <w:p w14:paraId="0F219098" w14:textId="36B19A31" w:rsidR="00D46FAA" w:rsidRPr="00BD706C" w:rsidRDefault="00152C16" w:rsidP="00BD706C">
      <w:pPr>
        <w:bidi/>
        <w:spacing w:after="0" w:line="240" w:lineRule="auto"/>
        <w:jc w:val="both"/>
        <w:rPr>
          <w:rFonts w:ascii="Simplified Arabic" w:hAnsi="Simplified Arabic" w:cs="Simplified Arabic"/>
          <w:sz w:val="28"/>
          <w:szCs w:val="28"/>
          <w:rtl/>
        </w:rPr>
      </w:pPr>
      <w:r w:rsidRPr="00BD706C">
        <w:rPr>
          <w:rFonts w:ascii="Simplified Arabic" w:eastAsia="Times New Roman" w:hAnsi="Simplified Arabic" w:cs="Simplified Arabic"/>
          <w:kern w:val="0"/>
          <w:sz w:val="28"/>
          <w:szCs w:val="28"/>
          <w:rtl/>
          <w14:ligatures w14:val="none"/>
        </w:rPr>
        <w:t xml:space="preserve">وفق النظام الداخلي لمجلس </w:t>
      </w:r>
      <w:r w:rsidR="00DC1973" w:rsidRPr="00BD706C">
        <w:rPr>
          <w:rFonts w:ascii="Simplified Arabic" w:eastAsia="Times New Roman" w:hAnsi="Simplified Arabic" w:cs="Simplified Arabic"/>
          <w:kern w:val="0"/>
          <w:sz w:val="28"/>
          <w:szCs w:val="28"/>
          <w:rtl/>
          <w14:ligatures w14:val="none"/>
        </w:rPr>
        <w:t xml:space="preserve">النواب فإن رئيس هذا المجلس هو الذي </w:t>
      </w:r>
      <w:r w:rsidR="00DC1973" w:rsidRPr="00BD706C">
        <w:rPr>
          <w:rFonts w:ascii="Simplified Arabic" w:hAnsi="Simplified Arabic" w:cs="Simplified Arabic"/>
          <w:kern w:val="0"/>
          <w:sz w:val="28"/>
          <w:szCs w:val="28"/>
          <w:rtl/>
        </w:rPr>
        <w:t>يرعى في المجلس احكام الدستور والقانون والنظام الداخلي (المادة الخامسة)، وتطبيقاً لهذه المادة فإن رئاسة المجلس ت</w:t>
      </w:r>
      <w:r w:rsidR="00DC1973" w:rsidRPr="00BD706C">
        <w:rPr>
          <w:rFonts w:ascii="Simplified Arabic" w:hAnsi="Simplified Arabic" w:cs="Simplified Arabic"/>
          <w:sz w:val="28"/>
          <w:szCs w:val="28"/>
          <w:rtl/>
        </w:rPr>
        <w:t xml:space="preserve">مارس سلطة ميثاقية تجيز لها إجراء الرقابة على دستورية ونظامية أعمال المجلس بحيث إذا تبيّن له أن ما يطرح يتضمّن تجاوزاً للدستور أو النظام الداخلي لمجلس النواب جاز له التصدي لهذا المخالفة انطلاقاً من المسؤولية الملقاة على عاتقه </w:t>
      </w:r>
      <w:r w:rsidR="00BD706C">
        <w:rPr>
          <w:rFonts w:ascii="Simplified Arabic" w:hAnsi="Simplified Arabic" w:cs="Simplified Arabic" w:hint="cs"/>
          <w:sz w:val="28"/>
          <w:szCs w:val="28"/>
          <w:rtl/>
        </w:rPr>
        <w:t>في</w:t>
      </w:r>
      <w:r w:rsidR="00DC1973" w:rsidRPr="00BD706C">
        <w:rPr>
          <w:rFonts w:ascii="Simplified Arabic" w:hAnsi="Simplified Arabic" w:cs="Simplified Arabic"/>
          <w:sz w:val="28"/>
          <w:szCs w:val="28"/>
          <w:rtl/>
        </w:rPr>
        <w:t xml:space="preserve"> المادة الخامسة المذكورة، وهذه الرقابة لا تقتصر على أعمال الهيئة العامة واللجان النيابية بل تشمل أيضاً أعمال النواب منفردة أو جماعية إذ في حال تبيّن له أن ما يقدّمه نائب أو أكثر يتضمّن مخالفة للنظام الداخلي أو الدستور فإن من واجب رئيس المجلس منع وصول المخالفة إلى الهيئة العامة لمجلس النواب وتصويب الأمور لكي تأتي هذه الأعمال منسجمة</w:t>
      </w:r>
      <w:r w:rsidR="00D46FAA" w:rsidRPr="00BD706C">
        <w:rPr>
          <w:rFonts w:ascii="Simplified Arabic" w:hAnsi="Simplified Arabic" w:cs="Simplified Arabic"/>
          <w:sz w:val="28"/>
          <w:szCs w:val="28"/>
          <w:rtl/>
        </w:rPr>
        <w:t xml:space="preserve"> مع الدستور والنظام الداخلي.</w:t>
      </w:r>
    </w:p>
    <w:p w14:paraId="3EB4540C" w14:textId="75959A28" w:rsidR="00D46FAA" w:rsidRPr="00BD706C" w:rsidRDefault="00D46FAA" w:rsidP="002B7631">
      <w:pPr>
        <w:bidi/>
        <w:spacing w:after="0" w:line="240" w:lineRule="auto"/>
        <w:jc w:val="both"/>
        <w:rPr>
          <w:rFonts w:ascii="Simplified Arabic" w:eastAsia="Times New Roman" w:hAnsi="Simplified Arabic" w:cs="Simplified Arabic"/>
          <w:kern w:val="0"/>
          <w:sz w:val="28"/>
          <w:szCs w:val="28"/>
          <w:rtl/>
          <w14:ligatures w14:val="none"/>
        </w:rPr>
      </w:pPr>
      <w:r w:rsidRPr="00BD706C">
        <w:rPr>
          <w:rFonts w:ascii="Simplified Arabic" w:hAnsi="Simplified Arabic" w:cs="Simplified Arabic"/>
          <w:sz w:val="28"/>
          <w:szCs w:val="28"/>
          <w:rtl/>
        </w:rPr>
        <w:t xml:space="preserve">وبالعودة إلى ما أثير حول اقتراح </w:t>
      </w:r>
      <w:r w:rsidR="00BD706C">
        <w:rPr>
          <w:rFonts w:ascii="Simplified Arabic" w:hAnsi="Simplified Arabic" w:cs="Simplified Arabic" w:hint="cs"/>
          <w:sz w:val="28"/>
          <w:szCs w:val="28"/>
          <w:rtl/>
        </w:rPr>
        <w:t xml:space="preserve">القانون </w:t>
      </w:r>
      <w:r w:rsidRPr="00BD706C">
        <w:rPr>
          <w:rFonts w:ascii="Simplified Arabic" w:hAnsi="Simplified Arabic" w:cs="Simplified Arabic"/>
          <w:sz w:val="28"/>
          <w:szCs w:val="28"/>
          <w:rtl/>
        </w:rPr>
        <w:t xml:space="preserve">المعجل المكرر الرامي إلى تعديل </w:t>
      </w:r>
      <w:r w:rsidRPr="00BD706C">
        <w:rPr>
          <w:rFonts w:ascii="Simplified Arabic" w:eastAsia="Times New Roman" w:hAnsi="Simplified Arabic" w:cs="Simplified Arabic"/>
          <w:kern w:val="0"/>
          <w:sz w:val="28"/>
          <w:szCs w:val="28"/>
          <w:rtl/>
          <w14:ligatures w14:val="none"/>
        </w:rPr>
        <w:t>قانون الانتخابات النيابية، نجد أنه مشوب بثلاث مخالفات تجعل من الواجب عدم وضعه على جدول أعمال الهيئة العامة لمجلس النواب وهذه المخالفات الثلاثة هي:</w:t>
      </w:r>
    </w:p>
    <w:p w14:paraId="7A3E94AE" w14:textId="77777777" w:rsidR="002B7631" w:rsidRPr="00BD706C" w:rsidRDefault="002B7631" w:rsidP="002B7631">
      <w:pPr>
        <w:bidi/>
        <w:spacing w:after="0" w:line="240" w:lineRule="auto"/>
        <w:jc w:val="both"/>
        <w:rPr>
          <w:rFonts w:ascii="Simplified Arabic" w:eastAsia="Times New Roman" w:hAnsi="Simplified Arabic" w:cs="Simplified Arabic"/>
          <w:kern w:val="0"/>
          <w:sz w:val="28"/>
          <w:szCs w:val="28"/>
          <w:rtl/>
          <w14:ligatures w14:val="none"/>
        </w:rPr>
      </w:pPr>
    </w:p>
    <w:p w14:paraId="14603EC4" w14:textId="0747E892" w:rsidR="004B48D2" w:rsidRPr="00BD706C" w:rsidRDefault="004B48D2"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tl/>
        </w:rPr>
      </w:pPr>
      <w:r w:rsidRPr="00BD706C">
        <w:rPr>
          <w:rFonts w:ascii="Simplified Arabic" w:hAnsi="Simplified Arabic" w:cs="Simplified Arabic"/>
          <w:kern w:val="0"/>
          <w:sz w:val="28"/>
          <w:szCs w:val="28"/>
          <w:rtl/>
        </w:rPr>
        <w:t>المخالفة الأولى: تجاوز عدد الموقعين للحد المقرر في النظام الداخلي</w:t>
      </w:r>
    </w:p>
    <w:p w14:paraId="00763010" w14:textId="3BEE17E7" w:rsidR="004B48D2" w:rsidRPr="00BD706C" w:rsidRDefault="004B48D2"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tl/>
        </w:rPr>
      </w:pPr>
      <w:r w:rsidRPr="00BD706C">
        <w:rPr>
          <w:rFonts w:ascii="Simplified Arabic" w:hAnsi="Simplified Arabic" w:cs="Simplified Arabic"/>
          <w:kern w:val="0"/>
          <w:sz w:val="28"/>
          <w:szCs w:val="28"/>
          <w:rtl/>
        </w:rPr>
        <w:t>حدّدت المـادة (101) من النظام الداخلي للمجلس النيابي العدد الأقصى من النواب الذين يحقّ لهم تقديم اقتراح القوانين فنصّت على أن:" تقدم اقتراحات القوانين الى المجلس بواسطة رئيسه مرفقة بمذكرة تتضمن الاسباب الموجبة. لا يجوز ان يوقع اقتراح القانون اكثر من عشرة نواب.</w:t>
      </w:r>
    </w:p>
    <w:p w14:paraId="309549D9" w14:textId="6554AA2A" w:rsidR="00DF2781" w:rsidRPr="00BD706C" w:rsidRDefault="00DF2781" w:rsidP="002B7631">
      <w:pPr>
        <w:tabs>
          <w:tab w:val="left" w:pos="425"/>
        </w:tabs>
        <w:autoSpaceDE w:val="0"/>
        <w:autoSpaceDN w:val="0"/>
        <w:bidi/>
        <w:adjustRightInd w:val="0"/>
        <w:spacing w:after="0" w:line="240" w:lineRule="auto"/>
        <w:jc w:val="both"/>
        <w:rPr>
          <w:rFonts w:ascii="Simplified Arabic" w:hAnsi="Simplified Arabic" w:cs="Simplified Arabic"/>
          <w:sz w:val="28"/>
          <w:szCs w:val="28"/>
          <w:rtl/>
        </w:rPr>
      </w:pPr>
      <w:r w:rsidRPr="00BD706C">
        <w:rPr>
          <w:rFonts w:ascii="Simplified Arabic" w:hAnsi="Simplified Arabic" w:cs="Simplified Arabic"/>
          <w:kern w:val="0"/>
          <w:sz w:val="28"/>
          <w:szCs w:val="28"/>
          <w:rtl/>
        </w:rPr>
        <w:t xml:space="preserve">إن هذا النص ليس جديداً بل كان معمولاً به منذ النظام الداخلي الأول للمجلس النيابي لعام 1930 حيث حدد هذا النص الأسباب التي دفعت إلى حصر عدد الموقعين على اقتراح القانون، فجاء في </w:t>
      </w:r>
      <w:r w:rsidRPr="00BD706C">
        <w:rPr>
          <w:rFonts w:ascii="Simplified Arabic" w:hAnsi="Simplified Arabic" w:cs="Simplified Arabic"/>
          <w:sz w:val="28"/>
          <w:szCs w:val="28"/>
          <w:rtl/>
        </w:rPr>
        <w:t>المادة 149 من النظام الداخلي للمجلس النيابي لعام 1930 أنه:" لا يجوز ان يوقع اكثر من عشرة نواب على اي اقتراح بمشروع قانوني خشية التحكم بآراء الباقين من الاعضاء، اما الرغبات والطلبات فهم احرار بتوقيعها بأي عدد كان</w:t>
      </w:r>
      <w:r w:rsidR="00BD706C">
        <w:rPr>
          <w:rFonts w:ascii="Simplified Arabic" w:hAnsi="Simplified Arabic" w:cs="Simplified Arabic" w:hint="cs"/>
          <w:sz w:val="28"/>
          <w:szCs w:val="28"/>
          <w:rtl/>
        </w:rPr>
        <w:t>"</w:t>
      </w:r>
      <w:r w:rsidRPr="00BD706C">
        <w:rPr>
          <w:rFonts w:ascii="Simplified Arabic" w:hAnsi="Simplified Arabic" w:cs="Simplified Arabic"/>
          <w:sz w:val="28"/>
          <w:szCs w:val="28"/>
          <w:rtl/>
        </w:rPr>
        <w:t>. وقد شرح رئيس المجلس</w:t>
      </w:r>
      <w:r w:rsidR="00BD706C">
        <w:rPr>
          <w:rFonts w:ascii="Simplified Arabic" w:hAnsi="Simplified Arabic" w:cs="Simplified Arabic" w:hint="cs"/>
          <w:sz w:val="28"/>
          <w:szCs w:val="28"/>
          <w:rtl/>
        </w:rPr>
        <w:t xml:space="preserve"> يومها</w:t>
      </w:r>
      <w:r w:rsidRPr="00BD706C">
        <w:rPr>
          <w:rFonts w:ascii="Simplified Arabic" w:hAnsi="Simplified Arabic" w:cs="Simplified Arabic"/>
          <w:sz w:val="28"/>
          <w:szCs w:val="28"/>
          <w:rtl/>
        </w:rPr>
        <w:t xml:space="preserve"> بقوله :" </w:t>
      </w:r>
      <w:r w:rsidR="00BD706C" w:rsidRPr="00BD706C">
        <w:rPr>
          <w:rFonts w:ascii="Simplified Arabic" w:hAnsi="Simplified Arabic" w:cs="Simplified Arabic"/>
          <w:sz w:val="28"/>
          <w:szCs w:val="28"/>
          <w:rtl/>
        </w:rPr>
        <w:t xml:space="preserve">المقصد من هذه المادة </w:t>
      </w:r>
      <w:r w:rsidR="00BD706C">
        <w:rPr>
          <w:rFonts w:ascii="Simplified Arabic" w:hAnsi="Simplified Arabic" w:cs="Simplified Arabic" w:hint="cs"/>
          <w:sz w:val="28"/>
          <w:szCs w:val="28"/>
          <w:rtl/>
        </w:rPr>
        <w:t xml:space="preserve">أن </w:t>
      </w:r>
      <w:r w:rsidRPr="00BD706C">
        <w:rPr>
          <w:rFonts w:ascii="Simplified Arabic" w:hAnsi="Simplified Arabic" w:cs="Simplified Arabic"/>
          <w:sz w:val="28"/>
          <w:szCs w:val="28"/>
          <w:rtl/>
        </w:rPr>
        <w:t>لا يقدم اقتراح توقعه الاكثرية فلا يعود من سبيل الى عدم قبوله ويقفل الباب امام الذين يودون الادلاء بآرائهم فيه فلا يجوز ان يوضع المجلس امام امر مفعول".</w:t>
      </w:r>
    </w:p>
    <w:p w14:paraId="04BC2DCA" w14:textId="30DDD152" w:rsidR="00DF2781" w:rsidRPr="00BD706C" w:rsidRDefault="00DF2781" w:rsidP="002B7631">
      <w:pPr>
        <w:tabs>
          <w:tab w:val="left" w:pos="425"/>
        </w:tabs>
        <w:autoSpaceDE w:val="0"/>
        <w:autoSpaceDN w:val="0"/>
        <w:bidi/>
        <w:adjustRightInd w:val="0"/>
        <w:spacing w:after="0" w:line="240" w:lineRule="auto"/>
        <w:jc w:val="both"/>
        <w:rPr>
          <w:rFonts w:ascii="Simplified Arabic" w:hAnsi="Simplified Arabic" w:cs="Simplified Arabic"/>
          <w:sz w:val="28"/>
          <w:szCs w:val="28"/>
          <w:rtl/>
        </w:rPr>
      </w:pPr>
      <w:r w:rsidRPr="00BD706C">
        <w:rPr>
          <w:rFonts w:ascii="Simplified Arabic" w:hAnsi="Simplified Arabic" w:cs="Simplified Arabic"/>
          <w:sz w:val="28"/>
          <w:szCs w:val="28"/>
          <w:rtl/>
        </w:rPr>
        <w:t>وعليه وحيث أن اقتراح القانون المعجّل المكرر الموقّع من أكثر من عشرة نواب هو اقتراح مخالف للمادة 101 من النظام الداخلي للمجلس النيابي وفيه مصادرة لإرادة النواب في مناقشة  المشروع، ما يجعل من امتناع طرحه على الهيئة العامة أمر واجب تقتضيه ضرورة دفع النواب إلى التقيّد بأحكام النظام الداخلي لهذا المجلس.</w:t>
      </w:r>
    </w:p>
    <w:p w14:paraId="29A7F31C" w14:textId="77777777" w:rsidR="00DF2781" w:rsidRPr="00BD706C" w:rsidRDefault="00DF2781"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tl/>
        </w:rPr>
      </w:pPr>
    </w:p>
    <w:p w14:paraId="7BCCCA70" w14:textId="13087E74" w:rsidR="00255546" w:rsidRPr="00BD706C" w:rsidRDefault="00255546" w:rsidP="002B7631">
      <w:pPr>
        <w:tabs>
          <w:tab w:val="left" w:pos="425"/>
        </w:tabs>
        <w:autoSpaceDE w:val="0"/>
        <w:autoSpaceDN w:val="0"/>
        <w:bidi/>
        <w:adjustRightInd w:val="0"/>
        <w:spacing w:after="0" w:line="240" w:lineRule="auto"/>
        <w:jc w:val="both"/>
        <w:rPr>
          <w:rFonts w:ascii="Simplified Arabic" w:hAnsi="Simplified Arabic" w:cs="Simplified Arabic"/>
          <w:b/>
          <w:bCs/>
          <w:sz w:val="28"/>
          <w:szCs w:val="28"/>
          <w:rtl/>
        </w:rPr>
      </w:pPr>
      <w:r w:rsidRPr="00BD706C">
        <w:rPr>
          <w:rFonts w:ascii="Simplified Arabic" w:hAnsi="Simplified Arabic" w:cs="Simplified Arabic"/>
          <w:b/>
          <w:bCs/>
          <w:sz w:val="28"/>
          <w:szCs w:val="28"/>
          <w:rtl/>
        </w:rPr>
        <w:t xml:space="preserve">المخالفة الثانية: </w:t>
      </w:r>
      <w:r w:rsidR="00BD706C">
        <w:rPr>
          <w:rFonts w:ascii="Simplified Arabic" w:hAnsi="Simplified Arabic" w:cs="Simplified Arabic" w:hint="cs"/>
          <w:b/>
          <w:bCs/>
          <w:sz w:val="28"/>
          <w:szCs w:val="28"/>
          <w:rtl/>
        </w:rPr>
        <w:t xml:space="preserve">عدم جدية الأسباب الموجبة </w:t>
      </w:r>
    </w:p>
    <w:p w14:paraId="6577C1B4" w14:textId="40B36A69" w:rsidR="00E56B40" w:rsidRPr="00BD706C" w:rsidRDefault="00255546"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tl/>
        </w:rPr>
      </w:pPr>
      <w:r w:rsidRPr="00BD706C">
        <w:rPr>
          <w:rFonts w:ascii="Simplified Arabic" w:hAnsi="Simplified Arabic" w:cs="Simplified Arabic"/>
          <w:sz w:val="28"/>
          <w:szCs w:val="28"/>
          <w:rtl/>
        </w:rPr>
        <w:t xml:space="preserve">لم </w:t>
      </w:r>
      <w:r w:rsidR="00BD706C">
        <w:rPr>
          <w:rFonts w:ascii="Simplified Arabic" w:hAnsi="Simplified Arabic" w:cs="Simplified Arabic" w:hint="cs"/>
          <w:sz w:val="28"/>
          <w:szCs w:val="28"/>
          <w:rtl/>
        </w:rPr>
        <w:t>ي</w:t>
      </w:r>
      <w:r w:rsidRPr="00BD706C">
        <w:rPr>
          <w:rFonts w:ascii="Simplified Arabic" w:hAnsi="Simplified Arabic" w:cs="Simplified Arabic"/>
          <w:sz w:val="28"/>
          <w:szCs w:val="28"/>
          <w:rtl/>
        </w:rPr>
        <w:t xml:space="preserve">حدد النظام الداخلي </w:t>
      </w:r>
      <w:r w:rsidR="00BD706C">
        <w:rPr>
          <w:rFonts w:ascii="Simplified Arabic" w:hAnsi="Simplified Arabic" w:cs="Simplified Arabic" w:hint="cs"/>
          <w:sz w:val="28"/>
          <w:szCs w:val="28"/>
          <w:rtl/>
        </w:rPr>
        <w:t xml:space="preserve">للمجلس النيابي </w:t>
      </w:r>
      <w:r w:rsidRPr="00BD706C">
        <w:rPr>
          <w:rFonts w:ascii="Simplified Arabic" w:hAnsi="Simplified Arabic" w:cs="Simplified Arabic"/>
          <w:sz w:val="28"/>
          <w:szCs w:val="28"/>
          <w:rtl/>
        </w:rPr>
        <w:t xml:space="preserve">معنى الاستعجال ما يجعل من الواجب أخذ النص على اطلاقه، ولقد فسّرت المادة 191 من النظام الداخلي السابق للمجلس العائد لعام 1930 معنى الاستعجال بنصّها: الاستعجال المكرر عبارة عن النظر في القانون حالاً دون احالته إلى اللجان، إلا أن كلا النظامين القديم والمرعي الإجراء اشترطا أن يقدّم النائب الأسباب المبررة لطلب النظر بالقانون المؤلف من مادة وحيدة دون عرضه على اللجان وفي النظام الجديد </w:t>
      </w:r>
      <w:r w:rsidR="00E56B40" w:rsidRPr="00BD706C">
        <w:rPr>
          <w:rFonts w:ascii="Simplified Arabic" w:hAnsi="Simplified Arabic" w:cs="Simplified Arabic"/>
          <w:sz w:val="28"/>
          <w:szCs w:val="28"/>
          <w:rtl/>
        </w:rPr>
        <w:t xml:space="preserve">نصّت المادة </w:t>
      </w:r>
      <w:r w:rsidR="00E56B40" w:rsidRPr="00BD706C">
        <w:rPr>
          <w:rFonts w:ascii="Simplified Arabic" w:hAnsi="Simplified Arabic" w:cs="Simplified Arabic"/>
          <w:kern w:val="0"/>
          <w:sz w:val="28"/>
          <w:szCs w:val="28"/>
          <w:rtl/>
        </w:rPr>
        <w:t>110 أن: " للحكومة ولأي من النواب مع تقدم مشروع أو اقتراح قانون أن يطلب بمذكرة معللة مناقشته بصورة الاستعجال المكرر شرط ان يكون مؤلفا من مادة وحيدة.</w:t>
      </w:r>
    </w:p>
    <w:p w14:paraId="7EE5CDF8" w14:textId="12026CCD" w:rsidR="00E56B40" w:rsidRPr="00BD706C" w:rsidRDefault="00E56B40"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tl/>
        </w:rPr>
      </w:pPr>
      <w:r w:rsidRPr="00BD706C">
        <w:rPr>
          <w:rFonts w:ascii="Simplified Arabic" w:hAnsi="Simplified Arabic" w:cs="Simplified Arabic"/>
          <w:kern w:val="0"/>
          <w:sz w:val="28"/>
          <w:szCs w:val="28"/>
          <w:rtl/>
        </w:rPr>
        <w:t xml:space="preserve">إذٍ فإن المذكرة المعللة </w:t>
      </w:r>
      <w:r w:rsidR="00BD706C">
        <w:rPr>
          <w:rFonts w:ascii="Simplified Arabic" w:hAnsi="Simplified Arabic" w:cs="Simplified Arabic" w:hint="cs"/>
          <w:kern w:val="0"/>
          <w:sz w:val="28"/>
          <w:szCs w:val="28"/>
          <w:rtl/>
        </w:rPr>
        <w:t xml:space="preserve">المقصودة بهذه المادة </w:t>
      </w:r>
      <w:r w:rsidRPr="00BD706C">
        <w:rPr>
          <w:rFonts w:ascii="Simplified Arabic" w:hAnsi="Simplified Arabic" w:cs="Simplified Arabic"/>
          <w:kern w:val="0"/>
          <w:sz w:val="28"/>
          <w:szCs w:val="28"/>
          <w:rtl/>
        </w:rPr>
        <w:t>ليست الأسباب الموجبة للقانون، وإنما الأسباب المبررة للاستعجال، أي يجب أن يضع النواب المبررات الكافية التي دفعتهم لطلب مناقشة اقتراح قانون مؤلف من مادة وحيدة بصفة المعجل المكّرر</w:t>
      </w:r>
      <w:r w:rsidR="00BD706C">
        <w:rPr>
          <w:rFonts w:ascii="Simplified Arabic" w:hAnsi="Simplified Arabic" w:cs="Simplified Arabic" w:hint="cs"/>
          <w:kern w:val="0"/>
          <w:sz w:val="28"/>
          <w:szCs w:val="28"/>
          <w:rtl/>
        </w:rPr>
        <w:t>.</w:t>
      </w:r>
    </w:p>
    <w:p w14:paraId="378A279F" w14:textId="466B2FC0" w:rsidR="004B48D2" w:rsidRPr="00BD706C" w:rsidRDefault="00E56B40" w:rsidP="002B7631">
      <w:pPr>
        <w:tabs>
          <w:tab w:val="left" w:pos="425"/>
        </w:tabs>
        <w:autoSpaceDE w:val="0"/>
        <w:autoSpaceDN w:val="0"/>
        <w:bidi/>
        <w:adjustRightInd w:val="0"/>
        <w:spacing w:after="0" w:line="240" w:lineRule="auto"/>
        <w:jc w:val="both"/>
        <w:rPr>
          <w:rFonts w:ascii="Simplified Arabic" w:hAnsi="Simplified Arabic" w:cs="Simplified Arabic"/>
          <w:kern w:val="0"/>
          <w:sz w:val="28"/>
          <w:szCs w:val="28"/>
        </w:rPr>
      </w:pPr>
      <w:r w:rsidRPr="00BD706C">
        <w:rPr>
          <w:rFonts w:ascii="Simplified Arabic" w:hAnsi="Simplified Arabic" w:cs="Simplified Arabic"/>
          <w:sz w:val="28"/>
          <w:szCs w:val="28"/>
          <w:rtl/>
        </w:rPr>
        <w:t xml:space="preserve">وهنا أيضاً يحق لرئيس المجلس أن يتحقق من جدّية مبررات مناقشة اقتراح قانون بصورة مستعجلة كما هي واردة في المذكرة المعللة الواردة في الطلب وكذلك يتحقق مما إذا كان اقتراح القانون مؤلف من مادة وحيدة أم </w:t>
      </w:r>
      <w:r w:rsidRPr="00BD706C">
        <w:rPr>
          <w:rFonts w:ascii="Simplified Arabic" w:hAnsi="Simplified Arabic" w:cs="Simplified Arabic"/>
          <w:sz w:val="28"/>
          <w:szCs w:val="28"/>
          <w:rtl/>
        </w:rPr>
        <w:lastRenderedPageBreak/>
        <w:t>من مجموع مواد جرى دمجها بمادة وحيدة لجعل النص المطروح مطابقاً للمادة 110 من النظام الداخلي للمجلس النيابي. فإذا ما وجد رئيس المجلس أن المذكرة المعللة لا تتضمن أسباب جدّية مبررة لطرح المشروع بصفة المعجل المكرر أو وجد أنه يتضمّن عدة مواد جرى دمجها في مادة وحيدة</w:t>
      </w:r>
      <w:r w:rsidR="00BD706C">
        <w:rPr>
          <w:rFonts w:ascii="Simplified Arabic" w:hAnsi="Simplified Arabic" w:cs="Simplified Arabic" w:hint="cs"/>
          <w:sz w:val="28"/>
          <w:szCs w:val="28"/>
          <w:rtl/>
        </w:rPr>
        <w:t>،</w:t>
      </w:r>
      <w:r w:rsidRPr="00BD706C">
        <w:rPr>
          <w:rFonts w:ascii="Simplified Arabic" w:hAnsi="Simplified Arabic" w:cs="Simplified Arabic"/>
          <w:sz w:val="28"/>
          <w:szCs w:val="28"/>
          <w:rtl/>
        </w:rPr>
        <w:t xml:space="preserve"> </w:t>
      </w:r>
      <w:r w:rsidR="00BD706C">
        <w:rPr>
          <w:rFonts w:ascii="Simplified Arabic" w:hAnsi="Simplified Arabic" w:cs="Simplified Arabic" w:hint="cs"/>
          <w:sz w:val="28"/>
          <w:szCs w:val="28"/>
          <w:rtl/>
        </w:rPr>
        <w:t>هنا لرئيس المجلس</w:t>
      </w:r>
      <w:r w:rsidRPr="00BD706C">
        <w:rPr>
          <w:rFonts w:ascii="Simplified Arabic" w:hAnsi="Simplified Arabic" w:cs="Simplified Arabic"/>
          <w:sz w:val="28"/>
          <w:szCs w:val="28"/>
          <w:rtl/>
        </w:rPr>
        <w:t xml:space="preserve"> وفق </w:t>
      </w:r>
      <w:r w:rsidR="004B48D2" w:rsidRPr="00BD706C">
        <w:rPr>
          <w:rFonts w:ascii="Simplified Arabic" w:hAnsi="Simplified Arabic" w:cs="Simplified Arabic"/>
          <w:kern w:val="0"/>
          <w:sz w:val="28"/>
          <w:szCs w:val="28"/>
          <w:rtl/>
        </w:rPr>
        <w:t>المـادة 109</w:t>
      </w:r>
      <w:r w:rsidRPr="00BD706C">
        <w:rPr>
          <w:rFonts w:ascii="Simplified Arabic" w:hAnsi="Simplified Arabic" w:cs="Simplified Arabic"/>
          <w:kern w:val="0"/>
          <w:sz w:val="28"/>
          <w:szCs w:val="28"/>
          <w:rtl/>
        </w:rPr>
        <w:t xml:space="preserve"> أن يرفض هذا الطلب لأن هذه المادة منح</w:t>
      </w:r>
      <w:r w:rsidR="00BD706C">
        <w:rPr>
          <w:rFonts w:ascii="Simplified Arabic" w:hAnsi="Simplified Arabic" w:cs="Simplified Arabic" w:hint="cs"/>
          <w:kern w:val="0"/>
          <w:sz w:val="28"/>
          <w:szCs w:val="28"/>
          <w:rtl/>
        </w:rPr>
        <w:t>ت</w:t>
      </w:r>
      <w:r w:rsidRPr="00BD706C">
        <w:rPr>
          <w:rFonts w:ascii="Simplified Arabic" w:hAnsi="Simplified Arabic" w:cs="Simplified Arabic"/>
          <w:kern w:val="0"/>
          <w:sz w:val="28"/>
          <w:szCs w:val="28"/>
          <w:rtl/>
        </w:rPr>
        <w:t xml:space="preserve"> رئيس المجلس السلطة الاستنسابية، وعليه </w:t>
      </w:r>
      <w:r w:rsidR="00BD706C">
        <w:rPr>
          <w:rFonts w:ascii="Simplified Arabic" w:hAnsi="Simplified Arabic" w:cs="Simplified Arabic" w:hint="cs"/>
          <w:kern w:val="0"/>
          <w:sz w:val="28"/>
          <w:szCs w:val="28"/>
          <w:rtl/>
        </w:rPr>
        <w:t xml:space="preserve">إذا تبيّن لرئيس المجلس </w:t>
      </w:r>
      <w:r w:rsidR="00CE2E94" w:rsidRPr="00BD706C">
        <w:rPr>
          <w:rFonts w:ascii="Simplified Arabic" w:hAnsi="Simplified Arabic" w:cs="Simplified Arabic"/>
          <w:kern w:val="0"/>
          <w:sz w:val="28"/>
          <w:szCs w:val="28"/>
          <w:rtl/>
        </w:rPr>
        <w:t>أنه لا يوجد أي مبررات للاستعجال بخاصةٍ وأنه بتاريخ تقديم</w:t>
      </w:r>
      <w:r w:rsidR="00BD706C">
        <w:rPr>
          <w:rFonts w:ascii="Simplified Arabic" w:hAnsi="Simplified Arabic" w:cs="Simplified Arabic" w:hint="cs"/>
          <w:kern w:val="0"/>
          <w:sz w:val="28"/>
          <w:szCs w:val="28"/>
          <w:rtl/>
        </w:rPr>
        <w:t xml:space="preserve"> الاقتراح كانت لا تزال </w:t>
      </w:r>
      <w:r w:rsidR="00CE2E94" w:rsidRPr="00BD706C">
        <w:rPr>
          <w:rFonts w:ascii="Simplified Arabic" w:hAnsi="Simplified Arabic" w:cs="Simplified Arabic"/>
          <w:kern w:val="0"/>
          <w:sz w:val="28"/>
          <w:szCs w:val="28"/>
          <w:rtl/>
        </w:rPr>
        <w:t xml:space="preserve">هناك مدة زمنية طويلة فاصلة عن الانتخابات النيابية </w:t>
      </w:r>
      <w:r w:rsidR="00BD706C">
        <w:rPr>
          <w:rFonts w:ascii="Simplified Arabic" w:hAnsi="Simplified Arabic" w:cs="Simplified Arabic" w:hint="cs"/>
          <w:kern w:val="0"/>
          <w:sz w:val="28"/>
          <w:szCs w:val="28"/>
          <w:rtl/>
        </w:rPr>
        <w:t>فهذا كافياً ل</w:t>
      </w:r>
      <w:r w:rsidR="00CE2E94" w:rsidRPr="00BD706C">
        <w:rPr>
          <w:rFonts w:ascii="Simplified Arabic" w:hAnsi="Simplified Arabic" w:cs="Simplified Arabic"/>
          <w:kern w:val="0"/>
          <w:sz w:val="28"/>
          <w:szCs w:val="28"/>
          <w:rtl/>
        </w:rPr>
        <w:t>ينفي عن الاقتراح أي مبررات جدّية لطرحه بصيغة المعجّل المكرر</w:t>
      </w:r>
      <w:r w:rsidR="00BD706C">
        <w:rPr>
          <w:rFonts w:ascii="Simplified Arabic" w:hAnsi="Simplified Arabic" w:cs="Simplified Arabic" w:hint="cs"/>
          <w:kern w:val="0"/>
          <w:sz w:val="28"/>
          <w:szCs w:val="28"/>
          <w:rtl/>
        </w:rPr>
        <w:t>، وتبعاً لذلك يحق لرئيس المجلس ممارسة سلطته الاستنسابية برفض هذا الاقتراح وعدم طرحه بهذه الصيغة على الهيئة العامة.</w:t>
      </w:r>
    </w:p>
    <w:p w14:paraId="11D31100" w14:textId="77777777" w:rsidR="004B48D2" w:rsidRPr="00BD706C" w:rsidRDefault="004B48D2" w:rsidP="002B7631">
      <w:pPr>
        <w:bidi/>
        <w:spacing w:after="0" w:line="240" w:lineRule="auto"/>
        <w:jc w:val="both"/>
        <w:rPr>
          <w:rFonts w:ascii="Simplified Arabic" w:eastAsia="Times New Roman" w:hAnsi="Simplified Arabic" w:cs="Simplified Arabic"/>
          <w:kern w:val="0"/>
          <w:sz w:val="28"/>
          <w:szCs w:val="28"/>
          <w:rtl/>
          <w14:ligatures w14:val="none"/>
        </w:rPr>
      </w:pPr>
    </w:p>
    <w:p w14:paraId="332E8F00" w14:textId="2BEAC9C4" w:rsidR="00CB1857" w:rsidRPr="00BD706C" w:rsidRDefault="00E56B40" w:rsidP="002B7631">
      <w:pPr>
        <w:bidi/>
        <w:spacing w:after="0" w:line="240" w:lineRule="auto"/>
        <w:jc w:val="both"/>
        <w:rPr>
          <w:rFonts w:ascii="Simplified Arabic" w:hAnsi="Simplified Arabic" w:cs="Simplified Arabic"/>
          <w:sz w:val="28"/>
          <w:szCs w:val="28"/>
          <w:rtl/>
        </w:rPr>
      </w:pPr>
      <w:r w:rsidRPr="00BD706C">
        <w:rPr>
          <w:rFonts w:ascii="Simplified Arabic" w:hAnsi="Simplified Arabic" w:cs="Simplified Arabic"/>
          <w:sz w:val="28"/>
          <w:szCs w:val="28"/>
          <w:rtl/>
        </w:rPr>
        <w:t>المخالفة الثا</w:t>
      </w:r>
      <w:r w:rsidR="001D002B" w:rsidRPr="00BD706C">
        <w:rPr>
          <w:rFonts w:ascii="Simplified Arabic" w:hAnsi="Simplified Arabic" w:cs="Simplified Arabic"/>
          <w:sz w:val="28"/>
          <w:szCs w:val="28"/>
          <w:rtl/>
        </w:rPr>
        <w:t>لثة</w:t>
      </w:r>
      <w:r w:rsidRPr="00BD706C">
        <w:rPr>
          <w:rFonts w:ascii="Simplified Arabic" w:hAnsi="Simplified Arabic" w:cs="Simplified Arabic"/>
          <w:sz w:val="28"/>
          <w:szCs w:val="28"/>
          <w:rtl/>
        </w:rPr>
        <w:t xml:space="preserve">: </w:t>
      </w:r>
      <w:r w:rsidR="002B7631" w:rsidRPr="00BD706C">
        <w:rPr>
          <w:rFonts w:ascii="Simplified Arabic" w:hAnsi="Simplified Arabic" w:cs="Simplified Arabic" w:hint="cs"/>
          <w:sz w:val="28"/>
          <w:szCs w:val="28"/>
          <w:rtl/>
        </w:rPr>
        <w:t xml:space="preserve">عدم مراعاة خصوصية </w:t>
      </w:r>
      <w:r w:rsidRPr="00BD706C">
        <w:rPr>
          <w:rFonts w:ascii="Simplified Arabic" w:hAnsi="Simplified Arabic" w:cs="Simplified Arabic"/>
          <w:sz w:val="28"/>
          <w:szCs w:val="28"/>
          <w:rtl/>
        </w:rPr>
        <w:t xml:space="preserve">قانون الانتخاب </w:t>
      </w:r>
    </w:p>
    <w:p w14:paraId="700D69D4" w14:textId="2908B80C" w:rsidR="001D002B" w:rsidRPr="00BD706C" w:rsidRDefault="001D002B" w:rsidP="002B7631">
      <w:pPr>
        <w:bidi/>
        <w:spacing w:after="0" w:line="240" w:lineRule="auto"/>
        <w:jc w:val="both"/>
        <w:rPr>
          <w:rFonts w:ascii="Simplified Arabic" w:hAnsi="Simplified Arabic" w:cs="Simplified Arabic"/>
          <w:sz w:val="28"/>
          <w:szCs w:val="28"/>
          <w:rtl/>
        </w:rPr>
      </w:pPr>
      <w:r w:rsidRPr="00BD706C">
        <w:rPr>
          <w:rFonts w:ascii="Simplified Arabic" w:hAnsi="Simplified Arabic" w:cs="Simplified Arabic"/>
          <w:sz w:val="28"/>
          <w:szCs w:val="28"/>
          <w:rtl/>
        </w:rPr>
        <w:t xml:space="preserve">إن قانون الانتخاب هو من القوانين التي لها خصوصية لكونها </w:t>
      </w:r>
      <w:r w:rsidR="00BD706C">
        <w:rPr>
          <w:rFonts w:ascii="Simplified Arabic" w:hAnsi="Simplified Arabic" w:cs="Simplified Arabic" w:hint="cs"/>
          <w:sz w:val="28"/>
          <w:szCs w:val="28"/>
          <w:rtl/>
        </w:rPr>
        <w:t>ت</w:t>
      </w:r>
      <w:r w:rsidRPr="00BD706C">
        <w:rPr>
          <w:rFonts w:ascii="Simplified Arabic" w:hAnsi="Simplified Arabic" w:cs="Simplified Arabic"/>
          <w:sz w:val="28"/>
          <w:szCs w:val="28"/>
          <w:rtl/>
        </w:rPr>
        <w:t>أتي بالهيئة المؤتمنة على تطبيق الدستور، وهو من القوانين السياسية بامتياز وينتمي إلى فئة القوانين الدستورية، ولهذه الأهمية وردت الإشارة إلى قانون الانتخاب أـربع مراتٍ في الدستور في اثنين</w:t>
      </w:r>
      <w:r w:rsidR="00BD706C">
        <w:rPr>
          <w:rFonts w:ascii="Simplified Arabic" w:hAnsi="Simplified Arabic" w:cs="Simplified Arabic" w:hint="cs"/>
          <w:sz w:val="28"/>
          <w:szCs w:val="28"/>
          <w:rtl/>
        </w:rPr>
        <w:t>ِ</w:t>
      </w:r>
      <w:r w:rsidRPr="00BD706C">
        <w:rPr>
          <w:rFonts w:ascii="Simplified Arabic" w:hAnsi="Simplified Arabic" w:cs="Simplified Arabic"/>
          <w:sz w:val="28"/>
          <w:szCs w:val="28"/>
          <w:rtl/>
        </w:rPr>
        <w:t xml:space="preserve"> منها يصار إلى تفويض هذا القانون وضع دقائق تطبيق المواد الدستورية، ثمّ أوجب الدستور في المادة 65 أن يوافق مجلس الوزراء بغالبية </w:t>
      </w:r>
      <w:r w:rsidR="002B7631" w:rsidRPr="00BD706C">
        <w:rPr>
          <w:rFonts w:ascii="Simplified Arabic" w:hAnsi="Simplified Arabic" w:cs="Simplified Arabic"/>
          <w:sz w:val="28"/>
          <w:szCs w:val="28"/>
          <w:rtl/>
        </w:rPr>
        <w:t xml:space="preserve">الثلثين على قانون الانتخاب </w:t>
      </w:r>
      <w:r w:rsidR="00BD706C">
        <w:rPr>
          <w:rFonts w:ascii="Simplified Arabic" w:hAnsi="Simplified Arabic" w:cs="Simplified Arabic" w:hint="cs"/>
          <w:sz w:val="28"/>
          <w:szCs w:val="28"/>
          <w:rtl/>
        </w:rPr>
        <w:t xml:space="preserve">كل ذلك عائد </w:t>
      </w:r>
      <w:r w:rsidR="002B7631" w:rsidRPr="00BD706C">
        <w:rPr>
          <w:rFonts w:ascii="Simplified Arabic" w:hAnsi="Simplified Arabic" w:cs="Simplified Arabic"/>
          <w:sz w:val="28"/>
          <w:szCs w:val="28"/>
          <w:rtl/>
        </w:rPr>
        <w:t xml:space="preserve">لخصوصية هذا القانون. </w:t>
      </w:r>
    </w:p>
    <w:p w14:paraId="5266FAFE" w14:textId="27791B7F" w:rsidR="00BD706C" w:rsidRPr="00BD706C" w:rsidRDefault="002B7631" w:rsidP="00E22FD1">
      <w:pPr>
        <w:bidi/>
        <w:spacing w:after="0" w:line="240" w:lineRule="auto"/>
        <w:jc w:val="both"/>
        <w:rPr>
          <w:rFonts w:ascii="Simplified Arabic" w:hAnsi="Simplified Arabic" w:cs="Simplified Arabic"/>
          <w:sz w:val="28"/>
          <w:szCs w:val="28"/>
        </w:rPr>
      </w:pPr>
      <w:r w:rsidRPr="00BD706C">
        <w:rPr>
          <w:rFonts w:ascii="Simplified Arabic" w:hAnsi="Simplified Arabic" w:cs="Simplified Arabic"/>
          <w:sz w:val="28"/>
          <w:szCs w:val="28"/>
          <w:rtl/>
        </w:rPr>
        <w:t xml:space="preserve">ولهذا إذا كان من حق نائب أو نواب طلب مناقشة قانون بصيغة المعجل المكرر، فإن هذه التقنية يستحيل استخدامها في طرح موضوعات أساسية ترتبط بكيفية تكوين السلطات المنبثقة عن الشعب، وعليه فإن مجرّد أن يكون الاقتراح متصلاً بمادة جوهرية وليس إجرائية في قانون الانتخاب (إذ يمكن قبول الاستعجال لمواد إجرائية ) فإن من الواجب ردّه فوراً لأن هكذا موضوعات مصيرية </w:t>
      </w:r>
      <w:r w:rsidR="00E22FD1">
        <w:rPr>
          <w:rFonts w:ascii="Simplified Arabic" w:hAnsi="Simplified Arabic" w:cs="Simplified Arabic" w:hint="cs"/>
          <w:sz w:val="28"/>
          <w:szCs w:val="28"/>
          <w:rtl/>
        </w:rPr>
        <w:t>تعتمد بشأنها الأصول العادية الموافقة للدستور والنظام لا الأصول الاستثنائية المقررة لحالات تستدعي الاستعجال.</w:t>
      </w:r>
    </w:p>
    <w:sectPr w:rsidR="00BD706C" w:rsidRPr="00BD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823"/>
    <w:multiLevelType w:val="multilevel"/>
    <w:tmpl w:val="874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47D3A"/>
    <w:multiLevelType w:val="multilevel"/>
    <w:tmpl w:val="EF3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18103">
    <w:abstractNumId w:val="0"/>
  </w:num>
  <w:num w:numId="2" w16cid:durableId="177655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EB"/>
    <w:rsid w:val="00034380"/>
    <w:rsid w:val="00152C16"/>
    <w:rsid w:val="001D002B"/>
    <w:rsid w:val="001E3CB1"/>
    <w:rsid w:val="00255546"/>
    <w:rsid w:val="002B7631"/>
    <w:rsid w:val="003D2433"/>
    <w:rsid w:val="004416C8"/>
    <w:rsid w:val="004B48D2"/>
    <w:rsid w:val="004C7EF1"/>
    <w:rsid w:val="007005C9"/>
    <w:rsid w:val="00A11513"/>
    <w:rsid w:val="00AA7927"/>
    <w:rsid w:val="00BD706C"/>
    <w:rsid w:val="00C338EB"/>
    <w:rsid w:val="00C65CE9"/>
    <w:rsid w:val="00CB1857"/>
    <w:rsid w:val="00CE2E94"/>
    <w:rsid w:val="00D23251"/>
    <w:rsid w:val="00D46FAA"/>
    <w:rsid w:val="00DC1973"/>
    <w:rsid w:val="00DF2781"/>
    <w:rsid w:val="00E22FD1"/>
    <w:rsid w:val="00E5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A99D"/>
  <w15:chartTrackingRefBased/>
  <w15:docId w15:val="{27F2A7A1-F72E-43B9-85EF-A5BDD025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185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link w:val="Heading4Char"/>
    <w:uiPriority w:val="9"/>
    <w:qFormat/>
    <w:rsid w:val="00CB185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57"/>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rsid w:val="00CB1857"/>
    <w:rPr>
      <w:rFonts w:ascii="Times New Roman" w:eastAsia="Times New Roman" w:hAnsi="Times New Roman" w:cs="Times New Roman"/>
      <w:b/>
      <w:bCs/>
      <w:kern w:val="0"/>
      <w:sz w:val="24"/>
      <w:szCs w:val="24"/>
      <w14:ligatures w14:val="none"/>
    </w:rPr>
  </w:style>
  <w:style w:type="character" w:customStyle="1" w:styleId="Date1">
    <w:name w:val="Date1"/>
    <w:basedOn w:val="DefaultParagraphFont"/>
    <w:rsid w:val="00CB1857"/>
  </w:style>
  <w:style w:type="character" w:customStyle="1" w:styleId="time">
    <w:name w:val="time"/>
    <w:basedOn w:val="DefaultParagraphFont"/>
    <w:rsid w:val="00CB1857"/>
  </w:style>
  <w:style w:type="paragraph" w:customStyle="1" w:styleId="item">
    <w:name w:val="item"/>
    <w:basedOn w:val="Normal"/>
    <w:rsid w:val="00CB18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B18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005C9"/>
    <w:rPr>
      <w:b/>
      <w:bCs/>
    </w:rPr>
  </w:style>
  <w:style w:type="character" w:styleId="Hyperlink">
    <w:name w:val="Hyperlink"/>
    <w:basedOn w:val="DefaultParagraphFont"/>
    <w:uiPriority w:val="99"/>
    <w:unhideWhenUsed/>
    <w:rsid w:val="00AA7927"/>
    <w:rPr>
      <w:color w:val="0563C1" w:themeColor="hyperlink"/>
      <w:u w:val="single"/>
    </w:rPr>
  </w:style>
  <w:style w:type="character" w:styleId="UnresolvedMention">
    <w:name w:val="Unresolved Mention"/>
    <w:basedOn w:val="DefaultParagraphFont"/>
    <w:uiPriority w:val="99"/>
    <w:semiHidden/>
    <w:unhideWhenUsed/>
    <w:rsid w:val="00AA7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5982">
      <w:bodyDiv w:val="1"/>
      <w:marLeft w:val="0"/>
      <w:marRight w:val="0"/>
      <w:marTop w:val="0"/>
      <w:marBottom w:val="0"/>
      <w:divBdr>
        <w:top w:val="none" w:sz="0" w:space="0" w:color="auto"/>
        <w:left w:val="none" w:sz="0" w:space="0" w:color="auto"/>
        <w:bottom w:val="none" w:sz="0" w:space="0" w:color="auto"/>
        <w:right w:val="none" w:sz="0" w:space="0" w:color="auto"/>
      </w:divBdr>
      <w:divsChild>
        <w:div w:id="330565511">
          <w:marLeft w:val="0"/>
          <w:marRight w:val="0"/>
          <w:marTop w:val="0"/>
          <w:marBottom w:val="0"/>
          <w:divBdr>
            <w:top w:val="none" w:sz="0" w:space="0" w:color="auto"/>
            <w:left w:val="none" w:sz="0" w:space="0" w:color="auto"/>
            <w:bottom w:val="none" w:sz="0" w:space="0" w:color="auto"/>
            <w:right w:val="none" w:sz="0" w:space="0" w:color="auto"/>
          </w:divBdr>
        </w:div>
        <w:div w:id="1779979722">
          <w:marLeft w:val="0"/>
          <w:marRight w:val="0"/>
          <w:marTop w:val="0"/>
          <w:marBottom w:val="0"/>
          <w:divBdr>
            <w:top w:val="none" w:sz="0" w:space="0" w:color="auto"/>
            <w:left w:val="none" w:sz="0" w:space="0" w:color="auto"/>
            <w:bottom w:val="none" w:sz="0" w:space="0" w:color="auto"/>
            <w:right w:val="none" w:sz="0" w:space="0" w:color="auto"/>
          </w:divBdr>
          <w:divsChild>
            <w:div w:id="1643535756">
              <w:marLeft w:val="0"/>
              <w:marRight w:val="0"/>
              <w:marTop w:val="0"/>
              <w:marBottom w:val="0"/>
              <w:divBdr>
                <w:top w:val="none" w:sz="0" w:space="0" w:color="auto"/>
                <w:left w:val="none" w:sz="0" w:space="0" w:color="auto"/>
                <w:bottom w:val="none" w:sz="0" w:space="0" w:color="auto"/>
                <w:right w:val="none" w:sz="0" w:space="0" w:color="auto"/>
              </w:divBdr>
            </w:div>
          </w:divsChild>
        </w:div>
        <w:div w:id="1514567188">
          <w:marLeft w:val="0"/>
          <w:marRight w:val="0"/>
          <w:marTop w:val="750"/>
          <w:marBottom w:val="300"/>
          <w:divBdr>
            <w:top w:val="none" w:sz="0" w:space="0" w:color="auto"/>
            <w:left w:val="none" w:sz="0" w:space="0" w:color="auto"/>
            <w:bottom w:val="none" w:sz="0" w:space="0" w:color="auto"/>
            <w:right w:val="none" w:sz="0" w:space="0" w:color="auto"/>
          </w:divBdr>
        </w:div>
      </w:divsChild>
    </w:div>
    <w:div w:id="640307499">
      <w:bodyDiv w:val="1"/>
      <w:marLeft w:val="0"/>
      <w:marRight w:val="0"/>
      <w:marTop w:val="0"/>
      <w:marBottom w:val="0"/>
      <w:divBdr>
        <w:top w:val="none" w:sz="0" w:space="0" w:color="auto"/>
        <w:left w:val="none" w:sz="0" w:space="0" w:color="auto"/>
        <w:bottom w:val="none" w:sz="0" w:space="0" w:color="auto"/>
        <w:right w:val="none" w:sz="0" w:space="0" w:color="auto"/>
      </w:divBdr>
      <w:divsChild>
        <w:div w:id="1795367300">
          <w:marLeft w:val="0"/>
          <w:marRight w:val="0"/>
          <w:marTop w:val="0"/>
          <w:marBottom w:val="0"/>
          <w:divBdr>
            <w:top w:val="none" w:sz="0" w:space="0" w:color="auto"/>
            <w:left w:val="none" w:sz="0" w:space="0" w:color="auto"/>
            <w:bottom w:val="none" w:sz="0" w:space="0" w:color="auto"/>
            <w:right w:val="none" w:sz="0" w:space="0" w:color="auto"/>
          </w:divBdr>
          <w:divsChild>
            <w:div w:id="1207135336">
              <w:marLeft w:val="0"/>
              <w:marRight w:val="0"/>
              <w:marTop w:val="0"/>
              <w:marBottom w:val="0"/>
              <w:divBdr>
                <w:top w:val="none" w:sz="0" w:space="0" w:color="auto"/>
                <w:left w:val="none" w:sz="0" w:space="0" w:color="auto"/>
                <w:bottom w:val="none" w:sz="0" w:space="0" w:color="auto"/>
                <w:right w:val="none" w:sz="0" w:space="0" w:color="auto"/>
              </w:divBdr>
            </w:div>
          </w:divsChild>
        </w:div>
        <w:div w:id="1666470845">
          <w:marLeft w:val="0"/>
          <w:marRight w:val="0"/>
          <w:marTop w:val="120"/>
          <w:marBottom w:val="0"/>
          <w:divBdr>
            <w:top w:val="none" w:sz="0" w:space="0" w:color="auto"/>
            <w:left w:val="none" w:sz="0" w:space="0" w:color="auto"/>
            <w:bottom w:val="none" w:sz="0" w:space="0" w:color="auto"/>
            <w:right w:val="none" w:sz="0" w:space="0" w:color="auto"/>
          </w:divBdr>
          <w:divsChild>
            <w:div w:id="1495148941">
              <w:marLeft w:val="0"/>
              <w:marRight w:val="0"/>
              <w:marTop w:val="0"/>
              <w:marBottom w:val="0"/>
              <w:divBdr>
                <w:top w:val="none" w:sz="0" w:space="0" w:color="auto"/>
                <w:left w:val="none" w:sz="0" w:space="0" w:color="auto"/>
                <w:bottom w:val="none" w:sz="0" w:space="0" w:color="auto"/>
                <w:right w:val="none" w:sz="0" w:space="0" w:color="auto"/>
              </w:divBdr>
            </w:div>
            <w:div w:id="658655777">
              <w:marLeft w:val="0"/>
              <w:marRight w:val="0"/>
              <w:marTop w:val="0"/>
              <w:marBottom w:val="0"/>
              <w:divBdr>
                <w:top w:val="none" w:sz="0" w:space="0" w:color="auto"/>
                <w:left w:val="none" w:sz="0" w:space="0" w:color="auto"/>
                <w:bottom w:val="none" w:sz="0" w:space="0" w:color="auto"/>
                <w:right w:val="none" w:sz="0" w:space="0" w:color="auto"/>
              </w:divBdr>
            </w:div>
            <w:div w:id="1826699570">
              <w:marLeft w:val="0"/>
              <w:marRight w:val="0"/>
              <w:marTop w:val="0"/>
              <w:marBottom w:val="0"/>
              <w:divBdr>
                <w:top w:val="none" w:sz="0" w:space="0" w:color="auto"/>
                <w:left w:val="none" w:sz="0" w:space="0" w:color="auto"/>
                <w:bottom w:val="none" w:sz="0" w:space="0" w:color="auto"/>
                <w:right w:val="none" w:sz="0" w:space="0" w:color="auto"/>
              </w:divBdr>
            </w:div>
            <w:div w:id="1267419522">
              <w:marLeft w:val="0"/>
              <w:marRight w:val="0"/>
              <w:marTop w:val="0"/>
              <w:marBottom w:val="0"/>
              <w:divBdr>
                <w:top w:val="none" w:sz="0" w:space="0" w:color="auto"/>
                <w:left w:val="none" w:sz="0" w:space="0" w:color="auto"/>
                <w:bottom w:val="none" w:sz="0" w:space="0" w:color="auto"/>
                <w:right w:val="none" w:sz="0" w:space="0" w:color="auto"/>
              </w:divBdr>
            </w:div>
            <w:div w:id="7669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20603">
      <w:bodyDiv w:val="1"/>
      <w:marLeft w:val="0"/>
      <w:marRight w:val="0"/>
      <w:marTop w:val="0"/>
      <w:marBottom w:val="0"/>
      <w:divBdr>
        <w:top w:val="none" w:sz="0" w:space="0" w:color="auto"/>
        <w:left w:val="none" w:sz="0" w:space="0" w:color="auto"/>
        <w:bottom w:val="none" w:sz="0" w:space="0" w:color="auto"/>
        <w:right w:val="none" w:sz="0" w:space="0" w:color="auto"/>
      </w:divBdr>
      <w:divsChild>
        <w:div w:id="2133202576">
          <w:marLeft w:val="0"/>
          <w:marRight w:val="0"/>
          <w:marTop w:val="0"/>
          <w:marBottom w:val="0"/>
          <w:divBdr>
            <w:top w:val="none" w:sz="0" w:space="0" w:color="auto"/>
            <w:left w:val="none" w:sz="0" w:space="0" w:color="auto"/>
            <w:bottom w:val="none" w:sz="0" w:space="0" w:color="auto"/>
            <w:right w:val="none" w:sz="0" w:space="0" w:color="auto"/>
          </w:divBdr>
          <w:divsChild>
            <w:div w:id="1730297363">
              <w:marLeft w:val="0"/>
              <w:marRight w:val="0"/>
              <w:marTop w:val="150"/>
              <w:marBottom w:val="0"/>
              <w:divBdr>
                <w:top w:val="none" w:sz="0" w:space="0" w:color="auto"/>
                <w:left w:val="none" w:sz="0" w:space="0" w:color="auto"/>
                <w:bottom w:val="none" w:sz="0" w:space="0" w:color="auto"/>
                <w:right w:val="none" w:sz="0" w:space="0" w:color="auto"/>
              </w:divBdr>
              <w:divsChild>
                <w:div w:id="15185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6348">
          <w:marLeft w:val="0"/>
          <w:marRight w:val="0"/>
          <w:marTop w:val="0"/>
          <w:marBottom w:val="0"/>
          <w:divBdr>
            <w:top w:val="none" w:sz="0" w:space="0" w:color="auto"/>
            <w:left w:val="none" w:sz="0" w:space="0" w:color="auto"/>
            <w:bottom w:val="none" w:sz="0" w:space="0" w:color="auto"/>
            <w:right w:val="none" w:sz="0" w:space="0" w:color="auto"/>
          </w:divBdr>
          <w:divsChild>
            <w:div w:id="396822875">
              <w:marLeft w:val="0"/>
              <w:marRight w:val="0"/>
              <w:marTop w:val="0"/>
              <w:marBottom w:val="0"/>
              <w:divBdr>
                <w:top w:val="none" w:sz="0" w:space="0" w:color="auto"/>
                <w:left w:val="none" w:sz="0" w:space="0" w:color="auto"/>
                <w:bottom w:val="none" w:sz="0" w:space="0" w:color="auto"/>
                <w:right w:val="none" w:sz="0" w:space="0" w:color="auto"/>
              </w:divBdr>
              <w:divsChild>
                <w:div w:id="7112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hkama.net/%d8%a5%d9%82%d8%aa%d8%b1%d8%a7%d8%ad-%d9%85%d8%b9%d8%ac%d9%84-%d9%85%d9%83%d8%b1%d8%b1-%d9%85%d8%ae%d8%a7%d9%84%d9%81-%d9%84%d9%84%d9%86%d8%b8%d8%a7%d9%85-%d9%88%d8%a7%d9%84%d8%af%d8%b3%d8%aa%d9%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12</cp:revision>
  <dcterms:created xsi:type="dcterms:W3CDTF">2025-10-07T00:28:00Z</dcterms:created>
  <dcterms:modified xsi:type="dcterms:W3CDTF">2025-11-04T12:28:00Z</dcterms:modified>
</cp:coreProperties>
</file>