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89E" w:rsidRPr="001A2A97" w:rsidRDefault="0068189E" w:rsidP="0068189E">
      <w:pPr>
        <w:bidi/>
        <w:spacing w:after="0" w:line="240" w:lineRule="auto"/>
        <w:jc w:val="center"/>
        <w:rPr>
          <w:rFonts w:ascii="Arial" w:hAnsi="Arial"/>
          <w:b/>
          <w:bCs/>
          <w:color w:val="1D2129"/>
          <w:sz w:val="28"/>
          <w:szCs w:val="28"/>
          <w:shd w:val="clear" w:color="auto" w:fill="FFFFFF"/>
          <w:rtl/>
        </w:rPr>
      </w:pPr>
    </w:p>
    <w:p w:rsidR="0068189E" w:rsidRPr="001A2A97" w:rsidRDefault="0068189E" w:rsidP="0068189E">
      <w:pPr>
        <w:bidi/>
        <w:spacing w:after="0" w:line="240" w:lineRule="auto"/>
        <w:jc w:val="center"/>
        <w:rPr>
          <w:rFonts w:ascii="Simplified Arabic" w:eastAsia="Times New Roman" w:hAnsi="Simplified Arabic" w:cs="Simplified Arabic"/>
          <w:b/>
          <w:bCs/>
          <w:sz w:val="28"/>
          <w:szCs w:val="28"/>
          <w:lang w:val="en-US" w:bidi="ar-LB"/>
        </w:rPr>
      </w:pPr>
      <w:r w:rsidRPr="001A2A97">
        <w:rPr>
          <w:rFonts w:ascii="Arial" w:hAnsi="Arial" w:hint="cs"/>
          <w:b/>
          <w:bCs/>
          <w:color w:val="1D2129"/>
          <w:sz w:val="28"/>
          <w:szCs w:val="28"/>
          <w:shd w:val="clear" w:color="auto" w:fill="FFFFFF"/>
          <w:rtl/>
        </w:rPr>
        <w:t>⁠⁠⁠⁠تجاوز</w:t>
      </w:r>
      <w:r w:rsidRPr="001A2A97">
        <w:rPr>
          <w:rFonts w:ascii="Helvetica" w:hAnsi="Helvetica"/>
          <w:b/>
          <w:bCs/>
          <w:color w:val="1D2129"/>
          <w:sz w:val="28"/>
          <w:szCs w:val="28"/>
          <w:shd w:val="clear" w:color="auto" w:fill="FFFFFF"/>
          <w:rtl/>
        </w:rPr>
        <w:t xml:space="preserve"> </w:t>
      </w:r>
      <w:r w:rsidRPr="001A2A97">
        <w:rPr>
          <w:rFonts w:ascii="Arial" w:hAnsi="Arial" w:hint="cs"/>
          <w:b/>
          <w:bCs/>
          <w:color w:val="1D2129"/>
          <w:sz w:val="28"/>
          <w:szCs w:val="28"/>
          <w:shd w:val="clear" w:color="auto" w:fill="FFFFFF"/>
          <w:rtl/>
        </w:rPr>
        <w:t>الإدارة</w:t>
      </w:r>
      <w:r w:rsidRPr="001A2A97">
        <w:rPr>
          <w:rFonts w:ascii="Helvetica" w:hAnsi="Helvetica"/>
          <w:b/>
          <w:bCs/>
          <w:color w:val="1D2129"/>
          <w:sz w:val="28"/>
          <w:szCs w:val="28"/>
          <w:shd w:val="clear" w:color="auto" w:fill="FFFFFF"/>
          <w:rtl/>
        </w:rPr>
        <w:t xml:space="preserve"> </w:t>
      </w:r>
      <w:r w:rsidRPr="001A2A97">
        <w:rPr>
          <w:rFonts w:ascii="Arial" w:hAnsi="Arial" w:hint="cs"/>
          <w:b/>
          <w:bCs/>
          <w:color w:val="1D2129"/>
          <w:sz w:val="28"/>
          <w:szCs w:val="28"/>
          <w:shd w:val="clear" w:color="auto" w:fill="FFFFFF"/>
          <w:rtl/>
        </w:rPr>
        <w:t>في</w:t>
      </w:r>
      <w:r w:rsidRPr="001A2A97">
        <w:rPr>
          <w:rFonts w:ascii="Helvetica" w:hAnsi="Helvetica"/>
          <w:b/>
          <w:bCs/>
          <w:color w:val="1D2129"/>
          <w:sz w:val="28"/>
          <w:szCs w:val="28"/>
          <w:shd w:val="clear" w:color="auto" w:fill="FFFFFF"/>
          <w:rtl/>
        </w:rPr>
        <w:t xml:space="preserve"> </w:t>
      </w:r>
      <w:r w:rsidRPr="001A2A97">
        <w:rPr>
          <w:rFonts w:ascii="Arial" w:hAnsi="Arial" w:hint="cs"/>
          <w:b/>
          <w:bCs/>
          <w:color w:val="1D2129"/>
          <w:sz w:val="28"/>
          <w:szCs w:val="28"/>
          <w:shd w:val="clear" w:color="auto" w:fill="FFFFFF"/>
          <w:rtl/>
        </w:rPr>
        <w:t>إسناد</w:t>
      </w:r>
      <w:r w:rsidRPr="001A2A97">
        <w:rPr>
          <w:rFonts w:ascii="Helvetica" w:hAnsi="Helvetica"/>
          <w:b/>
          <w:bCs/>
          <w:color w:val="1D2129"/>
          <w:sz w:val="28"/>
          <w:szCs w:val="28"/>
          <w:shd w:val="clear" w:color="auto" w:fill="FFFFFF"/>
          <w:rtl/>
        </w:rPr>
        <w:t xml:space="preserve"> </w:t>
      </w:r>
      <w:r w:rsidRPr="001A2A97">
        <w:rPr>
          <w:rFonts w:ascii="Arial" w:hAnsi="Arial" w:hint="cs"/>
          <w:b/>
          <w:bCs/>
          <w:color w:val="1D2129"/>
          <w:sz w:val="28"/>
          <w:szCs w:val="28"/>
          <w:shd w:val="clear" w:color="auto" w:fill="FFFFFF"/>
          <w:rtl/>
        </w:rPr>
        <w:t>الأعمال</w:t>
      </w:r>
      <w:r w:rsidRPr="001A2A97">
        <w:rPr>
          <w:rFonts w:ascii="Helvetica" w:hAnsi="Helvetica"/>
          <w:b/>
          <w:bCs/>
          <w:color w:val="1D2129"/>
          <w:sz w:val="28"/>
          <w:szCs w:val="28"/>
          <w:shd w:val="clear" w:color="auto" w:fill="FFFFFF"/>
          <w:rtl/>
        </w:rPr>
        <w:t xml:space="preserve"> </w:t>
      </w:r>
      <w:r w:rsidRPr="001A2A97">
        <w:rPr>
          <w:rFonts w:ascii="Arial" w:hAnsi="Arial" w:hint="cs"/>
          <w:b/>
          <w:bCs/>
          <w:color w:val="1D2129"/>
          <w:sz w:val="28"/>
          <w:szCs w:val="28"/>
          <w:shd w:val="clear" w:color="auto" w:fill="FFFFFF"/>
          <w:rtl/>
        </w:rPr>
        <w:t>لمستشاري</w:t>
      </w:r>
      <w:r w:rsidRPr="001A2A97">
        <w:rPr>
          <w:rFonts w:ascii="Helvetica" w:hAnsi="Helvetica"/>
          <w:b/>
          <w:bCs/>
          <w:color w:val="1D2129"/>
          <w:sz w:val="28"/>
          <w:szCs w:val="28"/>
          <w:shd w:val="clear" w:color="auto" w:fill="FFFFFF"/>
          <w:rtl/>
        </w:rPr>
        <w:t xml:space="preserve"> </w:t>
      </w:r>
      <w:r w:rsidRPr="001A2A97">
        <w:rPr>
          <w:rFonts w:ascii="Arial" w:hAnsi="Arial" w:hint="cs"/>
          <w:b/>
          <w:bCs/>
          <w:color w:val="1D2129"/>
          <w:sz w:val="28"/>
          <w:szCs w:val="28"/>
          <w:shd w:val="clear" w:color="auto" w:fill="FFFFFF"/>
          <w:rtl/>
        </w:rPr>
        <w:t>الوزي</w:t>
      </w:r>
      <w:r w:rsidRPr="001A2A97">
        <w:rPr>
          <w:rFonts w:ascii="Helvetica" w:hAnsi="Helvetica"/>
          <w:b/>
          <w:bCs/>
          <w:color w:val="1D2129"/>
          <w:sz w:val="28"/>
          <w:szCs w:val="28"/>
          <w:shd w:val="clear" w:color="auto" w:fill="FFFFFF"/>
          <w:rtl/>
        </w:rPr>
        <w:t>ر</w:t>
      </w:r>
    </w:p>
    <w:p w:rsidR="00001F6D" w:rsidRDefault="007D12A1" w:rsidP="0068189E">
      <w:pPr>
        <w:bidi/>
        <w:spacing w:after="0" w:line="240" w:lineRule="auto"/>
        <w:jc w:val="right"/>
        <w:rPr>
          <w:rFonts w:ascii="Simplified Arabic" w:eastAsia="Times New Roman" w:hAnsi="Simplified Arabic" w:cs="Simplified Arabic"/>
          <w:sz w:val="28"/>
          <w:szCs w:val="28"/>
          <w:rtl/>
          <w:lang w:val="en-US" w:bidi="ar-LB"/>
        </w:rPr>
      </w:pPr>
      <w:r>
        <w:rPr>
          <w:rFonts w:ascii="Simplified Arabic" w:eastAsia="Times New Roman" w:hAnsi="Simplified Arabic" w:cs="Simplified Arabic" w:hint="cs"/>
          <w:sz w:val="28"/>
          <w:szCs w:val="28"/>
          <w:rtl/>
          <w:lang w:val="en-US" w:bidi="ar-LB"/>
        </w:rPr>
        <w:t xml:space="preserve">                                                                                  </w:t>
      </w:r>
      <w:r w:rsidR="00E314B6">
        <w:rPr>
          <w:rFonts w:ascii="Simplified Arabic" w:eastAsia="Times New Roman" w:hAnsi="Simplified Arabic" w:cs="Simplified Arabic" w:hint="cs"/>
          <w:sz w:val="28"/>
          <w:szCs w:val="28"/>
          <w:rtl/>
          <w:lang w:val="en-US" w:bidi="ar-LB"/>
        </w:rPr>
        <w:t xml:space="preserve">د. </w:t>
      </w:r>
      <w:r w:rsidR="00001F6D" w:rsidRPr="00001F6D">
        <w:rPr>
          <w:rFonts w:ascii="Simplified Arabic" w:eastAsia="Times New Roman" w:hAnsi="Simplified Arabic" w:cs="Simplified Arabic" w:hint="cs"/>
          <w:sz w:val="28"/>
          <w:szCs w:val="28"/>
          <w:rtl/>
          <w:lang w:val="en-US" w:bidi="ar-LB"/>
        </w:rPr>
        <w:t>عصام نعمة إسماعيل</w:t>
      </w:r>
    </w:p>
    <w:p w:rsidR="0023261F" w:rsidRPr="00001F6D" w:rsidRDefault="0068189E" w:rsidP="0023261F">
      <w:pPr>
        <w:bidi/>
        <w:spacing w:after="0" w:line="240" w:lineRule="auto"/>
        <w:rPr>
          <w:rFonts w:ascii="Simplified Arabic" w:eastAsia="Times New Roman" w:hAnsi="Simplified Arabic" w:cs="Simplified Arabic"/>
          <w:sz w:val="28"/>
          <w:szCs w:val="28"/>
          <w:rtl/>
          <w:lang w:val="en-US" w:bidi="ar-LB"/>
        </w:rPr>
      </w:pPr>
      <w:r>
        <w:rPr>
          <w:rFonts w:ascii="Simplified Arabic" w:eastAsia="Times New Roman" w:hAnsi="Simplified Arabic" w:cs="Simplified Arabic" w:hint="cs"/>
          <w:sz w:val="28"/>
          <w:szCs w:val="28"/>
          <w:rtl/>
          <w:lang w:val="en-US" w:bidi="ar-LB"/>
        </w:rPr>
        <w:t>جريدة الاخبار تاريخ 9/5/2017</w:t>
      </w:r>
      <w:bookmarkStart w:id="0" w:name="_GoBack"/>
      <w:bookmarkEnd w:id="0"/>
    </w:p>
    <w:p w:rsidR="00001F6D" w:rsidRPr="00242440" w:rsidRDefault="00001F6D" w:rsidP="0023261F">
      <w:pPr>
        <w:autoSpaceDE w:val="0"/>
        <w:autoSpaceDN w:val="0"/>
        <w:bidi/>
        <w:adjustRightInd w:val="0"/>
        <w:spacing w:after="0" w:line="240" w:lineRule="auto"/>
        <w:jc w:val="both"/>
        <w:rPr>
          <w:rFonts w:ascii="Simplified Arabic" w:eastAsia="Times New Roman" w:hAnsi="Simplified Arabic" w:cs="Simplified Arabic"/>
          <w:sz w:val="28"/>
          <w:szCs w:val="28"/>
          <w:rtl/>
          <w:lang w:val="en-US"/>
        </w:rPr>
      </w:pPr>
      <w:r w:rsidRPr="00242440">
        <w:rPr>
          <w:rFonts w:ascii="Simplified Arabic" w:eastAsia="Times New Roman" w:hAnsi="Simplified Arabic" w:cs="Simplified Arabic" w:hint="cs"/>
          <w:sz w:val="28"/>
          <w:szCs w:val="28"/>
          <w:rtl/>
          <w:lang w:val="en-US"/>
        </w:rPr>
        <w:t xml:space="preserve">ان ما </w:t>
      </w:r>
      <w:r w:rsidR="0023261F" w:rsidRPr="00242440">
        <w:rPr>
          <w:rFonts w:ascii="Simplified Arabic" w:eastAsia="Times New Roman" w:hAnsi="Simplified Arabic" w:cs="Simplified Arabic" w:hint="cs"/>
          <w:sz w:val="28"/>
          <w:szCs w:val="28"/>
          <w:rtl/>
          <w:lang w:val="en-US"/>
        </w:rPr>
        <w:t>أ</w:t>
      </w:r>
      <w:r w:rsidRPr="00242440">
        <w:rPr>
          <w:rFonts w:ascii="Simplified Arabic" w:eastAsia="Times New Roman" w:hAnsi="Simplified Arabic" w:cs="Simplified Arabic" w:hint="cs"/>
          <w:sz w:val="28"/>
          <w:szCs w:val="28"/>
          <w:rtl/>
          <w:lang w:val="en-US"/>
        </w:rPr>
        <w:t xml:space="preserve">ناطته المادة 66 من الدستور بالوزراء هو </w:t>
      </w:r>
      <w:r w:rsidRPr="00242440">
        <w:rPr>
          <w:rFonts w:ascii="Simplified Arabic" w:hAnsi="Simplified Arabic" w:cs="Simplified Arabic" w:hint="cs"/>
          <w:sz w:val="28"/>
          <w:szCs w:val="28"/>
          <w:rtl/>
          <w:lang w:val="en-US"/>
        </w:rPr>
        <w:t>إدارة مصالح الدولة وتطبيق الأنظمة والقوانين، كل بما يتعلق بالأمور العائدة إلى إدارته وبما خص به. وقد أضيفت هذه الفقرة إلى الدستور في العام 1990، تنفيذاً لوثيقة الوفاق الوطني، التي أوجبت أن تعزز صلاحيات الوزير بما يتفق مع السياسة العامة للحكومة</w:t>
      </w:r>
      <w:r w:rsidRPr="00242440">
        <w:rPr>
          <w:rFonts w:ascii="Simplified Arabic" w:eastAsia="Times New Roman" w:hAnsi="Simplified Arabic" w:cs="Simplified Arabic" w:hint="cs"/>
          <w:sz w:val="28"/>
          <w:szCs w:val="28"/>
          <w:rtl/>
          <w:lang w:val="en-US"/>
        </w:rPr>
        <w:t>.</w:t>
      </w:r>
    </w:p>
    <w:p w:rsidR="00001F6D" w:rsidRPr="00242440" w:rsidRDefault="00001F6D" w:rsidP="0023261F">
      <w:pPr>
        <w:autoSpaceDE w:val="0"/>
        <w:autoSpaceDN w:val="0"/>
        <w:bidi/>
        <w:adjustRightInd w:val="0"/>
        <w:spacing w:after="0" w:line="240" w:lineRule="auto"/>
        <w:jc w:val="both"/>
        <w:rPr>
          <w:rFonts w:ascii="Simplified Arabic" w:eastAsia="Times New Roman" w:hAnsi="Simplified Arabic" w:cs="Simplified Arabic"/>
          <w:sz w:val="28"/>
          <w:szCs w:val="28"/>
          <w:rtl/>
          <w:lang w:val="en-US"/>
        </w:rPr>
      </w:pPr>
      <w:r w:rsidRPr="00242440">
        <w:rPr>
          <w:rFonts w:ascii="Simplified Arabic" w:eastAsia="Times New Roman" w:hAnsi="Simplified Arabic" w:cs="Simplified Arabic" w:hint="cs"/>
          <w:sz w:val="28"/>
          <w:szCs w:val="28"/>
          <w:rtl/>
          <w:lang w:val="en-US"/>
        </w:rPr>
        <w:t xml:space="preserve">واضحٌ من النص والغاية أن تعزيز الصلاحيات </w:t>
      </w:r>
      <w:r w:rsidR="0023261F" w:rsidRPr="00242440">
        <w:rPr>
          <w:rFonts w:ascii="Simplified Arabic" w:eastAsia="Times New Roman" w:hAnsi="Simplified Arabic" w:cs="Simplified Arabic" w:hint="cs"/>
          <w:sz w:val="28"/>
          <w:szCs w:val="28"/>
          <w:rtl/>
          <w:lang w:val="en-US"/>
        </w:rPr>
        <w:t>جاء</w:t>
      </w:r>
      <w:r w:rsidRPr="00242440">
        <w:rPr>
          <w:rFonts w:ascii="Simplified Arabic" w:eastAsia="Times New Roman" w:hAnsi="Simplified Arabic" w:cs="Simplified Arabic" w:hint="cs"/>
          <w:sz w:val="28"/>
          <w:szCs w:val="28"/>
          <w:rtl/>
          <w:lang w:val="en-US"/>
        </w:rPr>
        <w:t xml:space="preserve"> انسجاماً مع التعديلات الدستورية التي حوّلت الوزير من معاونٍ لرئيس الجمهورية إلى وزير يمارس صلاحياته بصفته عضواً </w:t>
      </w:r>
      <w:r w:rsidR="0023261F" w:rsidRPr="00242440">
        <w:rPr>
          <w:rFonts w:ascii="Simplified Arabic" w:eastAsia="Times New Roman" w:hAnsi="Simplified Arabic" w:cs="Simplified Arabic" w:hint="cs"/>
          <w:sz w:val="28"/>
          <w:szCs w:val="28"/>
          <w:rtl/>
          <w:lang w:val="en-US"/>
        </w:rPr>
        <w:t xml:space="preserve">في </w:t>
      </w:r>
      <w:r w:rsidRPr="00242440">
        <w:rPr>
          <w:rFonts w:ascii="Simplified Arabic" w:eastAsia="Times New Roman" w:hAnsi="Simplified Arabic" w:cs="Simplified Arabic" w:hint="cs"/>
          <w:sz w:val="28"/>
          <w:szCs w:val="28"/>
          <w:rtl/>
          <w:lang w:val="en-US"/>
        </w:rPr>
        <w:t>مجلس الوزراء. وعند هذه الحدود تقف قوة الوزير، فهو ليس ملكاً في وزارته بل هو رأس الإدارة</w:t>
      </w:r>
      <w:r w:rsidR="0023261F" w:rsidRPr="00242440">
        <w:rPr>
          <w:rFonts w:ascii="Simplified Arabic" w:eastAsia="Times New Roman" w:hAnsi="Simplified Arabic" w:cs="Simplified Arabic" w:hint="cs"/>
          <w:sz w:val="28"/>
          <w:szCs w:val="28"/>
          <w:rtl/>
          <w:lang w:val="en-US"/>
        </w:rPr>
        <w:t xml:space="preserve"> العامة،</w:t>
      </w:r>
      <w:r w:rsidRPr="00242440">
        <w:rPr>
          <w:rFonts w:ascii="Simplified Arabic" w:eastAsia="Times New Roman" w:hAnsi="Simplified Arabic" w:cs="Simplified Arabic" w:hint="cs"/>
          <w:sz w:val="28"/>
          <w:szCs w:val="28"/>
          <w:rtl/>
          <w:lang w:val="en-US"/>
        </w:rPr>
        <w:t xml:space="preserve"> التي لا تستطيع العمل بغير الجسد، كما لا تستطيع العمل بإدارة بديلة (مستشاري الوزير)</w:t>
      </w:r>
      <w:r w:rsidR="0023261F" w:rsidRPr="00242440">
        <w:rPr>
          <w:rFonts w:ascii="Simplified Arabic" w:eastAsia="Times New Roman" w:hAnsi="Simplified Arabic" w:cs="Simplified Arabic" w:hint="cs"/>
          <w:sz w:val="28"/>
          <w:szCs w:val="28"/>
          <w:rtl/>
          <w:lang w:val="en-US"/>
        </w:rPr>
        <w:t>.</w:t>
      </w:r>
      <w:r w:rsidRPr="00242440">
        <w:rPr>
          <w:rFonts w:ascii="Simplified Arabic" w:eastAsia="Times New Roman" w:hAnsi="Simplified Arabic" w:cs="Simplified Arabic" w:hint="cs"/>
          <w:sz w:val="28"/>
          <w:szCs w:val="28"/>
          <w:rtl/>
          <w:lang w:val="en-US"/>
        </w:rPr>
        <w:t xml:space="preserve"> </w:t>
      </w:r>
      <w:r w:rsidR="0023261F" w:rsidRPr="00242440">
        <w:rPr>
          <w:rFonts w:ascii="Simplified Arabic" w:eastAsia="Times New Roman" w:hAnsi="Simplified Arabic" w:cs="Simplified Arabic" w:hint="cs"/>
          <w:sz w:val="28"/>
          <w:szCs w:val="28"/>
          <w:rtl/>
          <w:lang w:val="en-US"/>
        </w:rPr>
        <w:t>و</w:t>
      </w:r>
      <w:r w:rsidRPr="00242440">
        <w:rPr>
          <w:rFonts w:ascii="Simplified Arabic" w:eastAsia="Times New Roman" w:hAnsi="Simplified Arabic" w:cs="Simplified Arabic" w:hint="cs"/>
          <w:sz w:val="28"/>
          <w:szCs w:val="28"/>
          <w:rtl/>
          <w:lang w:val="en-US"/>
        </w:rPr>
        <w:t>إذا كان للوزير الحق باختيار فريق استشاري</w:t>
      </w:r>
      <w:r w:rsidR="0023261F" w:rsidRPr="00242440">
        <w:rPr>
          <w:rFonts w:ascii="Simplified Arabic" w:eastAsia="Times New Roman" w:hAnsi="Simplified Arabic" w:cs="Simplified Arabic" w:hint="cs"/>
          <w:sz w:val="28"/>
          <w:szCs w:val="28"/>
          <w:rtl/>
          <w:lang w:val="en-US"/>
        </w:rPr>
        <w:t>،</w:t>
      </w:r>
      <w:r w:rsidRPr="00242440">
        <w:rPr>
          <w:rFonts w:ascii="Simplified Arabic" w:eastAsia="Times New Roman" w:hAnsi="Simplified Arabic" w:cs="Simplified Arabic" w:hint="cs"/>
          <w:sz w:val="28"/>
          <w:szCs w:val="28"/>
          <w:rtl/>
          <w:lang w:val="en-US"/>
        </w:rPr>
        <w:t xml:space="preserve"> وفقاً لقرار مجلس الوزراء رقم 16 تاريخ 11/8/1999 (تعاقد مع مستشارين خاصين تنتهي مهمتهم بنهاية ولايته)</w:t>
      </w:r>
      <w:r w:rsidR="0023261F" w:rsidRPr="00242440">
        <w:rPr>
          <w:rFonts w:ascii="Simplified Arabic" w:eastAsia="Times New Roman" w:hAnsi="Simplified Arabic" w:cs="Simplified Arabic" w:hint="cs"/>
          <w:sz w:val="28"/>
          <w:szCs w:val="28"/>
          <w:rtl/>
          <w:lang w:val="en-US"/>
        </w:rPr>
        <w:t>،</w:t>
      </w:r>
      <w:r w:rsidRPr="00242440">
        <w:rPr>
          <w:rFonts w:ascii="Simplified Arabic" w:eastAsia="Times New Roman" w:hAnsi="Simplified Arabic" w:cs="Simplified Arabic" w:hint="cs"/>
          <w:sz w:val="28"/>
          <w:szCs w:val="28"/>
          <w:rtl/>
          <w:lang w:val="en-US"/>
        </w:rPr>
        <w:t xml:space="preserve"> فإن هذا الفريق الاستشاري هو محدود العدد. ويجب أن يتمّ التعاقد معهم وفق الأصول وبحدود الاعتمادات المخصصة لهذه الغاية؛ ولكن ما لاحظناه أن بعض الوزراء لا يلتزمون بقرار مجلس الوزراء بل يعمدون إلى اختيار عددٍ كبيرٍ من المستشارين بدون عقود قانونية، ثمّ يجعلونهم بمثابة إدارة بديلة تحل محلّ الإدارة الرسمية</w:t>
      </w:r>
      <w:r w:rsidR="0023261F" w:rsidRPr="00242440">
        <w:rPr>
          <w:rFonts w:ascii="Simplified Arabic" w:eastAsia="Times New Roman" w:hAnsi="Simplified Arabic" w:cs="Simplified Arabic" w:hint="cs"/>
          <w:sz w:val="28"/>
          <w:szCs w:val="28"/>
          <w:rtl/>
          <w:lang w:val="en-US"/>
        </w:rPr>
        <w:t>.</w:t>
      </w:r>
      <w:r w:rsidRPr="00242440">
        <w:rPr>
          <w:rFonts w:ascii="Simplified Arabic" w:eastAsia="Times New Roman" w:hAnsi="Simplified Arabic" w:cs="Simplified Arabic" w:hint="cs"/>
          <w:sz w:val="28"/>
          <w:szCs w:val="28"/>
          <w:rtl/>
          <w:lang w:val="en-US"/>
        </w:rPr>
        <w:t xml:space="preserve"> وهذا ما يخلق أزمة إدارة بعد رفض المدراء العامين وبحقٍ</w:t>
      </w:r>
      <w:r w:rsidR="0023261F" w:rsidRPr="00242440">
        <w:rPr>
          <w:rFonts w:ascii="Simplified Arabic" w:eastAsia="Times New Roman" w:hAnsi="Simplified Arabic" w:cs="Simplified Arabic" w:hint="cs"/>
          <w:sz w:val="28"/>
          <w:szCs w:val="28"/>
          <w:rtl/>
          <w:lang w:val="en-US"/>
        </w:rPr>
        <w:t>ّ</w:t>
      </w:r>
      <w:r w:rsidRPr="00242440">
        <w:rPr>
          <w:rFonts w:ascii="Simplified Arabic" w:eastAsia="Times New Roman" w:hAnsi="Simplified Arabic" w:cs="Simplified Arabic" w:hint="cs"/>
          <w:sz w:val="28"/>
          <w:szCs w:val="28"/>
          <w:rtl/>
          <w:lang w:val="en-US"/>
        </w:rPr>
        <w:t xml:space="preserve"> التعاون معهم.</w:t>
      </w:r>
    </w:p>
    <w:p w:rsidR="00001F6D" w:rsidRPr="00242440" w:rsidRDefault="00001F6D" w:rsidP="00001F6D">
      <w:pPr>
        <w:bidi/>
        <w:spacing w:after="0" w:line="240" w:lineRule="auto"/>
        <w:jc w:val="both"/>
        <w:rPr>
          <w:rFonts w:ascii="Simplified Arabic" w:eastAsia="Times New Roman" w:hAnsi="Simplified Arabic" w:cs="Simplified Arabic"/>
          <w:sz w:val="28"/>
          <w:szCs w:val="28"/>
          <w:rtl/>
          <w:lang w:val="en-US"/>
        </w:rPr>
      </w:pPr>
      <w:r w:rsidRPr="00242440">
        <w:rPr>
          <w:rFonts w:ascii="Simplified Arabic" w:eastAsia="Times New Roman" w:hAnsi="Simplified Arabic" w:cs="Simplified Arabic" w:hint="cs"/>
          <w:sz w:val="28"/>
          <w:szCs w:val="28"/>
          <w:rtl/>
          <w:lang w:val="en-US"/>
        </w:rPr>
        <w:t>إن بعض الوزراء لا يكتفون باختيار مستشارين بدون عقود قانونية، بل يعمدون إلى اسناد مهام تنفيذية لهم، هي في طبيعتها من مهام المدير العام في الوزارة.</w:t>
      </w:r>
    </w:p>
    <w:p w:rsidR="00001F6D" w:rsidRPr="00242440" w:rsidRDefault="00001F6D" w:rsidP="00001F6D">
      <w:pPr>
        <w:autoSpaceDE w:val="0"/>
        <w:autoSpaceDN w:val="0"/>
        <w:bidi/>
        <w:adjustRightInd w:val="0"/>
        <w:spacing w:after="0" w:line="240" w:lineRule="auto"/>
        <w:jc w:val="both"/>
        <w:rPr>
          <w:rFonts w:ascii="Simplified Arabic" w:hAnsi="Simplified Arabic" w:cs="Simplified Arabic"/>
          <w:sz w:val="28"/>
          <w:szCs w:val="28"/>
          <w:rtl/>
          <w:lang w:val="en-US"/>
        </w:rPr>
      </w:pPr>
      <w:r w:rsidRPr="00242440">
        <w:rPr>
          <w:rFonts w:ascii="Simplified Arabic" w:eastAsia="Times New Roman" w:hAnsi="Simplified Arabic" w:cs="Simplified Arabic" w:hint="cs"/>
          <w:sz w:val="28"/>
          <w:szCs w:val="28"/>
          <w:rtl/>
          <w:lang w:val="en-US"/>
        </w:rPr>
        <w:t xml:space="preserve">وبسبب مخاطر إحلال فريق استشاري، بمعظمه ينقصه الخبرة والمعرفة بشؤون الإدارة، </w:t>
      </w:r>
      <w:r w:rsidR="0023261F" w:rsidRPr="00242440">
        <w:rPr>
          <w:rFonts w:ascii="Simplified Arabic" w:eastAsia="Times New Roman" w:hAnsi="Simplified Arabic" w:cs="Simplified Arabic" w:hint="cs"/>
          <w:sz w:val="28"/>
          <w:szCs w:val="28"/>
          <w:rtl/>
          <w:lang w:val="en-US"/>
        </w:rPr>
        <w:t xml:space="preserve">فقد </w:t>
      </w:r>
      <w:r w:rsidRPr="00242440">
        <w:rPr>
          <w:rFonts w:ascii="Simplified Arabic" w:eastAsia="Times New Roman" w:hAnsi="Simplified Arabic" w:cs="Simplified Arabic" w:hint="cs"/>
          <w:sz w:val="28"/>
          <w:szCs w:val="28"/>
          <w:rtl/>
          <w:lang w:val="en-US"/>
        </w:rPr>
        <w:t>أصدر رئيس مجلس الوزراء تعميماً يحظر فيه على الوزراء اسناد أي مهام تنفيذية للمستشارين، مرجعاً سبب هذا الحظر بموجب التزام الوزير بتطبيق القوانين والأنظمة وليس مخالفتها، وبأن المستشارين لا يتحملون أي مسؤولية. فإذا وقع خطأ أو مخالفات إدارية فإنه يكون من الصعب  تحديد المسؤوليات، عندما يكون  مرتكب المخالفة هو الجهاز البديل (تعميم رئيس مجلس الوزراء رقم 31 تاريخ 12/11/2005). إن هذا التعميم هو ملزم للوزراء، لأن رئيس الحكومة قد اتخذه سنداً للمادة 64 من الدستور</w:t>
      </w:r>
      <w:r w:rsidRPr="00242440">
        <w:rPr>
          <w:rFonts w:ascii="Simplified Arabic" w:hAnsi="Simplified Arabic" w:cs="Simplified Arabic" w:hint="cs"/>
          <w:b/>
          <w:bCs/>
          <w:sz w:val="28"/>
          <w:szCs w:val="28"/>
          <w:u w:val="single"/>
          <w:rtl/>
          <w:lang w:val="en-US"/>
        </w:rPr>
        <w:t xml:space="preserve"> </w:t>
      </w:r>
      <w:r w:rsidRPr="00242440">
        <w:rPr>
          <w:rFonts w:ascii="Simplified Arabic" w:hAnsi="Simplified Arabic" w:cs="Simplified Arabic" w:hint="cs"/>
          <w:sz w:val="28"/>
          <w:szCs w:val="28"/>
          <w:rtl/>
          <w:lang w:val="en-US"/>
        </w:rPr>
        <w:t>التي منحته صلاحية التنسيق بين الوزراء وإعطاء التوجيهات العامة لضمان حسن سير العمل.</w:t>
      </w:r>
    </w:p>
    <w:p w:rsidR="00001F6D" w:rsidRPr="00242440" w:rsidRDefault="00001F6D" w:rsidP="0023261F">
      <w:pPr>
        <w:bidi/>
        <w:spacing w:after="0" w:line="240" w:lineRule="auto"/>
        <w:jc w:val="both"/>
        <w:rPr>
          <w:rFonts w:ascii="Simplified Arabic" w:eastAsia="Times New Roman" w:hAnsi="Simplified Arabic" w:cs="Simplified Arabic"/>
          <w:sz w:val="28"/>
          <w:szCs w:val="28"/>
          <w:rtl/>
          <w:lang w:val="en-US"/>
        </w:rPr>
      </w:pPr>
      <w:r w:rsidRPr="00242440">
        <w:rPr>
          <w:rFonts w:ascii="Simplified Arabic" w:eastAsia="Times New Roman" w:hAnsi="Simplified Arabic" w:cs="Simplified Arabic" w:hint="cs"/>
          <w:sz w:val="28"/>
          <w:szCs w:val="28"/>
          <w:rtl/>
          <w:lang w:val="en-US"/>
        </w:rPr>
        <w:t xml:space="preserve">ويعدّ حظر إسناد مهام تنفيذية للمستشارين من أفضل التوجيهات التي تسهم في حسن سير العمل ونجاح الإدارة. ولقد تنبه مجلس الخدمة المدنية إلى ذلك، (في معرض النظر في ملف برز فيه نزاع بين وزير ومدير عام)، عندما رأى بأنه يقتضي أن تسود روح التعاون البناء بين الرئيس والمرؤوس والحرص على إشاعة أجواء الثقة </w:t>
      </w:r>
      <w:r w:rsidRPr="00242440">
        <w:rPr>
          <w:rFonts w:ascii="Simplified Arabic" w:eastAsia="Times New Roman" w:hAnsi="Simplified Arabic" w:cs="Simplified Arabic" w:hint="cs"/>
          <w:sz w:val="28"/>
          <w:szCs w:val="28"/>
          <w:rtl/>
          <w:lang w:val="en-US"/>
        </w:rPr>
        <w:lastRenderedPageBreak/>
        <w:t>وقيم الحوار والتواصل والمسؤولية داخل الجسم الإداري. وأن ي</w:t>
      </w:r>
      <w:r w:rsidR="0023261F" w:rsidRPr="00242440">
        <w:rPr>
          <w:rFonts w:ascii="Simplified Arabic" w:eastAsia="Times New Roman" w:hAnsi="Simplified Arabic" w:cs="Simplified Arabic" w:hint="cs"/>
          <w:sz w:val="28"/>
          <w:szCs w:val="28"/>
          <w:rtl/>
          <w:lang w:val="en-US"/>
        </w:rPr>
        <w:t>تم الا</w:t>
      </w:r>
      <w:r w:rsidRPr="00242440">
        <w:rPr>
          <w:rFonts w:ascii="Simplified Arabic" w:eastAsia="Times New Roman" w:hAnsi="Simplified Arabic" w:cs="Simplified Arabic" w:hint="cs"/>
          <w:sz w:val="28"/>
          <w:szCs w:val="28"/>
          <w:rtl/>
          <w:lang w:val="en-US"/>
        </w:rPr>
        <w:t>لتز</w:t>
      </w:r>
      <w:r w:rsidR="0023261F" w:rsidRPr="00242440">
        <w:rPr>
          <w:rFonts w:ascii="Simplified Arabic" w:eastAsia="Times New Roman" w:hAnsi="Simplified Arabic" w:cs="Simplified Arabic" w:hint="cs"/>
          <w:sz w:val="28"/>
          <w:szCs w:val="28"/>
          <w:rtl/>
          <w:lang w:val="en-US"/>
        </w:rPr>
        <w:t>ا</w:t>
      </w:r>
      <w:r w:rsidRPr="00242440">
        <w:rPr>
          <w:rFonts w:ascii="Simplified Arabic" w:eastAsia="Times New Roman" w:hAnsi="Simplified Arabic" w:cs="Simplified Arabic" w:hint="cs"/>
          <w:sz w:val="28"/>
          <w:szCs w:val="28"/>
          <w:rtl/>
          <w:lang w:val="en-US"/>
        </w:rPr>
        <w:t xml:space="preserve">م </w:t>
      </w:r>
      <w:r w:rsidR="0023261F" w:rsidRPr="00242440">
        <w:rPr>
          <w:rFonts w:ascii="Simplified Arabic" w:eastAsia="Times New Roman" w:hAnsi="Simplified Arabic" w:cs="Simplified Arabic" w:hint="cs"/>
          <w:sz w:val="28"/>
          <w:szCs w:val="28"/>
          <w:rtl/>
          <w:lang w:val="en-US"/>
        </w:rPr>
        <w:t>ب</w:t>
      </w:r>
      <w:r w:rsidRPr="00242440">
        <w:rPr>
          <w:rFonts w:ascii="Simplified Arabic" w:eastAsia="Times New Roman" w:hAnsi="Simplified Arabic" w:cs="Simplified Arabic" w:hint="cs"/>
          <w:sz w:val="28"/>
          <w:szCs w:val="28"/>
          <w:rtl/>
          <w:lang w:val="en-US"/>
        </w:rPr>
        <w:t xml:space="preserve">المسؤولية بحدود الصلاحية كما رسمتها القوانين والأنظمة، دون تجاوز أو إهمال. وأن يستوحي </w:t>
      </w:r>
      <w:r w:rsidR="0023261F" w:rsidRPr="00242440">
        <w:rPr>
          <w:rFonts w:ascii="Simplified Arabic" w:eastAsia="Times New Roman" w:hAnsi="Simplified Arabic" w:cs="Simplified Arabic" w:hint="cs"/>
          <w:sz w:val="28"/>
          <w:szCs w:val="28"/>
          <w:rtl/>
          <w:lang w:val="en-US"/>
        </w:rPr>
        <w:t xml:space="preserve">الموظف </w:t>
      </w:r>
      <w:r w:rsidRPr="00242440">
        <w:rPr>
          <w:rFonts w:ascii="Simplified Arabic" w:eastAsia="Times New Roman" w:hAnsi="Simplified Arabic" w:cs="Simplified Arabic" w:hint="cs"/>
          <w:sz w:val="28"/>
          <w:szCs w:val="28"/>
          <w:rtl/>
          <w:lang w:val="en-US"/>
        </w:rPr>
        <w:t xml:space="preserve">في عمله المصلحة العامة دون سواها. وبحسب هذا الرأي فإن للوزير ممارسة السلطة الرئاسية على المدير العام، التي تشمل في ما تشمل ليس فقط حق الرقابة والإشراف والتوجيه وإصدار التعليمات فحسب، وإنما أيضاً حق إلغاء أو تعديل أي قرار أو مذكرة إدارية صادرة عن المدير العام، إذا ما كانت مخالفة للقوانين والأنظمة النافذة" (مجلس الخدمة المدنية: الرأي رقم 455 تاريخ 28 شباط 2012)، ولكن ليس </w:t>
      </w:r>
      <w:r w:rsidR="0023261F" w:rsidRPr="00242440">
        <w:rPr>
          <w:rFonts w:ascii="Simplified Arabic" w:eastAsia="Times New Roman" w:hAnsi="Simplified Arabic" w:cs="Simplified Arabic" w:hint="cs"/>
          <w:sz w:val="28"/>
          <w:szCs w:val="28"/>
          <w:rtl/>
          <w:lang w:val="en-US"/>
        </w:rPr>
        <w:t>ل</w:t>
      </w:r>
      <w:r w:rsidRPr="00242440">
        <w:rPr>
          <w:rFonts w:ascii="Simplified Arabic" w:eastAsia="Times New Roman" w:hAnsi="Simplified Arabic" w:cs="Simplified Arabic" w:hint="cs"/>
          <w:sz w:val="28"/>
          <w:szCs w:val="28"/>
          <w:rtl/>
          <w:lang w:val="en-US"/>
        </w:rPr>
        <w:t xml:space="preserve">لوزير استبعاد المدير العام </w:t>
      </w:r>
      <w:r w:rsidR="002F54FE" w:rsidRPr="00242440">
        <w:rPr>
          <w:rFonts w:ascii="Simplified Arabic" w:eastAsia="Times New Roman" w:hAnsi="Simplified Arabic" w:cs="Simplified Arabic" w:hint="cs"/>
          <w:sz w:val="28"/>
          <w:szCs w:val="28"/>
          <w:rtl/>
          <w:lang w:val="en-US"/>
        </w:rPr>
        <w:t xml:space="preserve">ومصادرة صلاحياته </w:t>
      </w:r>
      <w:r w:rsidRPr="00242440">
        <w:rPr>
          <w:rFonts w:ascii="Simplified Arabic" w:eastAsia="Times New Roman" w:hAnsi="Simplified Arabic" w:cs="Simplified Arabic" w:hint="cs"/>
          <w:sz w:val="28"/>
          <w:szCs w:val="28"/>
          <w:rtl/>
          <w:lang w:val="en-US"/>
        </w:rPr>
        <w:t xml:space="preserve">المقررة في القوانين والأنظمة، </w:t>
      </w:r>
      <w:r w:rsidR="002F54FE" w:rsidRPr="00242440">
        <w:rPr>
          <w:rFonts w:ascii="Simplified Arabic" w:eastAsia="Times New Roman" w:hAnsi="Simplified Arabic" w:cs="Simplified Arabic" w:hint="cs"/>
          <w:sz w:val="28"/>
          <w:szCs w:val="28"/>
          <w:rtl/>
          <w:lang w:val="en-US"/>
        </w:rPr>
        <w:t>أو حرمانه من ممارستها</w:t>
      </w:r>
      <w:r w:rsidR="007F2A3F" w:rsidRPr="00242440">
        <w:rPr>
          <w:rFonts w:ascii="Simplified Arabic" w:eastAsia="Times New Roman" w:hAnsi="Simplified Arabic" w:cs="Simplified Arabic" w:hint="cs"/>
          <w:sz w:val="28"/>
          <w:szCs w:val="28"/>
          <w:rtl/>
          <w:lang w:val="en-US"/>
        </w:rPr>
        <w:t>،</w:t>
      </w:r>
      <w:r w:rsidR="002F54FE" w:rsidRPr="00242440">
        <w:rPr>
          <w:rFonts w:ascii="Simplified Arabic" w:eastAsia="Times New Roman" w:hAnsi="Simplified Arabic" w:cs="Simplified Arabic" w:hint="cs"/>
          <w:sz w:val="28"/>
          <w:szCs w:val="28"/>
          <w:rtl/>
          <w:lang w:val="en-US"/>
        </w:rPr>
        <w:t xml:space="preserve"> طالما هي نافذة و</w:t>
      </w:r>
      <w:r w:rsidRPr="00242440">
        <w:rPr>
          <w:rFonts w:ascii="Simplified Arabic" w:eastAsia="Times New Roman" w:hAnsi="Simplified Arabic" w:cs="Simplified Arabic" w:hint="cs"/>
          <w:sz w:val="28"/>
          <w:szCs w:val="28"/>
          <w:rtl/>
          <w:lang w:val="en-US"/>
        </w:rPr>
        <w:t xml:space="preserve">لم </w:t>
      </w:r>
      <w:r w:rsidR="002F54FE" w:rsidRPr="00242440">
        <w:rPr>
          <w:rFonts w:ascii="Simplified Arabic" w:eastAsia="Times New Roman" w:hAnsi="Simplified Arabic" w:cs="Simplified Arabic" w:hint="cs"/>
          <w:sz w:val="28"/>
          <w:szCs w:val="28"/>
          <w:rtl/>
          <w:lang w:val="en-US"/>
        </w:rPr>
        <w:t xml:space="preserve">يتم </w:t>
      </w:r>
      <w:r w:rsidRPr="00242440">
        <w:rPr>
          <w:rFonts w:ascii="Simplified Arabic" w:eastAsia="Times New Roman" w:hAnsi="Simplified Arabic" w:cs="Simplified Arabic" w:hint="cs"/>
          <w:sz w:val="28"/>
          <w:szCs w:val="28"/>
          <w:rtl/>
          <w:lang w:val="en-US"/>
        </w:rPr>
        <w:t xml:space="preserve"> تعديلها أو إلغا</w:t>
      </w:r>
      <w:r w:rsidR="002F54FE" w:rsidRPr="00242440">
        <w:rPr>
          <w:rFonts w:ascii="Simplified Arabic" w:eastAsia="Times New Roman" w:hAnsi="Simplified Arabic" w:cs="Simplified Arabic" w:hint="cs"/>
          <w:sz w:val="28"/>
          <w:szCs w:val="28"/>
          <w:rtl/>
          <w:lang w:val="en-US"/>
        </w:rPr>
        <w:t>ؤ</w:t>
      </w:r>
      <w:r w:rsidRPr="00242440">
        <w:rPr>
          <w:rFonts w:ascii="Simplified Arabic" w:eastAsia="Times New Roman" w:hAnsi="Simplified Arabic" w:cs="Simplified Arabic" w:hint="cs"/>
          <w:sz w:val="28"/>
          <w:szCs w:val="28"/>
          <w:rtl/>
          <w:lang w:val="en-US"/>
        </w:rPr>
        <w:t xml:space="preserve">ها، </w:t>
      </w:r>
      <w:r w:rsidR="002F54FE" w:rsidRPr="00242440">
        <w:rPr>
          <w:rFonts w:ascii="Simplified Arabic" w:eastAsia="Times New Roman" w:hAnsi="Simplified Arabic" w:cs="Simplified Arabic" w:hint="cs"/>
          <w:sz w:val="28"/>
          <w:szCs w:val="28"/>
          <w:rtl/>
          <w:lang w:val="en-US"/>
        </w:rPr>
        <w:t>و</w:t>
      </w:r>
      <w:r w:rsidRPr="00242440">
        <w:rPr>
          <w:rFonts w:ascii="Simplified Arabic" w:eastAsia="Times New Roman" w:hAnsi="Simplified Arabic" w:cs="Simplified Arabic" w:hint="cs"/>
          <w:sz w:val="28"/>
          <w:szCs w:val="28"/>
          <w:rtl/>
          <w:lang w:val="en-US"/>
        </w:rPr>
        <w:t>حتى تاريخه لم يتمّ الاعتراف قانونياً ب</w:t>
      </w:r>
      <w:r w:rsidR="002F54FE" w:rsidRPr="00242440">
        <w:rPr>
          <w:rFonts w:ascii="Simplified Arabic" w:eastAsia="Times New Roman" w:hAnsi="Simplified Arabic" w:cs="Simplified Arabic" w:hint="cs"/>
          <w:sz w:val="28"/>
          <w:szCs w:val="28"/>
          <w:rtl/>
          <w:lang w:val="en-US"/>
        </w:rPr>
        <w:t>ـ"</w:t>
      </w:r>
      <w:r w:rsidRPr="00242440">
        <w:rPr>
          <w:rFonts w:ascii="Simplified Arabic" w:eastAsia="Times New Roman" w:hAnsi="Simplified Arabic" w:cs="Simplified Arabic" w:hint="cs"/>
          <w:sz w:val="28"/>
          <w:szCs w:val="28"/>
          <w:rtl/>
          <w:lang w:val="en-US"/>
        </w:rPr>
        <w:t>مكتب وزير</w:t>
      </w:r>
      <w:r w:rsidR="002F54FE" w:rsidRPr="00242440">
        <w:rPr>
          <w:rFonts w:ascii="Simplified Arabic" w:eastAsia="Times New Roman" w:hAnsi="Simplified Arabic" w:cs="Simplified Arabic" w:hint="cs"/>
          <w:sz w:val="28"/>
          <w:szCs w:val="28"/>
          <w:rtl/>
          <w:lang w:val="en-US"/>
        </w:rPr>
        <w:t>"</w:t>
      </w:r>
      <w:r w:rsidRPr="00242440">
        <w:rPr>
          <w:rFonts w:ascii="Simplified Arabic" w:eastAsia="Times New Roman" w:hAnsi="Simplified Arabic" w:cs="Simplified Arabic" w:hint="cs"/>
          <w:sz w:val="28"/>
          <w:szCs w:val="28"/>
          <w:rtl/>
          <w:lang w:val="en-US"/>
        </w:rPr>
        <w:t xml:space="preserve"> ولا ب</w:t>
      </w:r>
      <w:r w:rsidR="002F54FE" w:rsidRPr="00242440">
        <w:rPr>
          <w:rFonts w:ascii="Simplified Arabic" w:eastAsia="Times New Roman" w:hAnsi="Simplified Arabic" w:cs="Simplified Arabic" w:hint="cs"/>
          <w:sz w:val="28"/>
          <w:szCs w:val="28"/>
          <w:rtl/>
          <w:lang w:val="en-US"/>
        </w:rPr>
        <w:t>ـ "</w:t>
      </w:r>
      <w:r w:rsidRPr="00242440">
        <w:rPr>
          <w:rFonts w:ascii="Simplified Arabic" w:eastAsia="Times New Roman" w:hAnsi="Simplified Arabic" w:cs="Simplified Arabic" w:hint="cs"/>
          <w:sz w:val="28"/>
          <w:szCs w:val="28"/>
          <w:rtl/>
          <w:lang w:val="en-US"/>
        </w:rPr>
        <w:t>مستشاري وزير</w:t>
      </w:r>
      <w:r w:rsidR="002F54FE" w:rsidRPr="00242440">
        <w:rPr>
          <w:rFonts w:ascii="Simplified Arabic" w:eastAsia="Times New Roman" w:hAnsi="Simplified Arabic" w:cs="Simplified Arabic" w:hint="cs"/>
          <w:sz w:val="28"/>
          <w:szCs w:val="28"/>
          <w:rtl/>
          <w:lang w:val="en-US"/>
        </w:rPr>
        <w:t>"</w:t>
      </w:r>
      <w:r w:rsidRPr="00242440">
        <w:rPr>
          <w:rFonts w:ascii="Simplified Arabic" w:eastAsia="Times New Roman" w:hAnsi="Simplified Arabic" w:cs="Simplified Arabic" w:hint="cs"/>
          <w:sz w:val="28"/>
          <w:szCs w:val="28"/>
          <w:rtl/>
          <w:lang w:val="en-US"/>
        </w:rPr>
        <w:t xml:space="preserve"> كجهازٍ رسميٍ له صلاحيات في تسيير شؤون الوزارة</w:t>
      </w:r>
      <w:r w:rsidR="002F54FE" w:rsidRPr="00242440">
        <w:rPr>
          <w:rFonts w:ascii="Simplified Arabic" w:eastAsia="Times New Roman" w:hAnsi="Simplified Arabic" w:cs="Simplified Arabic" w:hint="cs"/>
          <w:sz w:val="28"/>
          <w:szCs w:val="28"/>
          <w:rtl/>
          <w:lang w:val="en-US"/>
        </w:rPr>
        <w:t xml:space="preserve"> والإدارة</w:t>
      </w:r>
      <w:r w:rsidRPr="00242440">
        <w:rPr>
          <w:rFonts w:ascii="Simplified Arabic" w:eastAsia="Times New Roman" w:hAnsi="Simplified Arabic" w:cs="Simplified Arabic" w:hint="cs"/>
          <w:sz w:val="28"/>
          <w:szCs w:val="28"/>
          <w:rtl/>
          <w:lang w:val="en-US"/>
        </w:rPr>
        <w:t>.</w:t>
      </w:r>
      <w:r w:rsidR="0023261F" w:rsidRPr="00242440">
        <w:rPr>
          <w:rFonts w:ascii="Simplified Arabic" w:eastAsia="Times New Roman" w:hAnsi="Simplified Arabic" w:cs="Simplified Arabic" w:hint="cs"/>
          <w:sz w:val="28"/>
          <w:szCs w:val="28"/>
          <w:rtl/>
          <w:lang w:val="en-US"/>
        </w:rPr>
        <w:t xml:space="preserve"> لا </w:t>
      </w:r>
      <w:r w:rsidRPr="00242440">
        <w:rPr>
          <w:rFonts w:ascii="Simplified Arabic" w:eastAsia="Times New Roman" w:hAnsi="Simplified Arabic" w:cs="Simplified Arabic" w:hint="cs"/>
          <w:sz w:val="28"/>
          <w:szCs w:val="28"/>
          <w:rtl/>
          <w:lang w:val="en-US"/>
        </w:rPr>
        <w:t xml:space="preserve">بل إن كافة القوانين والمراسيم الناظمة للعمل الإداري لا زالت تمنح المدير العام الدور الأساسي في </w:t>
      </w:r>
      <w:r w:rsidR="002F54FE" w:rsidRPr="00242440">
        <w:rPr>
          <w:rFonts w:ascii="Simplified Arabic" w:eastAsia="Times New Roman" w:hAnsi="Simplified Arabic" w:cs="Simplified Arabic" w:hint="cs"/>
          <w:sz w:val="28"/>
          <w:szCs w:val="28"/>
          <w:rtl/>
          <w:lang w:val="en-US"/>
        </w:rPr>
        <w:t>الوزارة</w:t>
      </w:r>
      <w:r w:rsidRPr="00242440">
        <w:rPr>
          <w:rFonts w:ascii="Simplified Arabic" w:eastAsia="Times New Roman" w:hAnsi="Simplified Arabic" w:cs="Simplified Arabic" w:hint="cs"/>
          <w:sz w:val="28"/>
          <w:szCs w:val="28"/>
          <w:rtl/>
          <w:lang w:val="en-US"/>
        </w:rPr>
        <w:t xml:space="preserve">، فمثلاً: </w:t>
      </w:r>
    </w:p>
    <w:p w:rsidR="00001F6D" w:rsidRPr="00242440" w:rsidRDefault="00001F6D" w:rsidP="007D12A1">
      <w:pPr>
        <w:autoSpaceDE w:val="0"/>
        <w:autoSpaceDN w:val="0"/>
        <w:bidi/>
        <w:adjustRightInd w:val="0"/>
        <w:spacing w:after="0" w:line="240" w:lineRule="auto"/>
        <w:jc w:val="both"/>
        <w:rPr>
          <w:rFonts w:ascii="Simplified Arabic" w:eastAsia="Times New Roman" w:hAnsi="Simplified Arabic" w:cs="Simplified Arabic"/>
          <w:sz w:val="28"/>
          <w:szCs w:val="28"/>
          <w:rtl/>
          <w:lang w:val="en-US"/>
        </w:rPr>
      </w:pPr>
      <w:r w:rsidRPr="00242440">
        <w:rPr>
          <w:rFonts w:ascii="Simplified Arabic" w:eastAsia="Times New Roman" w:hAnsi="Simplified Arabic" w:cs="Simplified Arabic" w:hint="cs"/>
          <w:sz w:val="28"/>
          <w:szCs w:val="28"/>
          <w:rtl/>
          <w:lang w:bidi="ar-LB"/>
        </w:rPr>
        <w:t xml:space="preserve">إن المشرع ربط سلطة التأديب التي يملكها الوزير باقتراح إيجابي خطي ومسبق للعقوبة </w:t>
      </w:r>
      <w:r w:rsidR="007F2A3F" w:rsidRPr="00242440">
        <w:rPr>
          <w:rFonts w:ascii="Simplified Arabic" w:eastAsia="Times New Roman" w:hAnsi="Simplified Arabic" w:cs="Simplified Arabic" w:hint="cs"/>
          <w:sz w:val="28"/>
          <w:szCs w:val="28"/>
          <w:rtl/>
          <w:lang w:bidi="ar-LB"/>
        </w:rPr>
        <w:t xml:space="preserve">يكون </w:t>
      </w:r>
      <w:r w:rsidRPr="00242440">
        <w:rPr>
          <w:rFonts w:ascii="Simplified Arabic" w:eastAsia="Times New Roman" w:hAnsi="Simplified Arabic" w:cs="Simplified Arabic" w:hint="cs"/>
          <w:sz w:val="28"/>
          <w:szCs w:val="28"/>
          <w:rtl/>
          <w:lang w:bidi="ar-LB"/>
        </w:rPr>
        <w:t>صادر</w:t>
      </w:r>
      <w:r w:rsidR="007F2A3F" w:rsidRPr="00242440">
        <w:rPr>
          <w:rFonts w:ascii="Simplified Arabic" w:eastAsia="Times New Roman" w:hAnsi="Simplified Arabic" w:cs="Simplified Arabic" w:hint="cs"/>
          <w:sz w:val="28"/>
          <w:szCs w:val="28"/>
          <w:rtl/>
          <w:lang w:bidi="ar-LB"/>
        </w:rPr>
        <w:t>اً</w:t>
      </w:r>
      <w:r w:rsidRPr="00242440">
        <w:rPr>
          <w:rFonts w:ascii="Simplified Arabic" w:eastAsia="Times New Roman" w:hAnsi="Simplified Arabic" w:cs="Simplified Arabic" w:hint="cs"/>
          <w:sz w:val="28"/>
          <w:szCs w:val="28"/>
          <w:rtl/>
          <w:lang w:bidi="ar-LB"/>
        </w:rPr>
        <w:t xml:space="preserve"> عن المدير العام أو رئيس إدارة التفتيش المركزي (</w:t>
      </w:r>
      <w:r w:rsidRPr="00242440">
        <w:rPr>
          <w:rFonts w:ascii="Simplified Arabic" w:eastAsia="Times New Roman" w:hAnsi="Simplified Arabic" w:cs="Simplified Arabic" w:hint="cs"/>
          <w:sz w:val="28"/>
          <w:szCs w:val="28"/>
          <w:rtl/>
          <w:lang w:val="en-US"/>
        </w:rPr>
        <w:t>م.</w:t>
      </w:r>
      <w:r w:rsidR="002F54FE" w:rsidRPr="00242440">
        <w:rPr>
          <w:rFonts w:ascii="Simplified Arabic" w:eastAsia="Times New Roman" w:hAnsi="Simplified Arabic" w:cs="Simplified Arabic" w:hint="cs"/>
          <w:sz w:val="28"/>
          <w:szCs w:val="28"/>
          <w:rtl/>
          <w:lang w:val="en-US"/>
        </w:rPr>
        <w:t xml:space="preserve"> </w:t>
      </w:r>
      <w:r w:rsidRPr="00242440">
        <w:rPr>
          <w:rFonts w:ascii="Simplified Arabic" w:eastAsia="Times New Roman" w:hAnsi="Simplified Arabic" w:cs="Simplified Arabic" w:hint="cs"/>
          <w:sz w:val="28"/>
          <w:szCs w:val="28"/>
          <w:rtl/>
          <w:lang w:val="en-US"/>
        </w:rPr>
        <w:t>ش. قرار رقم 353 تاريخ 1-3-2016، ايفون سليمان- الدولة)</w:t>
      </w:r>
      <w:r w:rsidR="002F54FE" w:rsidRPr="00242440">
        <w:rPr>
          <w:rFonts w:ascii="Simplified Arabic" w:eastAsia="Times New Roman" w:hAnsi="Simplified Arabic" w:cs="Simplified Arabic" w:hint="cs"/>
          <w:sz w:val="28"/>
          <w:szCs w:val="28"/>
          <w:rtl/>
          <w:lang w:val="en-US"/>
        </w:rPr>
        <w:t>. وقد</w:t>
      </w:r>
      <w:r w:rsidRPr="00242440">
        <w:rPr>
          <w:rFonts w:ascii="Simplified Arabic" w:eastAsia="Times New Roman" w:hAnsi="Simplified Arabic" w:cs="Simplified Arabic" w:hint="cs"/>
          <w:sz w:val="28"/>
          <w:szCs w:val="28"/>
          <w:rtl/>
          <w:lang w:val="en-US"/>
        </w:rPr>
        <w:t xml:space="preserve"> </w:t>
      </w:r>
      <w:r w:rsidR="002F54FE" w:rsidRPr="00242440">
        <w:rPr>
          <w:rFonts w:ascii="Simplified Arabic" w:eastAsia="Times New Roman" w:hAnsi="Simplified Arabic" w:cs="Simplified Arabic" w:hint="cs"/>
          <w:sz w:val="28"/>
          <w:szCs w:val="28"/>
          <w:rtl/>
          <w:lang w:val="en-US"/>
        </w:rPr>
        <w:t>سبق ل</w:t>
      </w:r>
      <w:r w:rsidRPr="00242440">
        <w:rPr>
          <w:rFonts w:ascii="Simplified Arabic" w:eastAsia="Times New Roman" w:hAnsi="Simplified Arabic" w:cs="Simplified Arabic" w:hint="cs"/>
          <w:sz w:val="28"/>
          <w:szCs w:val="28"/>
          <w:rtl/>
          <w:lang w:val="en-US"/>
        </w:rPr>
        <w:t xml:space="preserve">مجلس شورى الدولة </w:t>
      </w:r>
      <w:r w:rsidR="002F54FE" w:rsidRPr="00242440">
        <w:rPr>
          <w:rFonts w:ascii="Simplified Arabic" w:eastAsia="Times New Roman" w:hAnsi="Simplified Arabic" w:cs="Simplified Arabic" w:hint="cs"/>
          <w:sz w:val="28"/>
          <w:szCs w:val="28"/>
          <w:rtl/>
          <w:lang w:val="en-US"/>
        </w:rPr>
        <w:t xml:space="preserve">أن </w:t>
      </w:r>
      <w:r w:rsidRPr="00242440">
        <w:rPr>
          <w:rFonts w:ascii="Simplified Arabic" w:eastAsia="Times New Roman" w:hAnsi="Simplified Arabic" w:cs="Simplified Arabic" w:hint="cs"/>
          <w:sz w:val="28"/>
          <w:szCs w:val="28"/>
          <w:rtl/>
          <w:lang w:val="en-US"/>
        </w:rPr>
        <w:t>أبطل ترخيص</w:t>
      </w:r>
      <w:r w:rsidR="002F54FE" w:rsidRPr="00242440">
        <w:rPr>
          <w:rFonts w:ascii="Simplified Arabic" w:eastAsia="Times New Roman" w:hAnsi="Simplified Arabic" w:cs="Simplified Arabic" w:hint="cs"/>
          <w:sz w:val="28"/>
          <w:szCs w:val="28"/>
          <w:rtl/>
          <w:lang w:val="en-US"/>
        </w:rPr>
        <w:t>اً</w:t>
      </w:r>
      <w:r w:rsidRPr="00242440">
        <w:rPr>
          <w:rFonts w:ascii="Simplified Arabic" w:eastAsia="Times New Roman" w:hAnsi="Simplified Arabic" w:cs="Simplified Arabic" w:hint="cs"/>
          <w:sz w:val="28"/>
          <w:szCs w:val="28"/>
          <w:rtl/>
          <w:lang w:val="en-US"/>
        </w:rPr>
        <w:t xml:space="preserve">  صادر</w:t>
      </w:r>
      <w:r w:rsidR="002F54FE" w:rsidRPr="00242440">
        <w:rPr>
          <w:rFonts w:ascii="Simplified Arabic" w:eastAsia="Times New Roman" w:hAnsi="Simplified Arabic" w:cs="Simplified Arabic" w:hint="cs"/>
          <w:sz w:val="28"/>
          <w:szCs w:val="28"/>
          <w:rtl/>
          <w:lang w:val="en-US"/>
        </w:rPr>
        <w:t>اً</w:t>
      </w:r>
      <w:r w:rsidRPr="00242440">
        <w:rPr>
          <w:rFonts w:ascii="Simplified Arabic" w:eastAsia="Times New Roman" w:hAnsi="Simplified Arabic" w:cs="Simplified Arabic" w:hint="cs"/>
          <w:sz w:val="28"/>
          <w:szCs w:val="28"/>
          <w:rtl/>
          <w:lang w:val="en-US"/>
        </w:rPr>
        <w:t xml:space="preserve"> عن الوزير دون اخذ اقتراح المدير العام (م.</w:t>
      </w:r>
      <w:r w:rsidR="002F54FE" w:rsidRPr="00242440">
        <w:rPr>
          <w:rFonts w:ascii="Simplified Arabic" w:eastAsia="Times New Roman" w:hAnsi="Simplified Arabic" w:cs="Simplified Arabic" w:hint="cs"/>
          <w:sz w:val="28"/>
          <w:szCs w:val="28"/>
          <w:rtl/>
          <w:lang w:val="en-US"/>
        </w:rPr>
        <w:t xml:space="preserve"> </w:t>
      </w:r>
      <w:r w:rsidRPr="00242440">
        <w:rPr>
          <w:rFonts w:ascii="Simplified Arabic" w:eastAsia="Times New Roman" w:hAnsi="Simplified Arabic" w:cs="Simplified Arabic" w:hint="cs"/>
          <w:sz w:val="28"/>
          <w:szCs w:val="28"/>
          <w:rtl/>
          <w:lang w:val="en-US"/>
        </w:rPr>
        <w:t>ش. قرار رقم 259 تاريخ 8/1/2002 عمر الحلبي/ الدولة)</w:t>
      </w:r>
      <w:r w:rsidR="002F54FE" w:rsidRPr="00242440">
        <w:rPr>
          <w:rFonts w:ascii="Simplified Arabic" w:eastAsia="Times New Roman" w:hAnsi="Simplified Arabic" w:cs="Simplified Arabic" w:hint="cs"/>
          <w:sz w:val="28"/>
          <w:szCs w:val="28"/>
          <w:rtl/>
          <w:lang w:val="en-US"/>
        </w:rPr>
        <w:t>.</w:t>
      </w:r>
      <w:r w:rsidRPr="00242440">
        <w:rPr>
          <w:rFonts w:ascii="Simplified Arabic" w:eastAsia="Times New Roman" w:hAnsi="Simplified Arabic" w:cs="Simplified Arabic" w:hint="cs"/>
          <w:sz w:val="28"/>
          <w:szCs w:val="28"/>
          <w:rtl/>
          <w:lang w:val="en-US"/>
        </w:rPr>
        <w:t xml:space="preserve"> </w:t>
      </w:r>
      <w:r w:rsidR="002F54FE" w:rsidRPr="00242440">
        <w:rPr>
          <w:rFonts w:ascii="Simplified Arabic" w:eastAsia="Times New Roman" w:hAnsi="Simplified Arabic" w:cs="Simplified Arabic" w:hint="cs"/>
          <w:sz w:val="28"/>
          <w:szCs w:val="28"/>
          <w:rtl/>
          <w:lang w:val="en-US"/>
        </w:rPr>
        <w:t>و</w:t>
      </w:r>
      <w:r w:rsidRPr="00242440">
        <w:rPr>
          <w:rFonts w:ascii="Simplified Arabic" w:eastAsia="Times New Roman" w:hAnsi="Simplified Arabic" w:cs="Simplified Arabic" w:hint="cs"/>
          <w:sz w:val="28"/>
          <w:szCs w:val="28"/>
          <w:rtl/>
          <w:lang w:val="en-US" w:bidi="ar-LB"/>
        </w:rPr>
        <w:t xml:space="preserve">بموجب القرار رقم </w:t>
      </w:r>
      <w:r w:rsidRPr="00242440">
        <w:rPr>
          <w:rFonts w:ascii="Simplified Arabic" w:eastAsia="Times New Roman" w:hAnsi="Simplified Arabic" w:cs="Simplified Arabic" w:hint="cs"/>
          <w:sz w:val="28"/>
          <w:szCs w:val="28"/>
          <w:rtl/>
          <w:lang w:val="en-US"/>
        </w:rPr>
        <w:t xml:space="preserve">2 تاريخ 27/12/1989، </w:t>
      </w:r>
      <w:r w:rsidR="002F54FE" w:rsidRPr="00242440">
        <w:rPr>
          <w:rFonts w:ascii="Simplified Arabic" w:eastAsia="Times New Roman" w:hAnsi="Simplified Arabic" w:cs="Simplified Arabic" w:hint="cs"/>
          <w:sz w:val="28"/>
          <w:szCs w:val="28"/>
          <w:rtl/>
          <w:lang w:val="en-US"/>
        </w:rPr>
        <w:t xml:space="preserve">طلب </w:t>
      </w:r>
      <w:r w:rsidR="002F54FE" w:rsidRPr="00242440">
        <w:rPr>
          <w:rFonts w:ascii="Simplified Arabic" w:eastAsia="Times New Roman" w:hAnsi="Simplified Arabic" w:cs="Simplified Arabic" w:hint="cs"/>
          <w:sz w:val="28"/>
          <w:szCs w:val="28"/>
          <w:rtl/>
          <w:lang w:val="en-US" w:bidi="ar-LB"/>
        </w:rPr>
        <w:t xml:space="preserve">مجلس الوزراء </w:t>
      </w:r>
      <w:r w:rsidRPr="00242440">
        <w:rPr>
          <w:rFonts w:ascii="Simplified Arabic" w:eastAsia="Times New Roman" w:hAnsi="Simplified Arabic" w:cs="Simplified Arabic" w:hint="cs"/>
          <w:sz w:val="28"/>
          <w:szCs w:val="28"/>
          <w:rtl/>
          <w:lang w:val="en-US"/>
        </w:rPr>
        <w:t>إلى السادة الوزراء عدم التأكيد والإصرار على تنفيذ الأوامر والتعليمات</w:t>
      </w:r>
      <w:r w:rsidR="007F2A3F" w:rsidRPr="00242440">
        <w:rPr>
          <w:rFonts w:ascii="Simplified Arabic" w:eastAsia="Times New Roman" w:hAnsi="Simplified Arabic" w:cs="Simplified Arabic" w:hint="cs"/>
          <w:sz w:val="28"/>
          <w:szCs w:val="28"/>
          <w:rtl/>
          <w:lang w:val="en-US"/>
        </w:rPr>
        <w:t>،</w:t>
      </w:r>
      <w:r w:rsidRPr="00242440">
        <w:rPr>
          <w:rFonts w:ascii="Simplified Arabic" w:eastAsia="Times New Roman" w:hAnsi="Simplified Arabic" w:cs="Simplified Arabic" w:hint="cs"/>
          <w:sz w:val="28"/>
          <w:szCs w:val="28"/>
          <w:rtl/>
          <w:lang w:val="en-US"/>
        </w:rPr>
        <w:t xml:space="preserve"> التي يلفتهم مرؤوسوهم خطياً إلى أنها مخالفة بصورة صريحة وواضحة للقوانين والأنظمة النافذة</w:t>
      </w:r>
      <w:r w:rsidR="007F2A3F" w:rsidRPr="00242440">
        <w:rPr>
          <w:rFonts w:ascii="Simplified Arabic" w:eastAsia="Times New Roman" w:hAnsi="Simplified Arabic" w:cs="Simplified Arabic" w:hint="cs"/>
          <w:sz w:val="28"/>
          <w:szCs w:val="28"/>
          <w:rtl/>
          <w:lang w:val="en-US"/>
        </w:rPr>
        <w:t>،</w:t>
      </w:r>
      <w:r w:rsidRPr="00242440">
        <w:rPr>
          <w:rFonts w:ascii="Simplified Arabic" w:eastAsia="Times New Roman" w:hAnsi="Simplified Arabic" w:cs="Simplified Arabic" w:hint="cs"/>
          <w:sz w:val="28"/>
          <w:szCs w:val="28"/>
          <w:rtl/>
          <w:lang w:val="en-US"/>
        </w:rPr>
        <w:t xml:space="preserve"> إلا بعد عرض الموضوع على مجلس الوزراء (</w:t>
      </w:r>
      <w:r w:rsidRPr="00242440">
        <w:rPr>
          <w:rFonts w:ascii="Simplified Arabic" w:eastAsia="Times New Roman" w:hAnsi="Simplified Arabic" w:cs="Simplified Arabic" w:hint="cs"/>
          <w:sz w:val="28"/>
          <w:szCs w:val="28"/>
          <w:rtl/>
          <w:lang w:val="en-US" w:bidi="ar-LB"/>
        </w:rPr>
        <w:t xml:space="preserve">آراء </w:t>
      </w:r>
      <w:r w:rsidRPr="00242440">
        <w:rPr>
          <w:rFonts w:ascii="Simplified Arabic" w:eastAsia="Times New Roman" w:hAnsi="Simplified Arabic" w:cs="Simplified Arabic" w:hint="cs"/>
          <w:sz w:val="28"/>
          <w:szCs w:val="28"/>
          <w:rtl/>
          <w:lang w:val="en-US"/>
        </w:rPr>
        <w:t xml:space="preserve">مجلس الخدمة المدنية:  الرأي رقم 1170 تاريخ 4/5/2002، والرأي رقم 138 تاريخ 31/1/2002)، وإن المدير العام ملزم بتأمين الرقابة والاشراف على </w:t>
      </w:r>
      <w:r w:rsidR="002F54FE" w:rsidRPr="00242440">
        <w:rPr>
          <w:rFonts w:ascii="Simplified Arabic" w:eastAsia="Times New Roman" w:hAnsi="Simplified Arabic" w:cs="Simplified Arabic" w:hint="cs"/>
          <w:sz w:val="28"/>
          <w:szCs w:val="28"/>
          <w:rtl/>
          <w:lang w:val="en-US"/>
        </w:rPr>
        <w:t>أ</w:t>
      </w:r>
      <w:r w:rsidRPr="00242440">
        <w:rPr>
          <w:rFonts w:ascii="Simplified Arabic" w:eastAsia="Times New Roman" w:hAnsi="Simplified Arabic" w:cs="Simplified Arabic" w:hint="cs"/>
          <w:sz w:val="28"/>
          <w:szCs w:val="28"/>
          <w:rtl/>
          <w:lang w:val="en-US"/>
        </w:rPr>
        <w:t xml:space="preserve">عمال مرؤوسيه، </w:t>
      </w:r>
      <w:r w:rsidR="002F54FE" w:rsidRPr="00242440">
        <w:rPr>
          <w:rFonts w:ascii="Simplified Arabic" w:eastAsia="Times New Roman" w:hAnsi="Simplified Arabic" w:cs="Simplified Arabic" w:hint="cs"/>
          <w:sz w:val="28"/>
          <w:szCs w:val="28"/>
          <w:rtl/>
          <w:lang w:val="en-US"/>
        </w:rPr>
        <w:t>و</w:t>
      </w:r>
      <w:r w:rsidRPr="00242440">
        <w:rPr>
          <w:rFonts w:ascii="Simplified Arabic" w:eastAsia="Times New Roman" w:hAnsi="Simplified Arabic" w:cs="Simplified Arabic" w:hint="cs"/>
          <w:sz w:val="28"/>
          <w:szCs w:val="28"/>
          <w:rtl/>
          <w:lang w:val="en-US"/>
        </w:rPr>
        <w:t xml:space="preserve">استعمال التجهيزات وأي أمرٍ يؤدي الى هدر المال العام </w:t>
      </w:r>
      <w:r w:rsidR="002F54FE" w:rsidRPr="00242440">
        <w:rPr>
          <w:rFonts w:ascii="Simplified Arabic" w:eastAsia="Times New Roman" w:hAnsi="Simplified Arabic" w:cs="Simplified Arabic" w:hint="cs"/>
          <w:sz w:val="28"/>
          <w:szCs w:val="28"/>
          <w:rtl/>
          <w:lang w:val="en-US"/>
        </w:rPr>
        <w:t>أ</w:t>
      </w:r>
      <w:r w:rsidRPr="00242440">
        <w:rPr>
          <w:rFonts w:ascii="Simplified Arabic" w:eastAsia="Times New Roman" w:hAnsi="Simplified Arabic" w:cs="Simplified Arabic" w:hint="cs"/>
          <w:sz w:val="28"/>
          <w:szCs w:val="28"/>
          <w:rtl/>
          <w:lang w:val="en-US"/>
        </w:rPr>
        <w:t>و</w:t>
      </w:r>
      <w:r w:rsidR="002F54FE" w:rsidRPr="00242440">
        <w:rPr>
          <w:rFonts w:ascii="Simplified Arabic" w:eastAsia="Times New Roman" w:hAnsi="Simplified Arabic" w:cs="Simplified Arabic" w:hint="cs"/>
          <w:sz w:val="28"/>
          <w:szCs w:val="28"/>
          <w:rtl/>
          <w:lang w:val="en-US"/>
        </w:rPr>
        <w:t xml:space="preserve"> إ</w:t>
      </w:r>
      <w:r w:rsidRPr="00242440">
        <w:rPr>
          <w:rFonts w:ascii="Simplified Arabic" w:eastAsia="Times New Roman" w:hAnsi="Simplified Arabic" w:cs="Simplified Arabic" w:hint="cs"/>
          <w:sz w:val="28"/>
          <w:szCs w:val="28"/>
          <w:rtl/>
          <w:lang w:val="en-US"/>
        </w:rPr>
        <w:t xml:space="preserve">ساءة </w:t>
      </w:r>
      <w:r w:rsidR="002F54FE" w:rsidRPr="00242440">
        <w:rPr>
          <w:rFonts w:ascii="Simplified Arabic" w:eastAsia="Times New Roman" w:hAnsi="Simplified Arabic" w:cs="Simplified Arabic" w:hint="cs"/>
          <w:sz w:val="28"/>
          <w:szCs w:val="28"/>
          <w:rtl/>
          <w:lang w:val="en-US"/>
        </w:rPr>
        <w:t>إ</w:t>
      </w:r>
      <w:r w:rsidRPr="00242440">
        <w:rPr>
          <w:rFonts w:ascii="Simplified Arabic" w:eastAsia="Times New Roman" w:hAnsi="Simplified Arabic" w:cs="Simplified Arabic" w:hint="cs"/>
          <w:sz w:val="28"/>
          <w:szCs w:val="28"/>
          <w:rtl/>
          <w:lang w:val="en-US"/>
        </w:rPr>
        <w:t>دارة الاموال العمومية. (</w:t>
      </w:r>
      <w:r w:rsidRPr="00242440">
        <w:rPr>
          <w:rFonts w:ascii="Simplified Arabic" w:eastAsia="Times New Roman" w:hAnsi="Simplified Arabic" w:cs="Simplified Arabic" w:hint="cs"/>
          <w:sz w:val="28"/>
          <w:szCs w:val="28"/>
          <w:rtl/>
          <w:lang w:val="en-US" w:bidi="ar-LB"/>
        </w:rPr>
        <w:t>م.</w:t>
      </w:r>
      <w:r w:rsidR="002F54FE" w:rsidRPr="00242440">
        <w:rPr>
          <w:rFonts w:ascii="Simplified Arabic" w:eastAsia="Times New Roman" w:hAnsi="Simplified Arabic" w:cs="Simplified Arabic" w:hint="cs"/>
          <w:sz w:val="28"/>
          <w:szCs w:val="28"/>
          <w:rtl/>
          <w:lang w:val="en-US" w:bidi="ar-LB"/>
        </w:rPr>
        <w:t xml:space="preserve"> </w:t>
      </w:r>
      <w:r w:rsidRPr="00242440">
        <w:rPr>
          <w:rFonts w:ascii="Simplified Arabic" w:eastAsia="Times New Roman" w:hAnsi="Simplified Arabic" w:cs="Simplified Arabic" w:hint="cs"/>
          <w:sz w:val="28"/>
          <w:szCs w:val="28"/>
          <w:rtl/>
          <w:lang w:val="en-US" w:bidi="ar-LB"/>
        </w:rPr>
        <w:t>ش. قرار رقم 489 تاريخ 8/5/2003 وليد عمار/ الدولة- هيئة التفتيش المركزي)</w:t>
      </w:r>
      <w:r w:rsidR="002F54FE" w:rsidRPr="00242440">
        <w:rPr>
          <w:rFonts w:ascii="Simplified Arabic" w:eastAsia="Times New Roman" w:hAnsi="Simplified Arabic" w:cs="Simplified Arabic" w:hint="cs"/>
          <w:sz w:val="28"/>
          <w:szCs w:val="28"/>
          <w:rtl/>
          <w:lang w:val="en-US" w:bidi="ar-LB"/>
        </w:rPr>
        <w:t>. أما</w:t>
      </w:r>
      <w:r w:rsidRPr="00242440">
        <w:rPr>
          <w:rFonts w:ascii="Simplified Arabic" w:eastAsia="Times New Roman" w:hAnsi="Simplified Arabic" w:cs="Simplified Arabic" w:hint="cs"/>
          <w:sz w:val="28"/>
          <w:szCs w:val="28"/>
          <w:rtl/>
          <w:lang w:val="en-US" w:bidi="ar-LB"/>
        </w:rPr>
        <w:t xml:space="preserve"> </w:t>
      </w:r>
      <w:r w:rsidRPr="00242440">
        <w:rPr>
          <w:rFonts w:ascii="Simplified Arabic" w:hAnsi="Simplified Arabic" w:cs="Simplified Arabic" w:hint="cs"/>
          <w:sz w:val="28"/>
          <w:szCs w:val="28"/>
          <w:rtl/>
          <w:lang w:val="en-US"/>
        </w:rPr>
        <w:t>في الشأن المالي</w:t>
      </w:r>
      <w:r w:rsidR="002F54FE" w:rsidRPr="00242440">
        <w:rPr>
          <w:rFonts w:ascii="Simplified Arabic" w:hAnsi="Simplified Arabic" w:cs="Simplified Arabic" w:hint="cs"/>
          <w:sz w:val="28"/>
          <w:szCs w:val="28"/>
          <w:rtl/>
          <w:lang w:val="en-US"/>
        </w:rPr>
        <w:t>،</w:t>
      </w:r>
      <w:r w:rsidRPr="00242440">
        <w:rPr>
          <w:rFonts w:ascii="Simplified Arabic" w:hAnsi="Simplified Arabic" w:cs="Simplified Arabic" w:hint="cs"/>
          <w:sz w:val="28"/>
          <w:szCs w:val="28"/>
          <w:rtl/>
          <w:lang w:val="en-US"/>
        </w:rPr>
        <w:t xml:space="preserve"> وبحسب قانون المحاسبة العمومية</w:t>
      </w:r>
      <w:r w:rsidR="002F54FE" w:rsidRPr="00242440">
        <w:rPr>
          <w:rFonts w:ascii="Simplified Arabic" w:hAnsi="Simplified Arabic" w:cs="Simplified Arabic" w:hint="cs"/>
          <w:sz w:val="28"/>
          <w:szCs w:val="28"/>
          <w:rtl/>
          <w:lang w:val="en-US"/>
        </w:rPr>
        <w:t>، فإن</w:t>
      </w:r>
      <w:r w:rsidR="00E314B6" w:rsidRPr="00242440">
        <w:rPr>
          <w:rFonts w:ascii="Simplified Arabic" w:hAnsi="Simplified Arabic" w:cs="Simplified Arabic" w:hint="cs"/>
          <w:sz w:val="28"/>
          <w:szCs w:val="28"/>
          <w:rtl/>
          <w:lang w:val="en-US"/>
        </w:rPr>
        <w:t>ه</w:t>
      </w:r>
      <w:r w:rsidR="007F2A3F" w:rsidRPr="00242440">
        <w:rPr>
          <w:rFonts w:ascii="Simplified Arabic" w:hAnsi="Simplified Arabic" w:cs="Simplified Arabic" w:hint="cs"/>
          <w:sz w:val="28"/>
          <w:szCs w:val="28"/>
          <w:rtl/>
          <w:lang w:val="en-US"/>
        </w:rPr>
        <w:t>،</w:t>
      </w:r>
      <w:r w:rsidR="002F54FE" w:rsidRPr="00242440">
        <w:rPr>
          <w:rFonts w:ascii="Simplified Arabic" w:hAnsi="Simplified Arabic" w:cs="Simplified Arabic" w:hint="cs"/>
          <w:sz w:val="28"/>
          <w:szCs w:val="28"/>
          <w:rtl/>
          <w:lang w:val="en-US"/>
        </w:rPr>
        <w:t xml:space="preserve"> </w:t>
      </w:r>
      <w:r w:rsidR="00E314B6" w:rsidRPr="00242440">
        <w:rPr>
          <w:rFonts w:ascii="Simplified Arabic" w:hAnsi="Simplified Arabic" w:cs="Simplified Arabic" w:hint="cs"/>
          <w:sz w:val="28"/>
          <w:szCs w:val="28"/>
          <w:rtl/>
          <w:lang w:val="en-US"/>
        </w:rPr>
        <w:t xml:space="preserve">في </w:t>
      </w:r>
      <w:r w:rsidRPr="00242440">
        <w:rPr>
          <w:rFonts w:ascii="Simplified Arabic" w:hAnsi="Simplified Arabic" w:cs="Simplified Arabic" w:hint="cs"/>
          <w:sz w:val="28"/>
          <w:szCs w:val="28"/>
          <w:rtl/>
          <w:lang w:val="en-US"/>
        </w:rPr>
        <w:t>كافة مراحل عقد النفقة سواءً لجهة تأشير مراقب عقد النفقات(المادة 61)، حجز الاعتماد (المادة 62)، تصفية النفقة (المادة 73)، صرف النفقة (المادة 78)، تأشير المحتسب المركزي(المادة 89)...، تعيين لجان الاستلام و (المادة 139)</w:t>
      </w:r>
      <w:r w:rsidR="00E314B6" w:rsidRPr="00242440">
        <w:rPr>
          <w:rFonts w:ascii="Simplified Arabic" w:hAnsi="Simplified Arabic" w:cs="Simplified Arabic" w:hint="cs"/>
          <w:sz w:val="28"/>
          <w:szCs w:val="28"/>
          <w:rtl/>
          <w:lang w:val="en-US"/>
        </w:rPr>
        <w:t>،</w:t>
      </w:r>
      <w:r w:rsidRPr="00242440">
        <w:rPr>
          <w:rFonts w:ascii="Simplified Arabic" w:hAnsi="Simplified Arabic" w:cs="Simplified Arabic" w:hint="cs"/>
          <w:sz w:val="28"/>
          <w:szCs w:val="28"/>
          <w:rtl/>
          <w:lang w:val="en-US"/>
        </w:rPr>
        <w:t xml:space="preserve"> </w:t>
      </w:r>
      <w:r w:rsidR="007D12A1" w:rsidRPr="00242440">
        <w:rPr>
          <w:rFonts w:ascii="Simplified Arabic" w:hAnsi="Simplified Arabic" w:cs="Simplified Arabic" w:hint="cs"/>
          <w:sz w:val="28"/>
          <w:szCs w:val="28"/>
          <w:rtl/>
          <w:lang w:val="en-US"/>
        </w:rPr>
        <w:t>ل</w:t>
      </w:r>
      <w:r w:rsidR="00E314B6" w:rsidRPr="00242440">
        <w:rPr>
          <w:rFonts w:ascii="Simplified Arabic" w:hAnsi="Simplified Arabic" w:cs="Simplified Arabic" w:hint="cs"/>
          <w:sz w:val="28"/>
          <w:szCs w:val="28"/>
          <w:rtl/>
          <w:lang w:val="en-US"/>
        </w:rPr>
        <w:t xml:space="preserve">لمدير العام </w:t>
      </w:r>
      <w:r w:rsidRPr="00242440">
        <w:rPr>
          <w:rFonts w:ascii="Simplified Arabic" w:hAnsi="Simplified Arabic" w:cs="Simplified Arabic" w:hint="cs"/>
          <w:sz w:val="28"/>
          <w:szCs w:val="28"/>
          <w:rtl/>
          <w:lang w:val="en-US"/>
        </w:rPr>
        <w:t xml:space="preserve">أن يطلب من الدائرة </w:t>
      </w:r>
      <w:r w:rsidR="00E314B6" w:rsidRPr="00242440">
        <w:rPr>
          <w:rFonts w:ascii="Simplified Arabic" w:hAnsi="Simplified Arabic" w:cs="Simplified Arabic" w:hint="cs"/>
          <w:sz w:val="28"/>
          <w:szCs w:val="28"/>
          <w:rtl/>
          <w:lang w:val="en-US"/>
        </w:rPr>
        <w:t xml:space="preserve">أو الوحدة </w:t>
      </w:r>
      <w:r w:rsidRPr="00242440">
        <w:rPr>
          <w:rFonts w:ascii="Simplified Arabic" w:hAnsi="Simplified Arabic" w:cs="Simplified Arabic" w:hint="cs"/>
          <w:sz w:val="28"/>
          <w:szCs w:val="28"/>
          <w:rtl/>
          <w:lang w:val="en-US"/>
        </w:rPr>
        <w:t xml:space="preserve">المعنية وقف </w:t>
      </w:r>
      <w:r w:rsidR="00E314B6" w:rsidRPr="00242440">
        <w:rPr>
          <w:rFonts w:ascii="Simplified Arabic" w:hAnsi="Simplified Arabic" w:cs="Simplified Arabic" w:hint="cs"/>
          <w:sz w:val="28"/>
          <w:szCs w:val="28"/>
          <w:rtl/>
          <w:lang w:val="en-US"/>
        </w:rPr>
        <w:t xml:space="preserve">تنفيذ </w:t>
      </w:r>
      <w:r w:rsidRPr="00242440">
        <w:rPr>
          <w:rFonts w:ascii="Simplified Arabic" w:hAnsi="Simplified Arabic" w:cs="Simplified Arabic" w:hint="cs"/>
          <w:sz w:val="28"/>
          <w:szCs w:val="28"/>
          <w:rtl/>
          <w:lang w:val="en-US"/>
        </w:rPr>
        <w:t>المعاملة لعدم انطباقها على القانون، ما يؤخر أو يمنع تنفيذ الصفقة</w:t>
      </w:r>
      <w:r w:rsidR="002F54FE" w:rsidRPr="00242440">
        <w:rPr>
          <w:rFonts w:ascii="Simplified Arabic" w:hAnsi="Simplified Arabic" w:cs="Simplified Arabic" w:hint="cs"/>
          <w:sz w:val="28"/>
          <w:szCs w:val="28"/>
          <w:rtl/>
          <w:lang w:val="en-US"/>
        </w:rPr>
        <w:t>.</w:t>
      </w:r>
      <w:r w:rsidRPr="00242440">
        <w:rPr>
          <w:rFonts w:ascii="Simplified Arabic" w:hAnsi="Simplified Arabic" w:cs="Simplified Arabic" w:hint="cs"/>
          <w:sz w:val="28"/>
          <w:szCs w:val="28"/>
          <w:rtl/>
          <w:lang w:val="en-US"/>
        </w:rPr>
        <w:t xml:space="preserve"> و</w:t>
      </w:r>
      <w:r w:rsidR="002F54FE" w:rsidRPr="00242440">
        <w:rPr>
          <w:rFonts w:ascii="Simplified Arabic" w:hAnsi="Simplified Arabic" w:cs="Simplified Arabic" w:hint="cs"/>
          <w:sz w:val="28"/>
          <w:szCs w:val="28"/>
          <w:rtl/>
          <w:lang w:val="en-US"/>
        </w:rPr>
        <w:t xml:space="preserve">قد حصل </w:t>
      </w:r>
      <w:r w:rsidRPr="00242440">
        <w:rPr>
          <w:rFonts w:ascii="Simplified Arabic" w:hAnsi="Simplified Arabic" w:cs="Simplified Arabic" w:hint="cs"/>
          <w:sz w:val="28"/>
          <w:szCs w:val="28"/>
          <w:rtl/>
          <w:lang w:val="en-US"/>
        </w:rPr>
        <w:t>هذا فعلاً في إحدى الوزارات (مراجعة الر</w:t>
      </w:r>
      <w:r w:rsidRPr="00242440">
        <w:rPr>
          <w:rFonts w:ascii="Simplified Arabic" w:eastAsia="Times New Roman" w:hAnsi="Simplified Arabic" w:cs="Simplified Arabic" w:hint="cs"/>
          <w:sz w:val="28"/>
          <w:szCs w:val="28"/>
          <w:rtl/>
          <w:lang w:val="en-US"/>
        </w:rPr>
        <w:t>أي الاستشاري</w:t>
      </w:r>
      <w:r w:rsidRPr="00242440">
        <w:rPr>
          <w:rFonts w:ascii="Simplified Arabic" w:eastAsia="Times New Roman" w:hAnsi="Simplified Arabic" w:cs="Simplified Arabic" w:hint="cs"/>
          <w:b/>
          <w:bCs/>
          <w:sz w:val="28"/>
          <w:szCs w:val="28"/>
          <w:rtl/>
          <w:lang w:val="en-US"/>
        </w:rPr>
        <w:t xml:space="preserve"> </w:t>
      </w:r>
      <w:r w:rsidRPr="00242440">
        <w:rPr>
          <w:rFonts w:ascii="Simplified Arabic" w:eastAsia="Times New Roman" w:hAnsi="Simplified Arabic" w:cs="Simplified Arabic" w:hint="cs"/>
          <w:sz w:val="28"/>
          <w:szCs w:val="28"/>
          <w:rtl/>
          <w:lang w:val="en-US"/>
        </w:rPr>
        <w:t>لديوان المحاسبة رقم 47/2013 تاريخ 13/11/2013).</w:t>
      </w:r>
    </w:p>
    <w:p w:rsidR="00001F6D" w:rsidRPr="00242440" w:rsidRDefault="00001F6D" w:rsidP="0023261F">
      <w:pPr>
        <w:autoSpaceDE w:val="0"/>
        <w:autoSpaceDN w:val="0"/>
        <w:bidi/>
        <w:adjustRightInd w:val="0"/>
        <w:spacing w:after="0" w:line="240" w:lineRule="auto"/>
        <w:jc w:val="both"/>
        <w:rPr>
          <w:rFonts w:ascii="Simplified Arabic" w:eastAsia="Times New Roman" w:hAnsi="Simplified Arabic" w:cs="Simplified Arabic"/>
          <w:sz w:val="28"/>
          <w:szCs w:val="28"/>
          <w:rtl/>
          <w:lang w:val="en-US" w:bidi="ar-LB"/>
        </w:rPr>
      </w:pPr>
      <w:r w:rsidRPr="00242440">
        <w:rPr>
          <w:rFonts w:ascii="Simplified Arabic" w:eastAsia="Times New Roman" w:hAnsi="Simplified Arabic" w:cs="Simplified Arabic" w:hint="cs"/>
          <w:sz w:val="28"/>
          <w:szCs w:val="28"/>
          <w:rtl/>
          <w:lang w:val="en-US"/>
        </w:rPr>
        <w:t>و</w:t>
      </w:r>
      <w:r w:rsidR="0023261F" w:rsidRPr="00242440">
        <w:rPr>
          <w:rFonts w:ascii="Simplified Arabic" w:eastAsia="Times New Roman" w:hAnsi="Simplified Arabic" w:cs="Simplified Arabic" w:hint="cs"/>
          <w:sz w:val="28"/>
          <w:szCs w:val="28"/>
          <w:rtl/>
          <w:lang w:val="en-US"/>
        </w:rPr>
        <w:t xml:space="preserve">بما أن </w:t>
      </w:r>
      <w:r w:rsidRPr="00242440">
        <w:rPr>
          <w:rFonts w:ascii="Simplified Arabic" w:eastAsia="Times New Roman" w:hAnsi="Simplified Arabic" w:cs="Simplified Arabic" w:hint="cs"/>
          <w:sz w:val="28"/>
          <w:szCs w:val="28"/>
          <w:rtl/>
          <w:lang w:val="en-US"/>
        </w:rPr>
        <w:t>المدير العام</w:t>
      </w:r>
      <w:r w:rsidRPr="00242440">
        <w:rPr>
          <w:rFonts w:ascii="Simplified Arabic" w:eastAsia="Times New Roman" w:hAnsi="Simplified Arabic" w:cs="Simplified Arabic" w:hint="cs"/>
          <w:sz w:val="28"/>
          <w:szCs w:val="28"/>
          <w:rtl/>
          <w:lang w:val="en-US" w:bidi="ar-LB"/>
        </w:rPr>
        <w:t xml:space="preserve"> هو </w:t>
      </w:r>
      <w:r w:rsidRPr="00242440">
        <w:rPr>
          <w:rFonts w:ascii="Simplified Arabic" w:hAnsi="Simplified Arabic" w:cs="Simplified Arabic" w:hint="cs"/>
          <w:sz w:val="28"/>
          <w:szCs w:val="28"/>
          <w:rtl/>
          <w:lang w:val="en-US"/>
        </w:rPr>
        <w:t>المسؤول عن تنفيذ القوانين والانظمة من قبل الموظفين التابعين له</w:t>
      </w:r>
      <w:r w:rsidR="00E314B6" w:rsidRPr="00242440">
        <w:rPr>
          <w:rFonts w:ascii="Simplified Arabic" w:hAnsi="Simplified Arabic" w:cs="Simplified Arabic" w:hint="cs"/>
          <w:sz w:val="28"/>
          <w:szCs w:val="28"/>
          <w:rtl/>
          <w:lang w:val="en-US"/>
        </w:rPr>
        <w:t>،</w:t>
      </w:r>
      <w:r w:rsidRPr="00242440">
        <w:rPr>
          <w:rFonts w:ascii="Simplified Arabic" w:hAnsi="Simplified Arabic" w:cs="Simplified Arabic" w:hint="cs"/>
          <w:sz w:val="28"/>
          <w:szCs w:val="28"/>
          <w:rtl/>
          <w:lang w:val="en-US"/>
        </w:rPr>
        <w:t xml:space="preserve"> وعن مراقبته المصالح العامة والمصالح المشتركة </w:t>
      </w:r>
      <w:r w:rsidR="0023261F" w:rsidRPr="00242440">
        <w:rPr>
          <w:rFonts w:ascii="Simplified Arabic" w:hAnsi="Simplified Arabic" w:cs="Simplified Arabic" w:hint="cs"/>
          <w:sz w:val="28"/>
          <w:szCs w:val="28"/>
          <w:rtl/>
          <w:lang w:val="en-US"/>
        </w:rPr>
        <w:t>أ</w:t>
      </w:r>
      <w:r w:rsidRPr="00242440">
        <w:rPr>
          <w:rFonts w:ascii="Simplified Arabic" w:hAnsi="Simplified Arabic" w:cs="Simplified Arabic" w:hint="cs"/>
          <w:sz w:val="28"/>
          <w:szCs w:val="28"/>
          <w:rtl/>
          <w:lang w:val="en-US"/>
        </w:rPr>
        <w:t>و الخاصة الخاضعة لوصاية وزارته (المادة 7 من المرسوم الاشتراعي رقم 111 تاريخ 12/6/1959)</w:t>
      </w:r>
      <w:r w:rsidR="00E314B6" w:rsidRPr="00242440">
        <w:rPr>
          <w:rFonts w:ascii="Simplified Arabic" w:hAnsi="Simplified Arabic" w:cs="Simplified Arabic" w:hint="cs"/>
          <w:sz w:val="28"/>
          <w:szCs w:val="28"/>
          <w:rtl/>
          <w:lang w:val="en-US"/>
        </w:rPr>
        <w:t>.</w:t>
      </w:r>
      <w:r w:rsidRPr="00242440">
        <w:rPr>
          <w:rFonts w:ascii="Simplified Arabic" w:hAnsi="Simplified Arabic" w:cs="Simplified Arabic" w:hint="cs"/>
          <w:sz w:val="28"/>
          <w:szCs w:val="28"/>
          <w:rtl/>
          <w:lang w:val="en-US"/>
        </w:rPr>
        <w:t xml:space="preserve"> وبالتالي</w:t>
      </w:r>
      <w:r w:rsidR="00E314B6" w:rsidRPr="00242440">
        <w:rPr>
          <w:rFonts w:ascii="Simplified Arabic" w:hAnsi="Simplified Arabic" w:cs="Simplified Arabic" w:hint="cs"/>
          <w:sz w:val="28"/>
          <w:szCs w:val="28"/>
          <w:rtl/>
          <w:lang w:val="en-US"/>
        </w:rPr>
        <w:t>،</w:t>
      </w:r>
      <w:r w:rsidRPr="00242440">
        <w:rPr>
          <w:rFonts w:ascii="Simplified Arabic" w:hAnsi="Simplified Arabic" w:cs="Simplified Arabic" w:hint="cs"/>
          <w:sz w:val="28"/>
          <w:szCs w:val="28"/>
          <w:rtl/>
          <w:lang w:val="en-US"/>
        </w:rPr>
        <w:t xml:space="preserve"> فإن أي عقدٍ تبرمه الوزارة </w:t>
      </w:r>
      <w:r w:rsidR="00E314B6" w:rsidRPr="00242440">
        <w:rPr>
          <w:rFonts w:ascii="Simplified Arabic" w:hAnsi="Simplified Arabic" w:cs="Simplified Arabic" w:hint="cs"/>
          <w:sz w:val="28"/>
          <w:szCs w:val="28"/>
          <w:rtl/>
          <w:lang w:val="en-US"/>
        </w:rPr>
        <w:t xml:space="preserve">يكون </w:t>
      </w:r>
      <w:r w:rsidRPr="00242440">
        <w:rPr>
          <w:rFonts w:ascii="Simplified Arabic" w:hAnsi="Simplified Arabic" w:cs="Simplified Arabic" w:hint="cs"/>
          <w:sz w:val="28"/>
          <w:szCs w:val="28"/>
          <w:rtl/>
          <w:lang w:val="en-US"/>
        </w:rPr>
        <w:t>المدير العام هو المسؤول عن تنفيذه</w:t>
      </w:r>
      <w:r w:rsidR="0023261F" w:rsidRPr="00242440">
        <w:rPr>
          <w:rFonts w:ascii="Simplified Arabic" w:hAnsi="Simplified Arabic" w:cs="Simplified Arabic" w:hint="cs"/>
          <w:sz w:val="28"/>
          <w:szCs w:val="28"/>
          <w:rtl/>
          <w:lang w:val="en-US"/>
        </w:rPr>
        <w:t xml:space="preserve">، </w:t>
      </w:r>
      <w:r w:rsidR="0023261F" w:rsidRPr="00242440">
        <w:rPr>
          <w:rFonts w:ascii="Simplified Arabic" w:hAnsi="Simplified Arabic" w:cs="Simplified Arabic" w:hint="cs"/>
          <w:sz w:val="28"/>
          <w:szCs w:val="28"/>
          <w:rtl/>
          <w:lang w:val="en-US"/>
        </w:rPr>
        <w:lastRenderedPageBreak/>
        <w:t>وليس المستشارين</w:t>
      </w:r>
      <w:r w:rsidR="00E314B6" w:rsidRPr="00242440">
        <w:rPr>
          <w:rFonts w:ascii="Simplified Arabic" w:hAnsi="Simplified Arabic" w:cs="Simplified Arabic" w:hint="cs"/>
          <w:sz w:val="28"/>
          <w:szCs w:val="28"/>
          <w:rtl/>
          <w:lang w:val="en-US"/>
        </w:rPr>
        <w:t>.</w:t>
      </w:r>
      <w:r w:rsidRPr="00242440">
        <w:rPr>
          <w:rFonts w:ascii="Simplified Arabic" w:hAnsi="Simplified Arabic" w:cs="Simplified Arabic" w:hint="cs"/>
          <w:sz w:val="28"/>
          <w:szCs w:val="28"/>
          <w:rtl/>
          <w:lang w:val="en-US"/>
        </w:rPr>
        <w:t xml:space="preserve"> و</w:t>
      </w:r>
      <w:r w:rsidR="00E314B6" w:rsidRPr="00242440">
        <w:rPr>
          <w:rFonts w:ascii="Simplified Arabic" w:hAnsi="Simplified Arabic" w:cs="Simplified Arabic" w:hint="cs"/>
          <w:sz w:val="28"/>
          <w:szCs w:val="28"/>
          <w:rtl/>
          <w:lang w:val="en-US"/>
        </w:rPr>
        <w:t>عملاً ب</w:t>
      </w:r>
      <w:r w:rsidRPr="00242440">
        <w:rPr>
          <w:rFonts w:ascii="Simplified Arabic" w:hAnsi="Simplified Arabic" w:cs="Simplified Arabic" w:hint="cs"/>
          <w:sz w:val="28"/>
          <w:szCs w:val="28"/>
          <w:rtl/>
          <w:lang w:val="en-US"/>
        </w:rPr>
        <w:t>قاعدة المسؤولية</w:t>
      </w:r>
      <w:r w:rsidR="00E314B6" w:rsidRPr="00242440">
        <w:rPr>
          <w:rFonts w:ascii="Simplified Arabic" w:hAnsi="Simplified Arabic" w:cs="Simplified Arabic" w:hint="cs"/>
          <w:sz w:val="28"/>
          <w:szCs w:val="28"/>
          <w:rtl/>
          <w:lang w:val="en-US"/>
        </w:rPr>
        <w:t>، وتماشياً معها،</w:t>
      </w:r>
      <w:r w:rsidRPr="00242440">
        <w:rPr>
          <w:rFonts w:ascii="Simplified Arabic" w:hAnsi="Simplified Arabic" w:cs="Simplified Arabic" w:hint="cs"/>
          <w:sz w:val="28"/>
          <w:szCs w:val="28"/>
          <w:rtl/>
          <w:lang w:val="en-US"/>
        </w:rPr>
        <w:t xml:space="preserve"> </w:t>
      </w:r>
      <w:r w:rsidR="00E314B6" w:rsidRPr="00242440">
        <w:rPr>
          <w:rFonts w:ascii="Simplified Arabic" w:hAnsi="Simplified Arabic" w:cs="Simplified Arabic" w:hint="cs"/>
          <w:sz w:val="28"/>
          <w:szCs w:val="28"/>
          <w:rtl/>
          <w:lang w:val="en-US"/>
        </w:rPr>
        <w:t xml:space="preserve">فقد </w:t>
      </w:r>
      <w:r w:rsidRPr="00242440">
        <w:rPr>
          <w:rFonts w:ascii="Simplified Arabic" w:hAnsi="Simplified Arabic" w:cs="Simplified Arabic" w:hint="cs"/>
          <w:sz w:val="28"/>
          <w:szCs w:val="28"/>
          <w:rtl/>
          <w:lang w:val="en-US"/>
        </w:rPr>
        <w:t>نصّت</w:t>
      </w:r>
      <w:r w:rsidRPr="00242440">
        <w:rPr>
          <w:rFonts w:ascii="Simplified Arabic" w:eastAsia="Times New Roman" w:hAnsi="Simplified Arabic" w:cs="Simplified Arabic" w:hint="cs"/>
          <w:sz w:val="28"/>
          <w:szCs w:val="28"/>
          <w:rtl/>
          <w:lang w:val="en-US" w:bidi="ar-LB"/>
        </w:rPr>
        <w:t xml:space="preserve"> الفقرة الثالثة من المادة 7 من المرسوم الاشتراعي رقم 111 تاريخ 12/6/1959</w:t>
      </w:r>
      <w:r w:rsidR="00E314B6" w:rsidRPr="00242440">
        <w:rPr>
          <w:rFonts w:ascii="Simplified Arabic" w:eastAsia="Times New Roman" w:hAnsi="Simplified Arabic" w:cs="Simplified Arabic" w:hint="cs"/>
          <w:sz w:val="28"/>
          <w:szCs w:val="28"/>
          <w:rtl/>
          <w:lang w:val="en-US" w:bidi="ar-LB"/>
        </w:rPr>
        <w:t>،</w:t>
      </w:r>
      <w:r w:rsidRPr="00242440">
        <w:rPr>
          <w:rFonts w:ascii="Simplified Arabic" w:eastAsia="Times New Roman" w:hAnsi="Simplified Arabic" w:cs="Simplified Arabic" w:hint="cs"/>
          <w:sz w:val="28"/>
          <w:szCs w:val="28"/>
          <w:rtl/>
          <w:lang w:val="en-US" w:bidi="ar-LB"/>
        </w:rPr>
        <w:t xml:space="preserve"> على ان يؤشر المدير العام على مشاريع المراسيم والقرارات وجميع المعاملات التي تعرض على الوزير</w:t>
      </w:r>
      <w:r w:rsidR="00E314B6" w:rsidRPr="00242440">
        <w:rPr>
          <w:rFonts w:ascii="Simplified Arabic" w:eastAsia="Times New Roman" w:hAnsi="Simplified Arabic" w:cs="Simplified Arabic" w:hint="cs"/>
          <w:sz w:val="28"/>
          <w:szCs w:val="28"/>
          <w:rtl/>
          <w:lang w:val="en-US" w:bidi="ar-LB"/>
        </w:rPr>
        <w:t>،</w:t>
      </w:r>
      <w:r w:rsidRPr="00242440">
        <w:rPr>
          <w:rFonts w:ascii="Simplified Arabic" w:eastAsia="Times New Roman" w:hAnsi="Simplified Arabic" w:cs="Simplified Arabic" w:hint="cs"/>
          <w:sz w:val="28"/>
          <w:szCs w:val="28"/>
          <w:rtl/>
          <w:lang w:val="en-US" w:bidi="ar-LB"/>
        </w:rPr>
        <w:t xml:space="preserve"> </w:t>
      </w:r>
      <w:r w:rsidR="00E314B6" w:rsidRPr="00242440">
        <w:rPr>
          <w:rFonts w:ascii="Simplified Arabic" w:eastAsia="Times New Roman" w:hAnsi="Simplified Arabic" w:cs="Simplified Arabic" w:hint="cs"/>
          <w:sz w:val="28"/>
          <w:szCs w:val="28"/>
          <w:rtl/>
          <w:lang w:val="en-US" w:bidi="ar-LB"/>
        </w:rPr>
        <w:t>أ</w:t>
      </w:r>
      <w:r w:rsidRPr="00242440">
        <w:rPr>
          <w:rFonts w:ascii="Simplified Arabic" w:eastAsia="Times New Roman" w:hAnsi="Simplified Arabic" w:cs="Simplified Arabic" w:hint="cs"/>
          <w:sz w:val="28"/>
          <w:szCs w:val="28"/>
          <w:rtl/>
          <w:lang w:val="en-US" w:bidi="ar-LB"/>
        </w:rPr>
        <w:t>و يبدي مطالعته الخطية بشأنها وتربط المطالعة الخطية بالمعاملة وتحال معها الى المراجع المختصة</w:t>
      </w:r>
      <w:r w:rsidR="00E314B6" w:rsidRPr="00242440">
        <w:rPr>
          <w:rFonts w:ascii="Simplified Arabic" w:eastAsia="Times New Roman" w:hAnsi="Simplified Arabic" w:cs="Simplified Arabic" w:hint="cs"/>
          <w:sz w:val="28"/>
          <w:szCs w:val="28"/>
          <w:rtl/>
          <w:lang w:val="en-US" w:bidi="ar-LB"/>
        </w:rPr>
        <w:t>.</w:t>
      </w:r>
      <w:r w:rsidRPr="00242440">
        <w:rPr>
          <w:rFonts w:ascii="Simplified Arabic" w:eastAsia="Times New Roman" w:hAnsi="Simplified Arabic" w:cs="Simplified Arabic" w:hint="cs"/>
          <w:sz w:val="28"/>
          <w:szCs w:val="28"/>
          <w:rtl/>
          <w:lang w:val="en-US" w:bidi="ar-LB"/>
        </w:rPr>
        <w:t xml:space="preserve"> وهذا ما أكد عليه أيضاً تعميم رئيس مجلس الوزراء رقم 32/94 تاريخ 10/12/1994 الذي أوجب التقيد بالأحكام القانونية والتنظيمية المتعلقة بسير المعاملات</w:t>
      </w:r>
      <w:r w:rsidR="00E314B6" w:rsidRPr="00242440">
        <w:rPr>
          <w:rFonts w:ascii="Simplified Arabic" w:eastAsia="Times New Roman" w:hAnsi="Simplified Arabic" w:cs="Simplified Arabic" w:hint="cs"/>
          <w:sz w:val="28"/>
          <w:szCs w:val="28"/>
          <w:rtl/>
          <w:lang w:val="en-US" w:bidi="ar-LB"/>
        </w:rPr>
        <w:t>،</w:t>
      </w:r>
      <w:r w:rsidRPr="00242440">
        <w:rPr>
          <w:rFonts w:ascii="Simplified Arabic" w:eastAsia="Times New Roman" w:hAnsi="Simplified Arabic" w:cs="Simplified Arabic" w:hint="cs"/>
          <w:sz w:val="28"/>
          <w:szCs w:val="28"/>
          <w:rtl/>
          <w:lang w:val="en-US" w:bidi="ar-LB"/>
        </w:rPr>
        <w:t xml:space="preserve"> وخصوصاً ما يتعلق بإبداء المطالعة الخطية الصريحة الواضحة في كل معاملة قبل عرضها على الرئيس التسلسلي، وكذلك جاء في تعميم صادر عن مجلس الخدمة المدنية رقم 10 تاريخ 2/8/1999 إن عدم اقتران المعاملات بتأشير المدير العام أو بمطالعته الخطية يجعلها مشوبة بعيب يجعلها عرضة للإبطال.</w:t>
      </w:r>
    </w:p>
    <w:p w:rsidR="00001F6D" w:rsidRPr="00242440" w:rsidRDefault="00001F6D" w:rsidP="00E314B6">
      <w:pPr>
        <w:bidi/>
        <w:spacing w:after="0" w:line="240" w:lineRule="auto"/>
        <w:jc w:val="both"/>
        <w:rPr>
          <w:rFonts w:ascii="Simplified Arabic" w:eastAsia="Times New Roman" w:hAnsi="Simplified Arabic" w:cs="Simplified Arabic"/>
          <w:sz w:val="28"/>
          <w:szCs w:val="28"/>
          <w:lang w:val="en-US"/>
        </w:rPr>
      </w:pPr>
      <w:r w:rsidRPr="00242440">
        <w:rPr>
          <w:rFonts w:ascii="Simplified Arabic" w:eastAsia="Times New Roman" w:hAnsi="Simplified Arabic" w:cs="Simplified Arabic" w:hint="cs"/>
          <w:sz w:val="28"/>
          <w:szCs w:val="28"/>
          <w:rtl/>
          <w:lang w:val="en-US"/>
        </w:rPr>
        <w:t xml:space="preserve">وفي موضوع الصفقات العمومية تحديداً انتقدت هيئة التفتيش المركزي أن يتولى مهمة التحضير والتنسيق في هذه الصفقات فريقٍ من المستشارين، وطلبت الهيئة من رئيس مجلس </w:t>
      </w:r>
      <w:r w:rsidR="00E314B6" w:rsidRPr="00242440">
        <w:rPr>
          <w:rFonts w:ascii="Simplified Arabic" w:eastAsia="Times New Roman" w:hAnsi="Simplified Arabic" w:cs="Simplified Arabic" w:hint="cs"/>
          <w:sz w:val="28"/>
          <w:szCs w:val="28"/>
          <w:rtl/>
          <w:lang w:val="en-US"/>
        </w:rPr>
        <w:t>الوزراء</w:t>
      </w:r>
      <w:r w:rsidRPr="00242440">
        <w:rPr>
          <w:rFonts w:ascii="Simplified Arabic" w:eastAsia="Times New Roman" w:hAnsi="Simplified Arabic" w:cs="Simplified Arabic" w:hint="cs"/>
          <w:sz w:val="28"/>
          <w:szCs w:val="28"/>
          <w:rtl/>
          <w:lang w:val="en-US"/>
        </w:rPr>
        <w:t xml:space="preserve"> إصدار توصية تتضمن أنه عندما يكلف مجلس الوزراء إحدى الوزارات إجراء عقد لصالح مؤسسة عامة خاضعة لوصايتها ضرورة إشراك هذه المؤسسة العامة في جميع المراحل التحضيرية والنهائية والتنفيذية لهذه العقود (توصية هيئة التفتيش المركزي بقرارها رقم 87/ 2013 تاريخ 9/ 7/ 2013)</w:t>
      </w:r>
      <w:r w:rsidR="00E314B6" w:rsidRPr="00242440">
        <w:rPr>
          <w:rFonts w:ascii="Simplified Arabic" w:eastAsia="Times New Roman" w:hAnsi="Simplified Arabic" w:cs="Simplified Arabic" w:hint="cs"/>
          <w:sz w:val="28"/>
          <w:szCs w:val="28"/>
          <w:rtl/>
          <w:lang w:val="en-US"/>
        </w:rPr>
        <w:t>.</w:t>
      </w:r>
      <w:r w:rsidRPr="00242440">
        <w:rPr>
          <w:rFonts w:ascii="Simplified Arabic" w:eastAsia="Times New Roman" w:hAnsi="Simplified Arabic" w:cs="Simplified Arabic" w:hint="cs"/>
          <w:sz w:val="28"/>
          <w:szCs w:val="28"/>
          <w:rtl/>
          <w:lang w:val="en-US"/>
        </w:rPr>
        <w:t xml:space="preserve"> وقد استجاب رئيس مجلس الوزراء لهذه التوصية وأصدر تعميماً فرض بموجبه عدم إسناد مهام تنفيذية إلى المستشارين</w:t>
      </w:r>
      <w:r w:rsidR="00E314B6" w:rsidRPr="00242440">
        <w:rPr>
          <w:rFonts w:ascii="Simplified Arabic" w:eastAsia="Times New Roman" w:hAnsi="Simplified Arabic" w:cs="Simplified Arabic" w:hint="cs"/>
          <w:sz w:val="28"/>
          <w:szCs w:val="28"/>
          <w:rtl/>
          <w:lang w:val="en-US"/>
        </w:rPr>
        <w:t>،</w:t>
      </w:r>
      <w:r w:rsidRPr="00242440">
        <w:rPr>
          <w:rFonts w:ascii="Simplified Arabic" w:eastAsia="Times New Roman" w:hAnsi="Simplified Arabic" w:cs="Simplified Arabic" w:hint="cs"/>
          <w:sz w:val="28"/>
          <w:szCs w:val="28"/>
          <w:rtl/>
          <w:lang w:val="en-US"/>
        </w:rPr>
        <w:t xml:space="preserve"> لا سيما عند إجراء، عقود لصالح مؤسسة عامة خاضعة لوصاية أي وزارة، و</w:t>
      </w:r>
      <w:r w:rsidR="00E314B6" w:rsidRPr="00242440">
        <w:rPr>
          <w:rFonts w:ascii="Simplified Arabic" w:eastAsia="Times New Roman" w:hAnsi="Simplified Arabic" w:cs="Simplified Arabic" w:hint="cs"/>
          <w:sz w:val="28"/>
          <w:szCs w:val="28"/>
          <w:rtl/>
          <w:lang w:val="en-US"/>
        </w:rPr>
        <w:t xml:space="preserve">أوجب </w:t>
      </w:r>
      <w:r w:rsidRPr="00242440">
        <w:rPr>
          <w:rFonts w:ascii="Simplified Arabic" w:eastAsia="Times New Roman" w:hAnsi="Simplified Arabic" w:cs="Simplified Arabic" w:hint="cs"/>
          <w:sz w:val="28"/>
          <w:szCs w:val="28"/>
          <w:rtl/>
          <w:lang w:val="en-US"/>
        </w:rPr>
        <w:t>إشراك المؤسسة المعنية في جميع المراحل التحضيرية والنهائية والتنفيذية لهذه العقو</w:t>
      </w:r>
      <w:r w:rsidR="00E314B6" w:rsidRPr="00242440">
        <w:rPr>
          <w:rFonts w:ascii="Simplified Arabic" w:eastAsia="Times New Roman" w:hAnsi="Simplified Arabic" w:cs="Simplified Arabic" w:hint="cs"/>
          <w:sz w:val="28"/>
          <w:szCs w:val="28"/>
          <w:rtl/>
          <w:lang w:val="en-US"/>
        </w:rPr>
        <w:t>د</w:t>
      </w:r>
      <w:r w:rsidRPr="00242440">
        <w:rPr>
          <w:rFonts w:ascii="Simplified Arabic" w:eastAsia="Times New Roman" w:hAnsi="Simplified Arabic" w:cs="Simplified Arabic" w:hint="cs"/>
          <w:sz w:val="28"/>
          <w:szCs w:val="28"/>
          <w:rtl/>
          <w:lang w:val="en-US"/>
        </w:rPr>
        <w:t xml:space="preserve"> (تعميم رقم 21/ 2013 تاريخ 29/ 7/ 2013).</w:t>
      </w:r>
    </w:p>
    <w:p w:rsidR="00001F6D" w:rsidRPr="00242440" w:rsidRDefault="00001F6D" w:rsidP="00E314B6">
      <w:pPr>
        <w:bidi/>
        <w:spacing w:after="0" w:line="240" w:lineRule="auto"/>
        <w:jc w:val="both"/>
        <w:rPr>
          <w:rFonts w:ascii="Simplified Arabic" w:eastAsia="Times New Roman" w:hAnsi="Simplified Arabic" w:cs="Simplified Arabic"/>
          <w:sz w:val="28"/>
          <w:szCs w:val="28"/>
          <w:rtl/>
          <w:lang w:val="en-US"/>
        </w:rPr>
      </w:pPr>
      <w:r w:rsidRPr="00242440">
        <w:rPr>
          <w:rFonts w:ascii="Simplified Arabic" w:eastAsia="Times New Roman" w:hAnsi="Simplified Arabic" w:cs="Simplified Arabic" w:hint="cs"/>
          <w:sz w:val="28"/>
          <w:szCs w:val="28"/>
          <w:rtl/>
          <w:lang w:val="en-US"/>
        </w:rPr>
        <w:t>استناداً لما تقدّم</w:t>
      </w:r>
      <w:r w:rsidR="00E314B6" w:rsidRPr="00242440">
        <w:rPr>
          <w:rFonts w:ascii="Simplified Arabic" w:eastAsia="Times New Roman" w:hAnsi="Simplified Arabic" w:cs="Simplified Arabic" w:hint="cs"/>
          <w:sz w:val="28"/>
          <w:szCs w:val="28"/>
          <w:rtl/>
          <w:lang w:val="en-US"/>
        </w:rPr>
        <w:t>،</w:t>
      </w:r>
      <w:r w:rsidRPr="00242440">
        <w:rPr>
          <w:rFonts w:ascii="Simplified Arabic" w:eastAsia="Times New Roman" w:hAnsi="Simplified Arabic" w:cs="Simplified Arabic" w:hint="cs"/>
          <w:sz w:val="28"/>
          <w:szCs w:val="28"/>
          <w:rtl/>
          <w:lang w:val="en-US"/>
        </w:rPr>
        <w:t xml:space="preserve"> فإنه عندما يكلّف مجلس الوزراء أحد الوزراء ب</w:t>
      </w:r>
      <w:r w:rsidRPr="00242440">
        <w:rPr>
          <w:rFonts w:ascii="Simplified Arabic" w:eastAsia="Times New Roman" w:hAnsi="Simplified Arabic" w:cs="Simplified Arabic" w:hint="cs"/>
          <w:sz w:val="28"/>
          <w:szCs w:val="28"/>
          <w:rtl/>
          <w:lang w:val="en-US" w:bidi="ar-LB"/>
        </w:rPr>
        <w:t>اتخاذ الاجراءات اللازمة واستدراج العروض وإعداد المناقصات اللازمة وعرض كافة مراحلها تباعاً على مجلس الوزراء</w:t>
      </w:r>
      <w:r w:rsidR="00E314B6" w:rsidRPr="00242440">
        <w:rPr>
          <w:rFonts w:ascii="Simplified Arabic" w:eastAsia="Times New Roman" w:hAnsi="Simplified Arabic" w:cs="Simplified Arabic" w:hint="cs"/>
          <w:sz w:val="28"/>
          <w:szCs w:val="28"/>
          <w:rtl/>
          <w:lang w:val="en-US" w:bidi="ar-LB"/>
        </w:rPr>
        <w:t>،</w:t>
      </w:r>
      <w:r w:rsidRPr="00242440">
        <w:rPr>
          <w:rFonts w:ascii="Simplified Arabic" w:eastAsia="Times New Roman" w:hAnsi="Simplified Arabic" w:cs="Simplified Arabic" w:hint="cs"/>
          <w:sz w:val="28"/>
          <w:szCs w:val="28"/>
          <w:rtl/>
          <w:lang w:val="en-US" w:bidi="ar-LB"/>
        </w:rPr>
        <w:t xml:space="preserve"> وفقاً للقوانين والأنظمة المرعية الإجراء (مجلس الوزراء القرار </w:t>
      </w:r>
      <w:r w:rsidRPr="00242440">
        <w:rPr>
          <w:rFonts w:ascii="Simplified Arabic" w:eastAsia="Times New Roman" w:hAnsi="Simplified Arabic" w:cs="Simplified Arabic" w:hint="cs"/>
          <w:sz w:val="28"/>
          <w:szCs w:val="28"/>
          <w:rtl/>
          <w:lang w:val="en-US"/>
        </w:rPr>
        <w:t>رقم 1 تاريخ 28/3/2017 )، فإن هذا التكليف يعني الوزارة بكافة أجهزتها</w:t>
      </w:r>
      <w:r w:rsidR="00E314B6" w:rsidRPr="00242440">
        <w:rPr>
          <w:rFonts w:ascii="Simplified Arabic" w:eastAsia="Times New Roman" w:hAnsi="Simplified Arabic" w:cs="Simplified Arabic" w:hint="cs"/>
          <w:sz w:val="28"/>
          <w:szCs w:val="28"/>
          <w:rtl/>
          <w:lang w:val="en-US"/>
        </w:rPr>
        <w:t>،</w:t>
      </w:r>
      <w:r w:rsidRPr="00242440">
        <w:rPr>
          <w:rFonts w:ascii="Simplified Arabic" w:eastAsia="Times New Roman" w:hAnsi="Simplified Arabic" w:cs="Simplified Arabic" w:hint="cs"/>
          <w:sz w:val="28"/>
          <w:szCs w:val="28"/>
          <w:rtl/>
          <w:lang w:val="en-US"/>
        </w:rPr>
        <w:t xml:space="preserve"> وكذلك يعني إدارة المناقصات </w:t>
      </w:r>
      <w:r w:rsidR="00E314B6" w:rsidRPr="00242440">
        <w:rPr>
          <w:rFonts w:ascii="Simplified Arabic" w:eastAsia="Times New Roman" w:hAnsi="Simplified Arabic" w:cs="Simplified Arabic" w:hint="cs"/>
          <w:sz w:val="28"/>
          <w:szCs w:val="28"/>
          <w:rtl/>
          <w:lang w:val="en-US"/>
        </w:rPr>
        <w:t>لدى التفتيش المركزي،</w:t>
      </w:r>
      <w:r w:rsidRPr="00242440">
        <w:rPr>
          <w:rFonts w:ascii="Simplified Arabic" w:eastAsia="Times New Roman" w:hAnsi="Simplified Arabic" w:cs="Simplified Arabic" w:hint="cs"/>
          <w:sz w:val="28"/>
          <w:szCs w:val="28"/>
          <w:rtl/>
          <w:lang w:val="en-US"/>
        </w:rPr>
        <w:t xml:space="preserve"> </w:t>
      </w:r>
      <w:r w:rsidR="00E314B6" w:rsidRPr="00242440">
        <w:rPr>
          <w:rFonts w:ascii="Simplified Arabic" w:eastAsia="Times New Roman" w:hAnsi="Simplified Arabic" w:cs="Simplified Arabic" w:hint="cs"/>
          <w:sz w:val="28"/>
          <w:szCs w:val="28"/>
          <w:rtl/>
          <w:lang w:val="en-US"/>
        </w:rPr>
        <w:t xml:space="preserve">التي تمثل </w:t>
      </w:r>
      <w:r w:rsidRPr="00242440">
        <w:rPr>
          <w:rFonts w:ascii="Simplified Arabic" w:eastAsia="Times New Roman" w:hAnsi="Simplified Arabic" w:cs="Simplified Arabic" w:hint="cs"/>
          <w:sz w:val="28"/>
          <w:szCs w:val="28"/>
          <w:rtl/>
          <w:lang w:val="en-US"/>
        </w:rPr>
        <w:t xml:space="preserve">المرجع المختص </w:t>
      </w:r>
      <w:r w:rsidR="00E314B6" w:rsidRPr="00242440">
        <w:rPr>
          <w:rFonts w:ascii="Simplified Arabic" w:eastAsia="Times New Roman" w:hAnsi="Simplified Arabic" w:cs="Simplified Arabic" w:hint="cs"/>
          <w:sz w:val="28"/>
          <w:szCs w:val="28"/>
          <w:rtl/>
          <w:lang w:val="en-US"/>
        </w:rPr>
        <w:t xml:space="preserve">في </w:t>
      </w:r>
      <w:r w:rsidRPr="00242440">
        <w:rPr>
          <w:rFonts w:ascii="Simplified Arabic" w:eastAsia="Times New Roman" w:hAnsi="Simplified Arabic" w:cs="Simplified Arabic" w:hint="cs"/>
          <w:sz w:val="28"/>
          <w:szCs w:val="28"/>
          <w:rtl/>
          <w:lang w:val="en-US"/>
        </w:rPr>
        <w:t>هذا المجال، ولا يمكن تأويل هذا التكليف بأن الوزير يتولى تنفيذ المهمة المذكورة في مكتبه عبر فريقه الاستشاري.</w:t>
      </w:r>
    </w:p>
    <w:p w:rsidR="00001F6D" w:rsidRPr="00242440" w:rsidRDefault="00001F6D" w:rsidP="00001F6D">
      <w:pPr>
        <w:bidi/>
        <w:spacing w:after="0" w:line="240" w:lineRule="auto"/>
        <w:jc w:val="lowKashida"/>
        <w:rPr>
          <w:rFonts w:eastAsia="Times New Roman" w:cs="Calibri"/>
          <w:sz w:val="24"/>
          <w:szCs w:val="24"/>
          <w:rtl/>
          <w:lang w:val="en-US"/>
        </w:rPr>
      </w:pPr>
    </w:p>
    <w:p w:rsidR="00866A2D" w:rsidRPr="00242440" w:rsidRDefault="000A5747" w:rsidP="00001F6D">
      <w:pPr>
        <w:bidi/>
      </w:pPr>
    </w:p>
    <w:sectPr w:rsidR="00866A2D" w:rsidRPr="00242440" w:rsidSect="00E314B6">
      <w:footerReference w:type="default" r:id="rId7"/>
      <w:pgSz w:w="12240" w:h="15840"/>
      <w:pgMar w:top="1440" w:right="1440"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747" w:rsidRDefault="000A5747" w:rsidP="00E314B6">
      <w:pPr>
        <w:spacing w:after="0" w:line="240" w:lineRule="auto"/>
      </w:pPr>
      <w:r>
        <w:separator/>
      </w:r>
    </w:p>
  </w:endnote>
  <w:endnote w:type="continuationSeparator" w:id="0">
    <w:p w:rsidR="000A5747" w:rsidRDefault="000A5747" w:rsidP="00E31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altName w:val="Times New Roman"/>
    <w:panose1 w:val="02020603050405020304"/>
    <w:charset w:val="00"/>
    <w:family w:val="auto"/>
    <w:pitch w:val="variable"/>
    <w:sig w:usb0="00000000"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2003" w:usb1="00000000" w:usb2="00000000" w:usb3="00000000" w:csb0="0000004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344772"/>
      <w:docPartObj>
        <w:docPartGallery w:val="Page Numbers (Bottom of Page)"/>
        <w:docPartUnique/>
      </w:docPartObj>
    </w:sdtPr>
    <w:sdtEndPr>
      <w:rPr>
        <w:noProof/>
      </w:rPr>
    </w:sdtEndPr>
    <w:sdtContent>
      <w:p w:rsidR="00E314B6" w:rsidRDefault="00E314B6">
        <w:pPr>
          <w:pStyle w:val="Footer"/>
          <w:jc w:val="center"/>
        </w:pPr>
        <w:r>
          <w:fldChar w:fldCharType="begin"/>
        </w:r>
        <w:r>
          <w:instrText xml:space="preserve"> PAGE   \* MERGEFORMAT </w:instrText>
        </w:r>
        <w:r>
          <w:fldChar w:fldCharType="separate"/>
        </w:r>
        <w:r w:rsidR="001A2A97">
          <w:rPr>
            <w:noProof/>
          </w:rPr>
          <w:t>2</w:t>
        </w:r>
        <w:r>
          <w:rPr>
            <w:noProof/>
          </w:rPr>
          <w:fldChar w:fldCharType="end"/>
        </w:r>
      </w:p>
    </w:sdtContent>
  </w:sdt>
  <w:p w:rsidR="00E314B6" w:rsidRDefault="00E314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747" w:rsidRDefault="000A5747" w:rsidP="00E314B6">
      <w:pPr>
        <w:spacing w:after="0" w:line="240" w:lineRule="auto"/>
      </w:pPr>
      <w:r>
        <w:separator/>
      </w:r>
    </w:p>
  </w:footnote>
  <w:footnote w:type="continuationSeparator" w:id="0">
    <w:p w:rsidR="000A5747" w:rsidRDefault="000A5747" w:rsidP="00E314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478"/>
    <w:rsid w:val="00001F6D"/>
    <w:rsid w:val="000A5747"/>
    <w:rsid w:val="001A2A97"/>
    <w:rsid w:val="0023261F"/>
    <w:rsid w:val="00242440"/>
    <w:rsid w:val="00262094"/>
    <w:rsid w:val="002F54FE"/>
    <w:rsid w:val="004811E8"/>
    <w:rsid w:val="0068189E"/>
    <w:rsid w:val="00715570"/>
    <w:rsid w:val="007D12A1"/>
    <w:rsid w:val="007F2A3F"/>
    <w:rsid w:val="00862FC7"/>
    <w:rsid w:val="008B7629"/>
    <w:rsid w:val="00903162"/>
    <w:rsid w:val="009C43EC"/>
    <w:rsid w:val="00A34342"/>
    <w:rsid w:val="00BA1D57"/>
    <w:rsid w:val="00C26BD1"/>
    <w:rsid w:val="00C53478"/>
    <w:rsid w:val="00E314B6"/>
    <w:rsid w:val="00F916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Calibri" w:hAnsi="Traditional Arabic" w:cs="Traditional Arabic"/>
        <w:b/>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FC7"/>
    <w:rPr>
      <w:rFonts w:ascii="Calibri" w:hAnsi="Calibri" w:cs="Arial"/>
      <w:b w:val="0"/>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FC7"/>
    <w:pPr>
      <w:ind w:left="720"/>
      <w:contextualSpacing/>
    </w:pPr>
  </w:style>
  <w:style w:type="paragraph" w:styleId="Header">
    <w:name w:val="header"/>
    <w:basedOn w:val="Normal"/>
    <w:link w:val="HeaderChar"/>
    <w:uiPriority w:val="99"/>
    <w:unhideWhenUsed/>
    <w:rsid w:val="00E31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4B6"/>
    <w:rPr>
      <w:rFonts w:ascii="Calibri" w:hAnsi="Calibri" w:cs="Arial"/>
      <w:b w:val="0"/>
      <w:sz w:val="22"/>
      <w:szCs w:val="22"/>
      <w:lang w:val="fr-FR"/>
    </w:rPr>
  </w:style>
  <w:style w:type="paragraph" w:styleId="Footer">
    <w:name w:val="footer"/>
    <w:basedOn w:val="Normal"/>
    <w:link w:val="FooterChar"/>
    <w:uiPriority w:val="99"/>
    <w:unhideWhenUsed/>
    <w:rsid w:val="00E31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4B6"/>
    <w:rPr>
      <w:rFonts w:ascii="Calibri" w:hAnsi="Calibri" w:cs="Arial"/>
      <w:b w:val="0"/>
      <w:sz w:val="22"/>
      <w:szCs w:val="22"/>
      <w:lang w:val="fr-FR"/>
    </w:rPr>
  </w:style>
  <w:style w:type="paragraph" w:styleId="BalloonText">
    <w:name w:val="Balloon Text"/>
    <w:basedOn w:val="Normal"/>
    <w:link w:val="BalloonTextChar"/>
    <w:uiPriority w:val="99"/>
    <w:semiHidden/>
    <w:unhideWhenUsed/>
    <w:rsid w:val="007F2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A3F"/>
    <w:rPr>
      <w:rFonts w:ascii="Tahoma" w:hAnsi="Tahoma" w:cs="Tahoma"/>
      <w:b w:val="0"/>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Calibri" w:hAnsi="Traditional Arabic" w:cs="Traditional Arabic"/>
        <w:b/>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FC7"/>
    <w:rPr>
      <w:rFonts w:ascii="Calibri" w:hAnsi="Calibri" w:cs="Arial"/>
      <w:b w:val="0"/>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FC7"/>
    <w:pPr>
      <w:ind w:left="720"/>
      <w:contextualSpacing/>
    </w:pPr>
  </w:style>
  <w:style w:type="paragraph" w:styleId="Header">
    <w:name w:val="header"/>
    <w:basedOn w:val="Normal"/>
    <w:link w:val="HeaderChar"/>
    <w:uiPriority w:val="99"/>
    <w:unhideWhenUsed/>
    <w:rsid w:val="00E31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4B6"/>
    <w:rPr>
      <w:rFonts w:ascii="Calibri" w:hAnsi="Calibri" w:cs="Arial"/>
      <w:b w:val="0"/>
      <w:sz w:val="22"/>
      <w:szCs w:val="22"/>
      <w:lang w:val="fr-FR"/>
    </w:rPr>
  </w:style>
  <w:style w:type="paragraph" w:styleId="Footer">
    <w:name w:val="footer"/>
    <w:basedOn w:val="Normal"/>
    <w:link w:val="FooterChar"/>
    <w:uiPriority w:val="99"/>
    <w:unhideWhenUsed/>
    <w:rsid w:val="00E31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4B6"/>
    <w:rPr>
      <w:rFonts w:ascii="Calibri" w:hAnsi="Calibri" w:cs="Arial"/>
      <w:b w:val="0"/>
      <w:sz w:val="22"/>
      <w:szCs w:val="22"/>
      <w:lang w:val="fr-FR"/>
    </w:rPr>
  </w:style>
  <w:style w:type="paragraph" w:styleId="BalloonText">
    <w:name w:val="Balloon Text"/>
    <w:basedOn w:val="Normal"/>
    <w:link w:val="BalloonTextChar"/>
    <w:uiPriority w:val="99"/>
    <w:semiHidden/>
    <w:unhideWhenUsed/>
    <w:rsid w:val="007F2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A3F"/>
    <w:rPr>
      <w:rFonts w:ascii="Tahoma" w:hAnsi="Tahoma" w:cs="Tahoma"/>
      <w:b w:val="0"/>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90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ghassanbaydoun</dc:creator>
  <cp:keywords/>
  <dc:description/>
  <cp:lastModifiedBy>issam ismail</cp:lastModifiedBy>
  <cp:revision>8</cp:revision>
  <cp:lastPrinted>2017-05-07T08:19:00Z</cp:lastPrinted>
  <dcterms:created xsi:type="dcterms:W3CDTF">2017-05-07T07:35:00Z</dcterms:created>
  <dcterms:modified xsi:type="dcterms:W3CDTF">2017-05-09T06:57:00Z</dcterms:modified>
</cp:coreProperties>
</file>