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B4" w:rsidRPr="00E93DB4" w:rsidRDefault="00E93DB4" w:rsidP="00E93DB4">
      <w:pPr>
        <w:bidi/>
        <w:spacing w:after="0" w:line="320" w:lineRule="atLeast"/>
        <w:jc w:val="center"/>
        <w:rPr>
          <w:rFonts w:ascii="Times New Roman" w:eastAsia="Times New Roman" w:hAnsi="Times New Roman" w:cs="Times New Roman"/>
          <w:b/>
          <w:bCs/>
          <w:color w:val="153347"/>
          <w:sz w:val="26"/>
          <w:szCs w:val="26"/>
        </w:rPr>
      </w:pPr>
      <w:bookmarkStart w:id="0" w:name="_GoBack"/>
      <w:bookmarkEnd w:id="0"/>
      <w:r w:rsidRPr="00E93DB4">
        <w:rPr>
          <w:rFonts w:ascii="Times New Roman" w:eastAsia="Times New Roman" w:hAnsi="Times New Roman" w:cs="Times New Roman"/>
          <w:b/>
          <w:bCs/>
          <w:color w:val="153347"/>
          <w:sz w:val="26"/>
          <w:szCs w:val="26"/>
          <w:rtl/>
        </w:rPr>
        <w:t>استشارة رقم </w:t>
      </w:r>
      <w:r w:rsidRPr="00E93DB4">
        <w:rPr>
          <w:rFonts w:ascii="Akhbar MT" w:eastAsia="Times New Roman" w:hAnsi="Akhbar MT" w:cs="Times New Roman"/>
          <w:b/>
          <w:bCs/>
          <w:color w:val="153347"/>
          <w:sz w:val="52"/>
          <w:szCs w:val="52"/>
          <w:rtl/>
        </w:rPr>
        <w:t>357/1999</w:t>
      </w:r>
    </w:p>
    <w:p w:rsidR="00E93DB4" w:rsidRPr="00E93DB4" w:rsidRDefault="00E93DB4" w:rsidP="00E93DB4">
      <w:pPr>
        <w:bidi/>
        <w:spacing w:after="0" w:line="300" w:lineRule="atLeast"/>
        <w:jc w:val="center"/>
        <w:rPr>
          <w:rFonts w:ascii="Times New Roman" w:eastAsia="Times New Roman" w:hAnsi="Times New Roman" w:cs="Times New Roman"/>
          <w:color w:val="000000"/>
          <w:sz w:val="27"/>
          <w:szCs w:val="27"/>
          <w:rtl/>
        </w:rPr>
      </w:pPr>
      <w:bookmarkStart w:id="1" w:name="Anchor4"/>
      <w:bookmarkEnd w:id="1"/>
      <w:r w:rsidRPr="00E93DB4">
        <w:rPr>
          <w:rFonts w:ascii="Times New Roman" w:eastAsia="Times New Roman" w:hAnsi="Times New Roman" w:cs="Times New Roman"/>
          <w:color w:val="000000"/>
          <w:sz w:val="27"/>
          <w:szCs w:val="27"/>
          <w:rtl/>
        </w:rPr>
        <w:t>تاريخ 1/9/1999</w:t>
      </w:r>
    </w:p>
    <w:p w:rsidR="00E93DB4" w:rsidRPr="00E93DB4" w:rsidRDefault="00E93DB4" w:rsidP="00E93DB4">
      <w:pPr>
        <w:bidi/>
        <w:spacing w:after="0" w:line="300" w:lineRule="atLeast"/>
        <w:ind w:hanging="1260"/>
        <w:jc w:val="both"/>
        <w:rPr>
          <w:rFonts w:ascii="Times New Roman" w:eastAsia="Times New Roman" w:hAnsi="Times New Roman" w:cs="Times New Roman"/>
          <w:b/>
          <w:bCs/>
          <w:color w:val="000000"/>
          <w:sz w:val="26"/>
          <w:szCs w:val="26"/>
          <w:rtl/>
        </w:rPr>
      </w:pPr>
      <w:bookmarkStart w:id="2" w:name="Anchor6"/>
      <w:bookmarkEnd w:id="2"/>
      <w:r w:rsidRPr="00E93DB4">
        <w:rPr>
          <w:rFonts w:ascii="Times New Roman" w:eastAsia="Times New Roman" w:hAnsi="Times New Roman" w:cs="Times New Roman"/>
          <w:b/>
          <w:bCs/>
          <w:color w:val="000000"/>
          <w:sz w:val="26"/>
          <w:szCs w:val="26"/>
          <w:rtl/>
        </w:rPr>
        <w:t>الهيئة: الرئيس غالب غانم والقاضي شوكت معكرون.</w:t>
      </w:r>
    </w:p>
    <w:p w:rsidR="00E93DB4" w:rsidRPr="00E93DB4" w:rsidRDefault="00E93DB4" w:rsidP="00E93DB4">
      <w:pPr>
        <w:bidi/>
        <w:spacing w:after="0" w:line="300" w:lineRule="atLeast"/>
        <w:ind w:hanging="980"/>
        <w:rPr>
          <w:rFonts w:ascii="Times New Roman" w:eastAsia="Times New Roman" w:hAnsi="Times New Roman" w:cs="Times New Roman"/>
          <w:b/>
          <w:bCs/>
          <w:color w:val="000000"/>
          <w:sz w:val="30"/>
          <w:szCs w:val="30"/>
          <w:rtl/>
        </w:rPr>
      </w:pPr>
      <w:bookmarkStart w:id="3" w:name="Anchor11"/>
      <w:bookmarkEnd w:id="3"/>
      <w:r w:rsidRPr="00E93DB4">
        <w:rPr>
          <w:rFonts w:ascii="Times New Roman" w:eastAsia="Times New Roman" w:hAnsi="Times New Roman" w:cs="Times New Roman"/>
          <w:b/>
          <w:bCs/>
          <w:color w:val="000000"/>
          <w:sz w:val="30"/>
          <w:szCs w:val="30"/>
          <w:rtl/>
        </w:rPr>
        <w:t>طالب الرأي: رئيس الجامعة اللبنانية.</w:t>
      </w:r>
    </w:p>
    <w:p w:rsidR="00E93DB4" w:rsidRPr="00E93DB4" w:rsidRDefault="00E93DB4" w:rsidP="00E93DB4">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4" w:name="Anchor15"/>
      <w:bookmarkEnd w:id="4"/>
      <w:r w:rsidRPr="00E93DB4">
        <w:rPr>
          <w:rFonts w:ascii="Times New Roman" w:eastAsia="Times New Roman" w:hAnsi="Times New Roman" w:cs="Times New Roman"/>
          <w:b/>
          <w:bCs/>
          <w:color w:val="000000"/>
          <w:sz w:val="26"/>
          <w:szCs w:val="26"/>
          <w:rtl/>
        </w:rPr>
        <w:t>الموضوع: إبداء الرأي حول التعاقد مع احد افراد الهيئة التعليمية للتدريس بالتفرغ في كلية الاعلام والتوثيق (قضية السيدة ت.ش.).</w:t>
      </w:r>
    </w:p>
    <w:bookmarkStart w:id="5" w:name="Anchor27"/>
    <w:bookmarkEnd w:id="5"/>
    <w:p w:rsidR="00E93DB4" w:rsidRPr="00E93DB4" w:rsidRDefault="00E93DB4" w:rsidP="00E93DB4">
      <w:pPr>
        <w:bidi/>
        <w:spacing w:after="0" w:line="320" w:lineRule="atLeast"/>
        <w:ind w:hanging="280"/>
        <w:rPr>
          <w:rFonts w:ascii="Times New Roman" w:eastAsia="Times New Roman" w:hAnsi="Times New Roman" w:cs="Times New Roman"/>
          <w:b/>
          <w:bCs/>
          <w:color w:val="000000"/>
          <w:sz w:val="26"/>
          <w:szCs w:val="26"/>
          <w:rtl/>
        </w:rPr>
      </w:pPr>
      <w:r w:rsidRPr="00E93DB4">
        <w:rPr>
          <w:rFonts w:ascii="Times New Roman" w:eastAsia="Times New Roman" w:hAnsi="Times New Roman" w:cs="Times New Roman"/>
          <w:b/>
          <w:bCs/>
          <w:color w:val="000000"/>
          <w:sz w:val="26"/>
          <w:szCs w:val="26"/>
          <w:rtl/>
        </w:rPr>
        <w:fldChar w:fldCharType="begin"/>
      </w:r>
      <w:r w:rsidRPr="00E93DB4">
        <w:rPr>
          <w:rFonts w:ascii="Times New Roman" w:eastAsia="Times New Roman" w:hAnsi="Times New Roman" w:cs="Times New Roman"/>
          <w:b/>
          <w:bCs/>
          <w:color w:val="000000"/>
          <w:sz w:val="26"/>
          <w:szCs w:val="26"/>
          <w:rtl/>
        </w:rPr>
        <w:instrText xml:space="preserve"> </w:instrText>
      </w:r>
      <w:r w:rsidRPr="00E93DB4">
        <w:rPr>
          <w:rFonts w:ascii="Times New Roman" w:eastAsia="Times New Roman" w:hAnsi="Times New Roman" w:cs="Times New Roman"/>
          <w:b/>
          <w:bCs/>
          <w:color w:val="000000"/>
          <w:sz w:val="26"/>
          <w:szCs w:val="26"/>
        </w:rPr>
        <w:instrText>HYPERLINK "https://lebanon.saderlex.com/Leb_CLB/%D8%B3%D9%86%D8%A9%201999/09998I_1999-09-01_00357_Ist.html" \l "TM1999_357_1"</w:instrText>
      </w:r>
      <w:r w:rsidRPr="00E93DB4">
        <w:rPr>
          <w:rFonts w:ascii="Times New Roman" w:eastAsia="Times New Roman" w:hAnsi="Times New Roman" w:cs="Times New Roman"/>
          <w:b/>
          <w:bCs/>
          <w:color w:val="000000"/>
          <w:sz w:val="26"/>
          <w:szCs w:val="26"/>
          <w:rtl/>
        </w:rPr>
        <w:instrText xml:space="preserve"> </w:instrText>
      </w:r>
      <w:r w:rsidRPr="00E93DB4">
        <w:rPr>
          <w:rFonts w:ascii="Times New Roman" w:eastAsia="Times New Roman" w:hAnsi="Times New Roman" w:cs="Times New Roman"/>
          <w:b/>
          <w:bCs/>
          <w:color w:val="000000"/>
          <w:sz w:val="26"/>
          <w:szCs w:val="26"/>
          <w:rtl/>
        </w:rPr>
        <w:fldChar w:fldCharType="separate"/>
      </w:r>
      <w:r w:rsidRPr="00E93DB4">
        <w:rPr>
          <w:rFonts w:ascii="Times New Roman" w:eastAsia="Times New Roman" w:hAnsi="Times New Roman" w:cs="Times New Roman"/>
          <w:b/>
          <w:bCs/>
          <w:color w:val="0000FF"/>
          <w:sz w:val="26"/>
          <w:szCs w:val="26"/>
          <w:u w:val="single"/>
          <w:rtl/>
        </w:rPr>
        <w:t>1 - عدم جواز التعاقد بالتفرغ مع احد افراد الهيئة التعليمية في الجامعة اللبنانية - كلية الاعلام والتوثيق وفقا لشروط معهد الفنون لتوجب حيازته شهادة دكتوراه في اختصاص الاعلانات.</w:t>
      </w:r>
      <w:r w:rsidRPr="00E93DB4">
        <w:rPr>
          <w:rFonts w:ascii="Times New Roman" w:eastAsia="Times New Roman" w:hAnsi="Times New Roman" w:cs="Times New Roman"/>
          <w:b/>
          <w:bCs/>
          <w:color w:val="000000"/>
          <w:sz w:val="26"/>
          <w:szCs w:val="26"/>
          <w:rtl/>
        </w:rPr>
        <w:fldChar w:fldCharType="end"/>
      </w:r>
      <w:r w:rsidRPr="00E93DB4">
        <w:rPr>
          <w:rFonts w:ascii="Times New Roman" w:eastAsia="Times New Roman" w:hAnsi="Times New Roman" w:cs="Times New Roman"/>
          <w:b/>
          <w:bCs/>
          <w:color w:val="000000"/>
          <w:sz w:val="26"/>
          <w:szCs w:val="26"/>
          <w:rtl/>
        </w:rPr>
        <w:t>  </w:t>
      </w:r>
      <w:r w:rsidRPr="00E93DB4">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1" name="Picture 1"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E93DB4" w:rsidRPr="00E93DB4" w:rsidRDefault="00E93DB4" w:rsidP="00E93DB4">
      <w:pPr>
        <w:bidi/>
        <w:spacing w:after="0" w:line="260" w:lineRule="atLeast"/>
        <w:ind w:firstLine="720"/>
        <w:rPr>
          <w:rFonts w:ascii="Times New Roman" w:eastAsia="Times New Roman" w:hAnsi="Times New Roman" w:cs="Times New Roman"/>
          <w:color w:val="000000"/>
          <w:sz w:val="27"/>
          <w:szCs w:val="27"/>
          <w:rtl/>
        </w:rPr>
      </w:pPr>
      <w:bookmarkStart w:id="6" w:name="Anchor51"/>
      <w:bookmarkEnd w:id="6"/>
      <w:r w:rsidRPr="00E93DB4">
        <w:rPr>
          <w:rFonts w:ascii="Times New Roman" w:eastAsia="Times New Roman" w:hAnsi="Times New Roman" w:cs="Times New Roman"/>
          <w:color w:val="000000"/>
          <w:sz w:val="27"/>
          <w:szCs w:val="27"/>
          <w:rtl/>
        </w:rPr>
        <w:t>بناء عليه،</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7" w:name="Anchor53"/>
      <w:bookmarkEnd w:id="7"/>
      <w:r w:rsidRPr="00E93DB4">
        <w:rPr>
          <w:rFonts w:ascii="Times New Roman" w:eastAsia="Times New Roman" w:hAnsi="Times New Roman" w:cs="Times New Roman"/>
          <w:color w:val="000000"/>
          <w:sz w:val="27"/>
          <w:szCs w:val="27"/>
          <w:rtl/>
        </w:rPr>
        <w:t>بما ان الجامعة اللبنانية - كلية الاعلام والتوثيق قد تعاقدت مع السيدة ت.ش. للتدريس بالتفرغ في الكلية المذكورة - الفرع الثاني اعتبارا من العام الدراسي 1990-1991 ولغاية العام الدراسي 1997 - 1998 بشكل مستمر ودون اي انقطاع.</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8" w:name="Anchor73"/>
      <w:bookmarkEnd w:id="8"/>
      <w:r w:rsidRPr="00E93DB4">
        <w:rPr>
          <w:rFonts w:ascii="Times New Roman" w:eastAsia="Times New Roman" w:hAnsi="Times New Roman" w:cs="Times New Roman"/>
          <w:color w:val="000000"/>
          <w:sz w:val="27"/>
          <w:szCs w:val="27"/>
          <w:rtl/>
        </w:rPr>
        <w:t>وبما ان مجلس الجامعة اللبنانية قرر بتاريخ 2/3/1999 عدم تجديد التعاقد بالتفرغ مع السيدة ش. للعام الجامعي 1998 - 1999 بسبب عدم حيازتها شهادة دكتوراه من الفئة الثانية للمرشحين للتدريس في كلية الاعلام والتوثيق والمنصوص عليها في المرسوم رقم 4739/82.</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9" w:name="Anchor98"/>
      <w:bookmarkEnd w:id="9"/>
      <w:r w:rsidRPr="00E93DB4">
        <w:rPr>
          <w:rFonts w:ascii="Times New Roman" w:eastAsia="Times New Roman" w:hAnsi="Times New Roman" w:cs="Times New Roman"/>
          <w:color w:val="000000"/>
          <w:sz w:val="27"/>
          <w:szCs w:val="27"/>
          <w:rtl/>
        </w:rPr>
        <w:t>وبما انه يستفاد من كتاب حضرة رئيس الجامعة اللبنانية "انه لا يوجد دكتوراه في اختصاص الاعلانات، وان شهادة الدبلوم هي الشهادة الجامعية الاعلى التي تعطى في هذا الاختصاص... وان ادارة الكلية لم تستطع تأمين بديل للسيدة ش. لتدريس المواد المسندة اليها بسبب عدم وجود احد من حملة الدكتوراه في اختصاص الاعلانات. وان مادة تصميم واخراج الصيغ الاعلانية هي من المواد الدراسية الاساسية الخاصة بكلية الاعلام والتوثيق وان عدم تدريسها سوف يؤدي الى النقص في مواد الاختصاص التي يتلقاها الطلاب".</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10" w:name="Anchor143"/>
      <w:bookmarkEnd w:id="10"/>
      <w:r w:rsidRPr="00E93DB4">
        <w:rPr>
          <w:rFonts w:ascii="Times New Roman" w:eastAsia="Times New Roman" w:hAnsi="Times New Roman" w:cs="Times New Roman"/>
          <w:color w:val="000000"/>
          <w:sz w:val="27"/>
          <w:szCs w:val="27"/>
          <w:rtl/>
        </w:rPr>
        <w:t>وبما انه يتبين من المستند المرفق بكتاب رئيس الجامعة رقم 124/ص تاريخ 19/8/1999 انه تمت الموافقة على التعاقد بالتفرغ مع صاحبة العلاقة للعام الجامعي 1990 - 1991 على اساس حيازتها شروط التعاقد للتدريس بالتفرغ على اساس شروط معهد الفنون. وقد اسند اليها في كلية الاعلام والتوثيق - الفرع الثاني مادة تمارين عملية في تصميم واخراج الصيغ الاعلانية طيلة الفترة الممتدة من العام الدراسي 1990 ولغاية العام الدراسي 1998.</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11" w:name="Anchor180"/>
      <w:bookmarkStart w:id="12" w:name="TM1999_357_1"/>
      <w:bookmarkEnd w:id="11"/>
      <w:bookmarkEnd w:id="12"/>
      <w:r w:rsidRPr="00E93DB4">
        <w:rPr>
          <w:rFonts w:ascii="Times New Roman" w:eastAsia="Times New Roman" w:hAnsi="Times New Roman" w:cs="Times New Roman"/>
          <w:b/>
          <w:bCs/>
          <w:color w:val="000000"/>
          <w:sz w:val="26"/>
          <w:szCs w:val="26"/>
          <w:rtl/>
        </w:rPr>
        <w:t>وبما ان التعاقد بالتفرغ مع السيدة ش. على اساس شروط معهد الفنون استوجب - كما يفيد رئيس الجامعة في كتابه - عدم وجود دكتوراه في اختصاص الاعلانات وتأمينا لحسن سير المرفق العام وللمحافظة على المصلحة الاكاديمية ومستقبل الطلاب.</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13" w:name="Anchor201"/>
      <w:bookmarkEnd w:id="13"/>
      <w:r w:rsidRPr="00E93DB4">
        <w:rPr>
          <w:rFonts w:ascii="Times New Roman" w:eastAsia="Times New Roman" w:hAnsi="Times New Roman" w:cs="Times New Roman"/>
          <w:b/>
          <w:bCs/>
          <w:color w:val="000000"/>
          <w:sz w:val="26"/>
          <w:szCs w:val="26"/>
          <w:rtl/>
        </w:rPr>
        <w:t>وبما انه يتحصل مما تقدم انه اصبح من غير الممكن الاستمرار في التعاقد بالتفرغ مع السيدة ش. في كلية الاعلام والتوثيق بسبب عدم حيازتها شهادة الدكتوراه، في حين ان هناك امكانية لنقل تفرغ السيدة ش. الى معهد الفنون الذي تم التعاقد بالتفرغ معها على اساس شروطه.</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14" w:name="Anchor224"/>
      <w:bookmarkEnd w:id="14"/>
      <w:r w:rsidRPr="00E93DB4">
        <w:rPr>
          <w:rFonts w:ascii="Times New Roman" w:eastAsia="Times New Roman" w:hAnsi="Times New Roman" w:cs="Times New Roman"/>
          <w:b/>
          <w:bCs/>
          <w:color w:val="000000"/>
          <w:sz w:val="26"/>
          <w:szCs w:val="26"/>
          <w:rtl/>
        </w:rPr>
        <w:t>في ضوء ذلك، ترى الهيئة انه بالامكان التعاقد مع صاحبة العلاقة كمتفرغة في معهد الفنون، اذا تبين ان شروط التعاقد الاكاديمية متوفرة.</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15" w:name="Anchor237"/>
      <w:bookmarkEnd w:id="15"/>
      <w:r w:rsidRPr="00E93DB4">
        <w:rPr>
          <w:rFonts w:ascii="Times New Roman" w:eastAsia="Times New Roman" w:hAnsi="Times New Roman" w:cs="Times New Roman"/>
          <w:color w:val="000000"/>
          <w:sz w:val="27"/>
          <w:szCs w:val="27"/>
          <w:rtl/>
        </w:rPr>
        <w:t>على ان يستعان بها في معاهد اخرى من الجامعة اللبنانية - ومن بينها كلية الاعلام والتوثيق - اذا كانت قوانين الجامعة وانظمتها تسمح بذلك، مع الآخذ بالاعتبار ما ورد في كتاب حضرة رئيس الجامعة اللبنانية حول تعذر تأمين بديل من حملة الدكتوراه في اختصاص الاعلانات (تصميم واخراج الصيغ الاعلانية).</w:t>
      </w:r>
    </w:p>
    <w:p w:rsidR="00E93DB4" w:rsidRPr="00E93DB4" w:rsidRDefault="00E93DB4" w:rsidP="00E93DB4">
      <w:pPr>
        <w:bidi/>
        <w:spacing w:after="0" w:line="260" w:lineRule="atLeast"/>
        <w:ind w:firstLine="220"/>
        <w:rPr>
          <w:rFonts w:ascii="Times New Roman" w:eastAsia="Times New Roman" w:hAnsi="Times New Roman" w:cs="Times New Roman"/>
          <w:color w:val="000000"/>
          <w:sz w:val="27"/>
          <w:szCs w:val="27"/>
          <w:rtl/>
        </w:rPr>
      </w:pPr>
      <w:bookmarkStart w:id="16" w:name="Anchor264"/>
      <w:bookmarkEnd w:id="16"/>
      <w:r w:rsidRPr="00E93DB4">
        <w:rPr>
          <w:rFonts w:ascii="Times New Roman" w:eastAsia="Times New Roman" w:hAnsi="Times New Roman" w:cs="Times New Roman"/>
          <w:color w:val="000000"/>
          <w:sz w:val="27"/>
          <w:szCs w:val="27"/>
          <w:rtl/>
        </w:rPr>
        <w:t>بيروت في 1 ايلول 1999.</w:t>
      </w:r>
    </w:p>
    <w:p w:rsidR="00E93DB4" w:rsidRPr="00E93DB4" w:rsidRDefault="00E93DB4" w:rsidP="00E93DB4">
      <w:pPr>
        <w:spacing w:after="0" w:line="240" w:lineRule="auto"/>
        <w:rPr>
          <w:rFonts w:ascii="Times New Roman" w:eastAsia="Times New Roman" w:hAnsi="Times New Roman" w:cs="Times New Roman"/>
          <w:sz w:val="24"/>
          <w:szCs w:val="24"/>
          <w:rtl/>
        </w:rPr>
      </w:pPr>
    </w:p>
    <w:p w:rsidR="00E93DB4" w:rsidRPr="00E93DB4" w:rsidRDefault="00E93DB4" w:rsidP="00E93DB4">
      <w:pPr>
        <w:bidi/>
        <w:spacing w:after="0" w:line="260" w:lineRule="atLeast"/>
        <w:jc w:val="center"/>
        <w:rPr>
          <w:rFonts w:ascii="Times New Roman" w:eastAsia="Times New Roman" w:hAnsi="Times New Roman" w:cs="Times New Roman"/>
          <w:color w:val="000000"/>
          <w:sz w:val="27"/>
          <w:szCs w:val="27"/>
        </w:rPr>
      </w:pPr>
      <w:bookmarkStart w:id="17" w:name="Anchor266"/>
      <w:bookmarkEnd w:id="17"/>
      <w:r w:rsidRPr="00E93DB4">
        <w:rPr>
          <w:rFonts w:ascii="Times New Roman" w:eastAsia="Times New Roman" w:hAnsi="Times New Roman" w:cs="Times New Roman"/>
          <w:color w:val="000000"/>
          <w:sz w:val="27"/>
          <w:szCs w:val="27"/>
          <w:rtl/>
        </w:rPr>
        <w:t>* * *</w:t>
      </w:r>
    </w:p>
    <w:p w:rsidR="00E93DB4" w:rsidRPr="00E93DB4" w:rsidRDefault="00E93DB4" w:rsidP="00E93DB4">
      <w:pPr>
        <w:bidi/>
        <w:spacing w:before="750" w:after="100" w:afterAutospacing="1" w:line="240" w:lineRule="auto"/>
        <w:rPr>
          <w:rFonts w:ascii="Times New Roman" w:eastAsia="Times New Roman" w:hAnsi="Times New Roman" w:cs="Times New Roman"/>
          <w:color w:val="000000"/>
          <w:sz w:val="27"/>
          <w:szCs w:val="27"/>
          <w:rtl/>
        </w:rPr>
      </w:pPr>
      <w:r w:rsidRPr="00E93DB4">
        <w:rPr>
          <w:rFonts w:ascii="Times New Roman" w:eastAsia="Times New Roman" w:hAnsi="Times New Roman" w:cs="Times New Roman"/>
          <w:color w:val="000000"/>
          <w:sz w:val="27"/>
          <w:szCs w:val="27"/>
          <w:rtl/>
        </w:rPr>
        <w:lastRenderedPageBreak/>
        <w:t xml:space="preserve">مرجع صادر: </w:t>
      </w:r>
      <w:r w:rsidRPr="00E93DB4">
        <w:rPr>
          <w:rFonts w:ascii="Times New Roman" w:eastAsia="Times New Roman" w:hAnsi="Times New Roman" w:cs="Times New Roman"/>
          <w:color w:val="000000"/>
          <w:sz w:val="27"/>
          <w:szCs w:val="27"/>
        </w:rPr>
        <w:t>S-09998IAC1_1_4452</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B4"/>
    <w:rsid w:val="00E11C15"/>
    <w:rsid w:val="00E93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8B16A-9961-467C-A1E9-2CB9962F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DB4"/>
    <w:rPr>
      <w:color w:val="0000FF"/>
      <w:u w:val="single"/>
    </w:rPr>
  </w:style>
  <w:style w:type="paragraph" w:customStyle="1" w:styleId="article-reference">
    <w:name w:val="article-reference"/>
    <w:basedOn w:val="Normal"/>
    <w:rsid w:val="00E93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8346">
      <w:bodyDiv w:val="1"/>
      <w:marLeft w:val="0"/>
      <w:marRight w:val="0"/>
      <w:marTop w:val="0"/>
      <w:marBottom w:val="0"/>
      <w:divBdr>
        <w:top w:val="none" w:sz="0" w:space="0" w:color="auto"/>
        <w:left w:val="none" w:sz="0" w:space="0" w:color="auto"/>
        <w:bottom w:val="none" w:sz="0" w:space="0" w:color="auto"/>
        <w:right w:val="none" w:sz="0" w:space="0" w:color="auto"/>
      </w:divBdr>
      <w:divsChild>
        <w:div w:id="858276827">
          <w:marLeft w:val="0"/>
          <w:marRight w:val="0"/>
          <w:marTop w:val="140"/>
          <w:marBottom w:val="0"/>
          <w:divBdr>
            <w:top w:val="none" w:sz="0" w:space="0" w:color="auto"/>
            <w:left w:val="none" w:sz="0" w:space="0" w:color="auto"/>
            <w:bottom w:val="none" w:sz="0" w:space="0" w:color="auto"/>
            <w:right w:val="none" w:sz="0" w:space="0" w:color="auto"/>
          </w:divBdr>
        </w:div>
        <w:div w:id="1464352296">
          <w:marLeft w:val="0"/>
          <w:marRight w:val="0"/>
          <w:marTop w:val="40"/>
          <w:marBottom w:val="0"/>
          <w:divBdr>
            <w:top w:val="none" w:sz="0" w:space="0" w:color="auto"/>
            <w:left w:val="none" w:sz="0" w:space="0" w:color="auto"/>
            <w:bottom w:val="none" w:sz="0" w:space="0" w:color="auto"/>
            <w:right w:val="none" w:sz="0" w:space="0" w:color="auto"/>
          </w:divBdr>
        </w:div>
        <w:div w:id="828013788">
          <w:marLeft w:val="0"/>
          <w:marRight w:val="1260"/>
          <w:marTop w:val="240"/>
          <w:marBottom w:val="0"/>
          <w:divBdr>
            <w:top w:val="none" w:sz="0" w:space="0" w:color="auto"/>
            <w:left w:val="none" w:sz="0" w:space="0" w:color="auto"/>
            <w:bottom w:val="none" w:sz="0" w:space="0" w:color="auto"/>
            <w:right w:val="none" w:sz="0" w:space="0" w:color="auto"/>
          </w:divBdr>
        </w:div>
        <w:div w:id="825442384">
          <w:marLeft w:val="0"/>
          <w:marRight w:val="980"/>
          <w:marTop w:val="240"/>
          <w:marBottom w:val="0"/>
          <w:divBdr>
            <w:top w:val="none" w:sz="0" w:space="0" w:color="auto"/>
            <w:left w:val="none" w:sz="0" w:space="0" w:color="auto"/>
            <w:bottom w:val="none" w:sz="0" w:space="0" w:color="auto"/>
            <w:right w:val="none" w:sz="0" w:space="0" w:color="auto"/>
          </w:divBdr>
        </w:div>
        <w:div w:id="1504932217">
          <w:marLeft w:val="0"/>
          <w:marRight w:val="980"/>
          <w:marTop w:val="240"/>
          <w:marBottom w:val="0"/>
          <w:divBdr>
            <w:top w:val="none" w:sz="0" w:space="0" w:color="auto"/>
            <w:left w:val="none" w:sz="0" w:space="0" w:color="auto"/>
            <w:bottom w:val="none" w:sz="0" w:space="0" w:color="auto"/>
            <w:right w:val="none" w:sz="0" w:space="0" w:color="auto"/>
          </w:divBdr>
        </w:div>
        <w:div w:id="1335840864">
          <w:marLeft w:val="0"/>
          <w:marRight w:val="560"/>
          <w:marTop w:val="240"/>
          <w:marBottom w:val="0"/>
          <w:divBdr>
            <w:top w:val="none" w:sz="0" w:space="0" w:color="auto"/>
            <w:left w:val="none" w:sz="0" w:space="0" w:color="auto"/>
            <w:bottom w:val="none" w:sz="0" w:space="0" w:color="auto"/>
            <w:right w:val="none" w:sz="0" w:space="0" w:color="auto"/>
          </w:divBdr>
        </w:div>
        <w:div w:id="483476059">
          <w:marLeft w:val="0"/>
          <w:marRight w:val="0"/>
          <w:marTop w:val="80"/>
          <w:marBottom w:val="0"/>
          <w:divBdr>
            <w:top w:val="none" w:sz="0" w:space="0" w:color="auto"/>
            <w:left w:val="none" w:sz="0" w:space="0" w:color="auto"/>
            <w:bottom w:val="none" w:sz="0" w:space="0" w:color="auto"/>
            <w:right w:val="none" w:sz="0" w:space="0" w:color="auto"/>
          </w:divBdr>
        </w:div>
        <w:div w:id="865411150">
          <w:marLeft w:val="0"/>
          <w:marRight w:val="0"/>
          <w:marTop w:val="80"/>
          <w:marBottom w:val="0"/>
          <w:divBdr>
            <w:top w:val="none" w:sz="0" w:space="0" w:color="auto"/>
            <w:left w:val="none" w:sz="0" w:space="0" w:color="auto"/>
            <w:bottom w:val="none" w:sz="0" w:space="0" w:color="auto"/>
            <w:right w:val="none" w:sz="0" w:space="0" w:color="auto"/>
          </w:divBdr>
        </w:div>
        <w:div w:id="1493520070">
          <w:marLeft w:val="0"/>
          <w:marRight w:val="0"/>
          <w:marTop w:val="80"/>
          <w:marBottom w:val="0"/>
          <w:divBdr>
            <w:top w:val="none" w:sz="0" w:space="0" w:color="auto"/>
            <w:left w:val="none" w:sz="0" w:space="0" w:color="auto"/>
            <w:bottom w:val="none" w:sz="0" w:space="0" w:color="auto"/>
            <w:right w:val="none" w:sz="0" w:space="0" w:color="auto"/>
          </w:divBdr>
        </w:div>
        <w:div w:id="471603443">
          <w:marLeft w:val="0"/>
          <w:marRight w:val="0"/>
          <w:marTop w:val="80"/>
          <w:marBottom w:val="0"/>
          <w:divBdr>
            <w:top w:val="none" w:sz="0" w:space="0" w:color="auto"/>
            <w:left w:val="none" w:sz="0" w:space="0" w:color="auto"/>
            <w:bottom w:val="none" w:sz="0" w:space="0" w:color="auto"/>
            <w:right w:val="none" w:sz="0" w:space="0" w:color="auto"/>
          </w:divBdr>
        </w:div>
        <w:div w:id="1001471119">
          <w:marLeft w:val="0"/>
          <w:marRight w:val="0"/>
          <w:marTop w:val="80"/>
          <w:marBottom w:val="0"/>
          <w:divBdr>
            <w:top w:val="none" w:sz="0" w:space="0" w:color="auto"/>
            <w:left w:val="none" w:sz="0" w:space="0" w:color="auto"/>
            <w:bottom w:val="none" w:sz="0" w:space="0" w:color="auto"/>
            <w:right w:val="none" w:sz="0" w:space="0" w:color="auto"/>
          </w:divBdr>
        </w:div>
        <w:div w:id="1709797563">
          <w:marLeft w:val="0"/>
          <w:marRight w:val="0"/>
          <w:marTop w:val="80"/>
          <w:marBottom w:val="0"/>
          <w:divBdr>
            <w:top w:val="none" w:sz="0" w:space="0" w:color="auto"/>
            <w:left w:val="none" w:sz="0" w:space="0" w:color="auto"/>
            <w:bottom w:val="none" w:sz="0" w:space="0" w:color="auto"/>
            <w:right w:val="none" w:sz="0" w:space="0" w:color="auto"/>
          </w:divBdr>
        </w:div>
        <w:div w:id="1708138599">
          <w:marLeft w:val="0"/>
          <w:marRight w:val="0"/>
          <w:marTop w:val="80"/>
          <w:marBottom w:val="0"/>
          <w:divBdr>
            <w:top w:val="none" w:sz="0" w:space="0" w:color="auto"/>
            <w:left w:val="none" w:sz="0" w:space="0" w:color="auto"/>
            <w:bottom w:val="none" w:sz="0" w:space="0" w:color="auto"/>
            <w:right w:val="none" w:sz="0" w:space="0" w:color="auto"/>
          </w:divBdr>
        </w:div>
        <w:div w:id="645744859">
          <w:marLeft w:val="0"/>
          <w:marRight w:val="0"/>
          <w:marTop w:val="80"/>
          <w:marBottom w:val="0"/>
          <w:divBdr>
            <w:top w:val="none" w:sz="0" w:space="0" w:color="auto"/>
            <w:left w:val="none" w:sz="0" w:space="0" w:color="auto"/>
            <w:bottom w:val="none" w:sz="0" w:space="0" w:color="auto"/>
            <w:right w:val="none" w:sz="0" w:space="0" w:color="auto"/>
          </w:divBdr>
        </w:div>
        <w:div w:id="596521049">
          <w:marLeft w:val="0"/>
          <w:marRight w:val="0"/>
          <w:marTop w:val="80"/>
          <w:marBottom w:val="0"/>
          <w:divBdr>
            <w:top w:val="none" w:sz="0" w:space="0" w:color="auto"/>
            <w:left w:val="none" w:sz="0" w:space="0" w:color="auto"/>
            <w:bottom w:val="none" w:sz="0" w:space="0" w:color="auto"/>
            <w:right w:val="none" w:sz="0" w:space="0" w:color="auto"/>
          </w:divBdr>
        </w:div>
        <w:div w:id="1831946993">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ebanon.saderlex.com/Leb_CLB/%D8%B3%D9%86%D8%A9%201999/09998I_1999-09-01_00357_Ist.html?val=09998IAC1&amp;ref=S-09998IAC1_1_4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Company>SACC</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2022-11-28T16:46:00Z</dcterms:created>
  <dcterms:modified xsi:type="dcterms:W3CDTF">2022-11-28T16:46:00Z</dcterms:modified>
</cp:coreProperties>
</file>