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F6" w:rsidRPr="00C51FF6" w:rsidRDefault="00C51FF6" w:rsidP="00C51FF6">
      <w:pPr>
        <w:bidi/>
        <w:spacing w:after="0" w:line="320" w:lineRule="atLeast"/>
        <w:jc w:val="center"/>
        <w:rPr>
          <w:rFonts w:ascii="Times New Roman" w:eastAsia="Times New Roman" w:hAnsi="Times New Roman" w:cs="Times New Roman"/>
          <w:b/>
          <w:bCs/>
          <w:color w:val="153347"/>
          <w:sz w:val="26"/>
          <w:szCs w:val="26"/>
        </w:rPr>
      </w:pPr>
      <w:r w:rsidRPr="00C51FF6">
        <w:rPr>
          <w:rFonts w:ascii="Times New Roman" w:eastAsia="Times New Roman" w:hAnsi="Times New Roman" w:cs="Times New Roman"/>
          <w:b/>
          <w:bCs/>
          <w:color w:val="153347"/>
          <w:sz w:val="26"/>
          <w:szCs w:val="26"/>
          <w:rtl/>
        </w:rPr>
        <w:t>استشارة رقم </w:t>
      </w:r>
      <w:r w:rsidRPr="00C51FF6">
        <w:rPr>
          <w:rFonts w:ascii="Akhbar MT" w:eastAsia="Times New Roman" w:hAnsi="Akhbar MT" w:cs="Times New Roman"/>
          <w:b/>
          <w:bCs/>
          <w:color w:val="153347"/>
          <w:sz w:val="52"/>
          <w:szCs w:val="52"/>
          <w:rtl/>
        </w:rPr>
        <w:t>100/2005</w:t>
      </w:r>
    </w:p>
    <w:p w:rsidR="00C51FF6" w:rsidRPr="00C51FF6" w:rsidRDefault="00C51FF6" w:rsidP="00C51FF6">
      <w:pPr>
        <w:bidi/>
        <w:spacing w:after="0" w:line="300" w:lineRule="atLeast"/>
        <w:jc w:val="center"/>
        <w:rPr>
          <w:rFonts w:ascii="Times New Roman" w:eastAsia="Times New Roman" w:hAnsi="Times New Roman" w:cs="Times New Roman"/>
          <w:color w:val="000000"/>
          <w:sz w:val="27"/>
          <w:szCs w:val="27"/>
          <w:rtl/>
        </w:rPr>
      </w:pPr>
      <w:bookmarkStart w:id="0" w:name="Anchor4"/>
      <w:bookmarkEnd w:id="0"/>
      <w:r w:rsidRPr="00C51FF6">
        <w:rPr>
          <w:rFonts w:ascii="Times New Roman" w:eastAsia="Times New Roman" w:hAnsi="Times New Roman" w:cs="Times New Roman"/>
          <w:color w:val="000000"/>
          <w:sz w:val="27"/>
          <w:szCs w:val="27"/>
          <w:rtl/>
        </w:rPr>
        <w:t>تاريخ 21/2/2005</w:t>
      </w:r>
    </w:p>
    <w:p w:rsidR="00C51FF6" w:rsidRPr="00C51FF6" w:rsidRDefault="00C51FF6" w:rsidP="00C51FF6">
      <w:pPr>
        <w:bidi/>
        <w:spacing w:after="0" w:line="300" w:lineRule="atLeast"/>
        <w:ind w:hanging="1260"/>
        <w:jc w:val="both"/>
        <w:rPr>
          <w:rFonts w:ascii="Times New Roman" w:eastAsia="Times New Roman" w:hAnsi="Times New Roman" w:cs="Times New Roman"/>
          <w:b/>
          <w:bCs/>
          <w:color w:val="000000"/>
          <w:sz w:val="26"/>
          <w:szCs w:val="26"/>
          <w:rtl/>
        </w:rPr>
      </w:pPr>
      <w:bookmarkStart w:id="1" w:name="Anchor6"/>
      <w:bookmarkEnd w:id="1"/>
      <w:r w:rsidRPr="00C51FF6">
        <w:rPr>
          <w:rFonts w:ascii="Times New Roman" w:eastAsia="Times New Roman" w:hAnsi="Times New Roman" w:cs="Times New Roman"/>
          <w:b/>
          <w:bCs/>
          <w:color w:val="000000"/>
          <w:sz w:val="26"/>
          <w:szCs w:val="26"/>
          <w:rtl/>
        </w:rPr>
        <w:t>الهيئة: الرئيس شكري صادر والقاضي انطوان بريدي.</w:t>
      </w:r>
    </w:p>
    <w:p w:rsidR="00C51FF6" w:rsidRPr="00C51FF6" w:rsidRDefault="00C51FF6" w:rsidP="00C51FF6">
      <w:pPr>
        <w:bidi/>
        <w:spacing w:after="0" w:line="300" w:lineRule="atLeast"/>
        <w:ind w:hanging="980"/>
        <w:rPr>
          <w:rFonts w:ascii="Times New Roman" w:eastAsia="Times New Roman" w:hAnsi="Times New Roman" w:cs="Times New Roman"/>
          <w:b/>
          <w:bCs/>
          <w:color w:val="000000"/>
          <w:sz w:val="30"/>
          <w:szCs w:val="30"/>
          <w:rtl/>
        </w:rPr>
      </w:pPr>
      <w:bookmarkStart w:id="2" w:name="Anchor11"/>
      <w:bookmarkEnd w:id="2"/>
      <w:r w:rsidRPr="00C51FF6">
        <w:rPr>
          <w:rFonts w:ascii="Times New Roman" w:eastAsia="Times New Roman" w:hAnsi="Times New Roman" w:cs="Times New Roman"/>
          <w:b/>
          <w:bCs/>
          <w:color w:val="000000"/>
          <w:sz w:val="30"/>
          <w:szCs w:val="30"/>
          <w:rtl/>
        </w:rPr>
        <w:t>طالب الرأي: رئيس الجامعة اللبنانية.</w:t>
      </w:r>
    </w:p>
    <w:p w:rsidR="00C51FF6" w:rsidRPr="00C51FF6" w:rsidRDefault="00C51FF6" w:rsidP="00C51FF6">
      <w:pPr>
        <w:shd w:val="clear" w:color="auto" w:fill="FFFFFF"/>
        <w:bidi/>
        <w:spacing w:after="0" w:line="300" w:lineRule="atLeast"/>
        <w:ind w:hanging="980"/>
        <w:rPr>
          <w:rFonts w:ascii="Times New Roman" w:eastAsia="Times New Roman" w:hAnsi="Times New Roman" w:cs="Times New Roman"/>
          <w:b/>
          <w:bCs/>
          <w:color w:val="000000"/>
          <w:sz w:val="26"/>
          <w:szCs w:val="26"/>
          <w:rtl/>
        </w:rPr>
      </w:pPr>
      <w:bookmarkStart w:id="3" w:name="Anchor15"/>
      <w:bookmarkEnd w:id="3"/>
      <w:r w:rsidRPr="00C51FF6">
        <w:rPr>
          <w:rFonts w:ascii="Times New Roman" w:eastAsia="Times New Roman" w:hAnsi="Times New Roman" w:cs="Times New Roman"/>
          <w:b/>
          <w:bCs/>
          <w:color w:val="000000"/>
          <w:sz w:val="26"/>
          <w:szCs w:val="26"/>
          <w:rtl/>
        </w:rPr>
        <w:t>الموضوع: ابداء الرأي حول مدى صحة ت</w:t>
      </w:r>
      <w:bookmarkStart w:id="4" w:name="_GoBack"/>
      <w:r w:rsidRPr="00C51FF6">
        <w:rPr>
          <w:rFonts w:ascii="Times New Roman" w:eastAsia="Times New Roman" w:hAnsi="Times New Roman" w:cs="Times New Roman"/>
          <w:b/>
          <w:bCs/>
          <w:color w:val="000000"/>
          <w:sz w:val="26"/>
          <w:szCs w:val="26"/>
          <w:rtl/>
        </w:rPr>
        <w:t xml:space="preserve">طبيق مرور الزمن على حق بعض افراد الهيئة التعليمية في تسوية اوضاعهم </w:t>
      </w:r>
      <w:bookmarkEnd w:id="4"/>
      <w:r w:rsidRPr="00C51FF6">
        <w:rPr>
          <w:rFonts w:ascii="Times New Roman" w:eastAsia="Times New Roman" w:hAnsi="Times New Roman" w:cs="Times New Roman"/>
          <w:b/>
          <w:bCs/>
          <w:color w:val="000000"/>
          <w:sz w:val="26"/>
          <w:szCs w:val="26"/>
          <w:rtl/>
        </w:rPr>
        <w:t>سندا للقانون رقم 12/81 تاريخ 13/5/1981.</w:t>
      </w:r>
    </w:p>
    <w:bookmarkStart w:id="5" w:name="Anchor28"/>
    <w:bookmarkEnd w:id="5"/>
    <w:p w:rsidR="00C51FF6" w:rsidRPr="00C51FF6" w:rsidRDefault="00C51FF6" w:rsidP="00C51FF6">
      <w:pPr>
        <w:bidi/>
        <w:spacing w:after="0" w:line="320" w:lineRule="atLeast"/>
        <w:ind w:hanging="280"/>
        <w:rPr>
          <w:rFonts w:ascii="Times New Roman" w:eastAsia="Times New Roman" w:hAnsi="Times New Roman" w:cs="Times New Roman"/>
          <w:b/>
          <w:bCs/>
          <w:color w:val="000000"/>
          <w:sz w:val="26"/>
          <w:szCs w:val="26"/>
          <w:rtl/>
        </w:rPr>
      </w:pPr>
      <w:r w:rsidRPr="00C51FF6">
        <w:rPr>
          <w:rFonts w:ascii="Times New Roman" w:eastAsia="Times New Roman" w:hAnsi="Times New Roman" w:cs="Times New Roman"/>
          <w:b/>
          <w:bCs/>
          <w:color w:val="000000"/>
          <w:sz w:val="26"/>
          <w:szCs w:val="26"/>
          <w:rtl/>
        </w:rPr>
        <w:fldChar w:fldCharType="begin"/>
      </w:r>
      <w:r w:rsidRPr="00C51FF6">
        <w:rPr>
          <w:rFonts w:ascii="Times New Roman" w:eastAsia="Times New Roman" w:hAnsi="Times New Roman" w:cs="Times New Roman"/>
          <w:b/>
          <w:bCs/>
          <w:color w:val="000000"/>
          <w:sz w:val="26"/>
          <w:szCs w:val="26"/>
          <w:rtl/>
        </w:rPr>
        <w:instrText xml:space="preserve"> </w:instrText>
      </w:r>
      <w:r w:rsidRPr="00C51FF6">
        <w:rPr>
          <w:rFonts w:ascii="Times New Roman" w:eastAsia="Times New Roman" w:hAnsi="Times New Roman" w:cs="Times New Roman"/>
          <w:b/>
          <w:bCs/>
          <w:color w:val="000000"/>
          <w:sz w:val="26"/>
          <w:szCs w:val="26"/>
        </w:rPr>
        <w:instrText>HYPERLINK "https://lebanon.saderlex.com/Leb_CLB/%D8%B3%D9%86%D8%A9%202005/09998I_2005-02-21_00100_Ist.html" \l "TM2006_100_1"</w:instrText>
      </w:r>
      <w:r w:rsidRPr="00C51FF6">
        <w:rPr>
          <w:rFonts w:ascii="Times New Roman" w:eastAsia="Times New Roman" w:hAnsi="Times New Roman" w:cs="Times New Roman"/>
          <w:b/>
          <w:bCs/>
          <w:color w:val="000000"/>
          <w:sz w:val="26"/>
          <w:szCs w:val="26"/>
          <w:rtl/>
        </w:rPr>
        <w:instrText xml:space="preserve"> </w:instrText>
      </w:r>
      <w:r w:rsidRPr="00C51FF6">
        <w:rPr>
          <w:rFonts w:ascii="Times New Roman" w:eastAsia="Times New Roman" w:hAnsi="Times New Roman" w:cs="Times New Roman"/>
          <w:b/>
          <w:bCs/>
          <w:color w:val="000000"/>
          <w:sz w:val="26"/>
          <w:szCs w:val="26"/>
          <w:rtl/>
        </w:rPr>
        <w:fldChar w:fldCharType="separate"/>
      </w:r>
      <w:r w:rsidRPr="00C51FF6">
        <w:rPr>
          <w:rFonts w:ascii="Times New Roman" w:eastAsia="Times New Roman" w:hAnsi="Times New Roman" w:cs="Times New Roman"/>
          <w:b/>
          <w:bCs/>
          <w:color w:val="0000FF"/>
          <w:sz w:val="26"/>
          <w:szCs w:val="26"/>
          <w:u w:val="single"/>
          <w:rtl/>
        </w:rPr>
        <w:t>1- اعتبار حق ذوي العلاقة بالآثار المالية المترتبة على الدرجات المكتسبة بفعل التقييم الايجابي لممارستهم التعليم العالي في الجامعة اللبنانية والابحاث والمؤلفات الحاصلة قبل او بعد حيازة شهادة الدكتوراه حقا تبعيا منفصلا عن الحق الاصلي المكتسب بفعل اعتراف الادارة بشهاداتهم وابحاثهم ومؤلفاتهم.</w:t>
      </w:r>
      <w:r w:rsidRPr="00C51FF6">
        <w:rPr>
          <w:rFonts w:ascii="Times New Roman" w:eastAsia="Times New Roman" w:hAnsi="Times New Roman" w:cs="Times New Roman"/>
          <w:b/>
          <w:bCs/>
          <w:color w:val="000000"/>
          <w:sz w:val="26"/>
          <w:szCs w:val="26"/>
          <w:rtl/>
        </w:rPr>
        <w:fldChar w:fldCharType="end"/>
      </w:r>
      <w:r w:rsidRPr="00C51FF6">
        <w:rPr>
          <w:rFonts w:ascii="Times New Roman" w:eastAsia="Times New Roman" w:hAnsi="Times New Roman" w:cs="Times New Roman"/>
          <w:b/>
          <w:bCs/>
          <w:color w:val="000000"/>
          <w:sz w:val="26"/>
          <w:szCs w:val="26"/>
          <w:rtl/>
        </w:rPr>
        <w:t>  </w:t>
      </w:r>
      <w:r w:rsidRPr="00C51FF6">
        <w:rPr>
          <w:rFonts w:ascii="Times New Roman" w:eastAsia="Times New Roman" w:hAnsi="Times New Roman" w:cs="Times New Roman"/>
          <w:b/>
          <w:bCs/>
          <w:noProof/>
          <w:color w:val="0000FF"/>
          <w:sz w:val="26"/>
          <w:szCs w:val="26"/>
        </w:rPr>
        <w:drawing>
          <wp:inline distT="0" distB="0" distL="0" distR="0">
            <wp:extent cx="144780" cy="106680"/>
            <wp:effectExtent l="0" t="0" r="7620" b="7620"/>
            <wp:docPr id="6" name="Picture 6" descr="https://lebanon.saderlex.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banon.saderlex.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bookmarkStart w:id="6" w:name="Anchor70"/>
    <w:bookmarkEnd w:id="6"/>
    <w:p w:rsidR="00C51FF6" w:rsidRPr="00C51FF6" w:rsidRDefault="00C51FF6" w:rsidP="00C51FF6">
      <w:pPr>
        <w:bidi/>
        <w:spacing w:after="0" w:line="320" w:lineRule="atLeast"/>
        <w:ind w:hanging="280"/>
        <w:rPr>
          <w:rFonts w:ascii="Times New Roman" w:eastAsia="Times New Roman" w:hAnsi="Times New Roman" w:cs="Times New Roman"/>
          <w:b/>
          <w:bCs/>
          <w:color w:val="000000"/>
          <w:sz w:val="26"/>
          <w:szCs w:val="26"/>
          <w:rtl/>
        </w:rPr>
      </w:pPr>
      <w:r w:rsidRPr="00C51FF6">
        <w:rPr>
          <w:rFonts w:ascii="Times New Roman" w:eastAsia="Times New Roman" w:hAnsi="Times New Roman" w:cs="Times New Roman"/>
          <w:b/>
          <w:bCs/>
          <w:color w:val="000000"/>
          <w:sz w:val="26"/>
          <w:szCs w:val="26"/>
          <w:rtl/>
        </w:rPr>
        <w:fldChar w:fldCharType="begin"/>
      </w:r>
      <w:r w:rsidRPr="00C51FF6">
        <w:rPr>
          <w:rFonts w:ascii="Times New Roman" w:eastAsia="Times New Roman" w:hAnsi="Times New Roman" w:cs="Times New Roman"/>
          <w:b/>
          <w:bCs/>
          <w:color w:val="000000"/>
          <w:sz w:val="26"/>
          <w:szCs w:val="26"/>
          <w:rtl/>
        </w:rPr>
        <w:instrText xml:space="preserve"> </w:instrText>
      </w:r>
      <w:r w:rsidRPr="00C51FF6">
        <w:rPr>
          <w:rFonts w:ascii="Times New Roman" w:eastAsia="Times New Roman" w:hAnsi="Times New Roman" w:cs="Times New Roman"/>
          <w:b/>
          <w:bCs/>
          <w:color w:val="000000"/>
          <w:sz w:val="26"/>
          <w:szCs w:val="26"/>
        </w:rPr>
        <w:instrText>HYPERLINK "https://lebanon.saderlex.com/Leb_CLB/%D8%B3%D9%86%D8%A9%202005/09998I_2005-02-21_00100_Ist.html" \l "TM2006_100_2"</w:instrText>
      </w:r>
      <w:r w:rsidRPr="00C51FF6">
        <w:rPr>
          <w:rFonts w:ascii="Times New Roman" w:eastAsia="Times New Roman" w:hAnsi="Times New Roman" w:cs="Times New Roman"/>
          <w:b/>
          <w:bCs/>
          <w:color w:val="000000"/>
          <w:sz w:val="26"/>
          <w:szCs w:val="26"/>
          <w:rtl/>
        </w:rPr>
        <w:instrText xml:space="preserve"> </w:instrText>
      </w:r>
      <w:r w:rsidRPr="00C51FF6">
        <w:rPr>
          <w:rFonts w:ascii="Times New Roman" w:eastAsia="Times New Roman" w:hAnsi="Times New Roman" w:cs="Times New Roman"/>
          <w:b/>
          <w:bCs/>
          <w:color w:val="000000"/>
          <w:sz w:val="26"/>
          <w:szCs w:val="26"/>
          <w:rtl/>
        </w:rPr>
        <w:fldChar w:fldCharType="separate"/>
      </w:r>
      <w:r w:rsidRPr="00C51FF6">
        <w:rPr>
          <w:rFonts w:ascii="Times New Roman" w:eastAsia="Times New Roman" w:hAnsi="Times New Roman" w:cs="Times New Roman"/>
          <w:b/>
          <w:bCs/>
          <w:color w:val="0000FF"/>
          <w:sz w:val="26"/>
          <w:szCs w:val="26"/>
          <w:u w:val="single"/>
          <w:rtl/>
        </w:rPr>
        <w:t>2- قصر مرور الزمن كأحد اسباب انقضاء الديون على حقوق الشخص المالية وعدم تناوله الاحوال او الاوضاع غير المالية.</w:t>
      </w:r>
      <w:r w:rsidRPr="00C51FF6">
        <w:rPr>
          <w:rFonts w:ascii="Times New Roman" w:eastAsia="Times New Roman" w:hAnsi="Times New Roman" w:cs="Times New Roman"/>
          <w:b/>
          <w:bCs/>
          <w:color w:val="000000"/>
          <w:sz w:val="26"/>
          <w:szCs w:val="26"/>
          <w:rtl/>
        </w:rPr>
        <w:fldChar w:fldCharType="end"/>
      </w:r>
      <w:r w:rsidRPr="00C51FF6">
        <w:rPr>
          <w:rFonts w:ascii="Times New Roman" w:eastAsia="Times New Roman" w:hAnsi="Times New Roman" w:cs="Times New Roman"/>
          <w:b/>
          <w:bCs/>
          <w:color w:val="000000"/>
          <w:sz w:val="26"/>
          <w:szCs w:val="26"/>
          <w:rtl/>
        </w:rPr>
        <w:t>  </w:t>
      </w:r>
      <w:r w:rsidRPr="00C51FF6">
        <w:rPr>
          <w:rFonts w:ascii="Times New Roman" w:eastAsia="Times New Roman" w:hAnsi="Times New Roman" w:cs="Times New Roman"/>
          <w:b/>
          <w:bCs/>
          <w:noProof/>
          <w:color w:val="0000FF"/>
          <w:sz w:val="26"/>
          <w:szCs w:val="26"/>
        </w:rPr>
        <w:drawing>
          <wp:inline distT="0" distB="0" distL="0" distR="0">
            <wp:extent cx="144780" cy="106680"/>
            <wp:effectExtent l="0" t="0" r="7620" b="7620"/>
            <wp:docPr id="5" name="Picture 5" descr="https://lebanon.saderlex.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banon.saderlex.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bookmarkStart w:id="7" w:name="Anchor93"/>
    <w:bookmarkEnd w:id="7"/>
    <w:p w:rsidR="00C51FF6" w:rsidRPr="00C51FF6" w:rsidRDefault="00C51FF6" w:rsidP="00C51FF6">
      <w:pPr>
        <w:bidi/>
        <w:spacing w:after="0" w:line="320" w:lineRule="atLeast"/>
        <w:ind w:hanging="280"/>
        <w:rPr>
          <w:rFonts w:ascii="Times New Roman" w:eastAsia="Times New Roman" w:hAnsi="Times New Roman" w:cs="Times New Roman"/>
          <w:b/>
          <w:bCs/>
          <w:color w:val="000000"/>
          <w:sz w:val="26"/>
          <w:szCs w:val="26"/>
          <w:rtl/>
        </w:rPr>
      </w:pPr>
      <w:r w:rsidRPr="00C51FF6">
        <w:rPr>
          <w:rFonts w:ascii="Times New Roman" w:eastAsia="Times New Roman" w:hAnsi="Times New Roman" w:cs="Times New Roman"/>
          <w:b/>
          <w:bCs/>
          <w:color w:val="000000"/>
          <w:sz w:val="26"/>
          <w:szCs w:val="26"/>
          <w:rtl/>
        </w:rPr>
        <w:fldChar w:fldCharType="begin"/>
      </w:r>
      <w:r w:rsidRPr="00C51FF6">
        <w:rPr>
          <w:rFonts w:ascii="Times New Roman" w:eastAsia="Times New Roman" w:hAnsi="Times New Roman" w:cs="Times New Roman"/>
          <w:b/>
          <w:bCs/>
          <w:color w:val="000000"/>
          <w:sz w:val="26"/>
          <w:szCs w:val="26"/>
          <w:rtl/>
        </w:rPr>
        <w:instrText xml:space="preserve"> </w:instrText>
      </w:r>
      <w:r w:rsidRPr="00C51FF6">
        <w:rPr>
          <w:rFonts w:ascii="Times New Roman" w:eastAsia="Times New Roman" w:hAnsi="Times New Roman" w:cs="Times New Roman"/>
          <w:b/>
          <w:bCs/>
          <w:color w:val="000000"/>
          <w:sz w:val="26"/>
          <w:szCs w:val="26"/>
        </w:rPr>
        <w:instrText>HYPERLINK "https://lebanon.saderlex.com/Leb_CLB/%D8%B3%D9%86%D8%A9%202005/09998I_2005-02-21_00100_Ist.html" \l "TM2006_100_3"</w:instrText>
      </w:r>
      <w:r w:rsidRPr="00C51FF6">
        <w:rPr>
          <w:rFonts w:ascii="Times New Roman" w:eastAsia="Times New Roman" w:hAnsi="Times New Roman" w:cs="Times New Roman"/>
          <w:b/>
          <w:bCs/>
          <w:color w:val="000000"/>
          <w:sz w:val="26"/>
          <w:szCs w:val="26"/>
          <w:rtl/>
        </w:rPr>
        <w:instrText xml:space="preserve"> </w:instrText>
      </w:r>
      <w:r w:rsidRPr="00C51FF6">
        <w:rPr>
          <w:rFonts w:ascii="Times New Roman" w:eastAsia="Times New Roman" w:hAnsi="Times New Roman" w:cs="Times New Roman"/>
          <w:b/>
          <w:bCs/>
          <w:color w:val="000000"/>
          <w:sz w:val="26"/>
          <w:szCs w:val="26"/>
          <w:rtl/>
        </w:rPr>
        <w:fldChar w:fldCharType="separate"/>
      </w:r>
      <w:r w:rsidRPr="00C51FF6">
        <w:rPr>
          <w:rFonts w:ascii="Times New Roman" w:eastAsia="Times New Roman" w:hAnsi="Times New Roman" w:cs="Times New Roman"/>
          <w:b/>
          <w:bCs/>
          <w:color w:val="0000FF"/>
          <w:sz w:val="26"/>
          <w:szCs w:val="26"/>
          <w:u w:val="single"/>
          <w:rtl/>
        </w:rPr>
        <w:t>3- اعتبار التأخير في تقييم واحتساب الدرجات المكتسبة من ذوى العلاقة من ممارستهم التعليم العالي في الجامعة اللبنانية غير معزو الى اصحاب العلاقة بل الى الادارة.</w:t>
      </w:r>
      <w:r w:rsidRPr="00C51FF6">
        <w:rPr>
          <w:rFonts w:ascii="Times New Roman" w:eastAsia="Times New Roman" w:hAnsi="Times New Roman" w:cs="Times New Roman"/>
          <w:b/>
          <w:bCs/>
          <w:color w:val="000000"/>
          <w:sz w:val="26"/>
          <w:szCs w:val="26"/>
          <w:rtl/>
        </w:rPr>
        <w:fldChar w:fldCharType="end"/>
      </w:r>
      <w:r w:rsidRPr="00C51FF6">
        <w:rPr>
          <w:rFonts w:ascii="Times New Roman" w:eastAsia="Times New Roman" w:hAnsi="Times New Roman" w:cs="Times New Roman"/>
          <w:b/>
          <w:bCs/>
          <w:color w:val="000000"/>
          <w:sz w:val="26"/>
          <w:szCs w:val="26"/>
          <w:rtl/>
        </w:rPr>
        <w:t>  </w:t>
      </w:r>
      <w:r w:rsidRPr="00C51FF6">
        <w:rPr>
          <w:rFonts w:ascii="Times New Roman" w:eastAsia="Times New Roman" w:hAnsi="Times New Roman" w:cs="Times New Roman"/>
          <w:b/>
          <w:bCs/>
          <w:noProof/>
          <w:color w:val="0000FF"/>
          <w:sz w:val="26"/>
          <w:szCs w:val="26"/>
        </w:rPr>
        <w:drawing>
          <wp:inline distT="0" distB="0" distL="0" distR="0">
            <wp:extent cx="144780" cy="106680"/>
            <wp:effectExtent l="0" t="0" r="7620" b="7620"/>
            <wp:docPr id="4" name="Picture 4" descr="https://lebanon.saderlex.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banon.saderlex.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bookmarkStart w:id="8" w:name="Anchor123"/>
    <w:bookmarkEnd w:id="8"/>
    <w:p w:rsidR="00C51FF6" w:rsidRPr="00C51FF6" w:rsidRDefault="00C51FF6" w:rsidP="00C51FF6">
      <w:pPr>
        <w:bidi/>
        <w:spacing w:after="0" w:line="320" w:lineRule="atLeast"/>
        <w:ind w:hanging="280"/>
        <w:rPr>
          <w:rFonts w:ascii="Times New Roman" w:eastAsia="Times New Roman" w:hAnsi="Times New Roman" w:cs="Times New Roman"/>
          <w:b/>
          <w:bCs/>
          <w:color w:val="000000"/>
          <w:sz w:val="26"/>
          <w:szCs w:val="26"/>
          <w:rtl/>
        </w:rPr>
      </w:pPr>
      <w:r w:rsidRPr="00C51FF6">
        <w:rPr>
          <w:rFonts w:ascii="Times New Roman" w:eastAsia="Times New Roman" w:hAnsi="Times New Roman" w:cs="Times New Roman"/>
          <w:b/>
          <w:bCs/>
          <w:color w:val="000000"/>
          <w:sz w:val="26"/>
          <w:szCs w:val="26"/>
          <w:rtl/>
        </w:rPr>
        <w:fldChar w:fldCharType="begin"/>
      </w:r>
      <w:r w:rsidRPr="00C51FF6">
        <w:rPr>
          <w:rFonts w:ascii="Times New Roman" w:eastAsia="Times New Roman" w:hAnsi="Times New Roman" w:cs="Times New Roman"/>
          <w:b/>
          <w:bCs/>
          <w:color w:val="000000"/>
          <w:sz w:val="26"/>
          <w:szCs w:val="26"/>
          <w:rtl/>
        </w:rPr>
        <w:instrText xml:space="preserve"> </w:instrText>
      </w:r>
      <w:r w:rsidRPr="00C51FF6">
        <w:rPr>
          <w:rFonts w:ascii="Times New Roman" w:eastAsia="Times New Roman" w:hAnsi="Times New Roman" w:cs="Times New Roman"/>
          <w:b/>
          <w:bCs/>
          <w:color w:val="000000"/>
          <w:sz w:val="26"/>
          <w:szCs w:val="26"/>
        </w:rPr>
        <w:instrText>HYPERLINK "https://lebanon.saderlex.com/Leb_CLB/%D8%B3%D9%86%D8%A9%202005/09998I_2005-02-21_00100_Ist.html" \l "TM2006_100_4"</w:instrText>
      </w:r>
      <w:r w:rsidRPr="00C51FF6">
        <w:rPr>
          <w:rFonts w:ascii="Times New Roman" w:eastAsia="Times New Roman" w:hAnsi="Times New Roman" w:cs="Times New Roman"/>
          <w:b/>
          <w:bCs/>
          <w:color w:val="000000"/>
          <w:sz w:val="26"/>
          <w:szCs w:val="26"/>
          <w:rtl/>
        </w:rPr>
        <w:instrText xml:space="preserve"> </w:instrText>
      </w:r>
      <w:r w:rsidRPr="00C51FF6">
        <w:rPr>
          <w:rFonts w:ascii="Times New Roman" w:eastAsia="Times New Roman" w:hAnsi="Times New Roman" w:cs="Times New Roman"/>
          <w:b/>
          <w:bCs/>
          <w:color w:val="000000"/>
          <w:sz w:val="26"/>
          <w:szCs w:val="26"/>
          <w:rtl/>
        </w:rPr>
        <w:fldChar w:fldCharType="separate"/>
      </w:r>
      <w:r w:rsidRPr="00C51FF6">
        <w:rPr>
          <w:rFonts w:ascii="Times New Roman" w:eastAsia="Times New Roman" w:hAnsi="Times New Roman" w:cs="Times New Roman"/>
          <w:b/>
          <w:bCs/>
          <w:color w:val="0000FF"/>
          <w:sz w:val="26"/>
          <w:szCs w:val="26"/>
          <w:u w:val="single"/>
          <w:rtl/>
        </w:rPr>
        <w:t>4- اعتبار افراد الهيئة التعليمية ممن لم يتم تسمية اوضاعهم مستفيدين من وضعهم الوظيفي المكتسب بفعل اعتراف الادارة بشهاداتهم وخبراتهم ومن الآثار المالية المتمادية الناجمة عن الوضع الوظيفي المذكور.</w:t>
      </w:r>
      <w:r w:rsidRPr="00C51FF6">
        <w:rPr>
          <w:rFonts w:ascii="Times New Roman" w:eastAsia="Times New Roman" w:hAnsi="Times New Roman" w:cs="Times New Roman"/>
          <w:b/>
          <w:bCs/>
          <w:color w:val="000000"/>
          <w:sz w:val="26"/>
          <w:szCs w:val="26"/>
          <w:rtl/>
        </w:rPr>
        <w:fldChar w:fldCharType="end"/>
      </w:r>
      <w:r w:rsidRPr="00C51FF6">
        <w:rPr>
          <w:rFonts w:ascii="Times New Roman" w:eastAsia="Times New Roman" w:hAnsi="Times New Roman" w:cs="Times New Roman"/>
          <w:b/>
          <w:bCs/>
          <w:color w:val="000000"/>
          <w:sz w:val="26"/>
          <w:szCs w:val="26"/>
          <w:rtl/>
        </w:rPr>
        <w:t>  </w:t>
      </w:r>
      <w:r w:rsidRPr="00C51FF6">
        <w:rPr>
          <w:rFonts w:ascii="Times New Roman" w:eastAsia="Times New Roman" w:hAnsi="Times New Roman" w:cs="Times New Roman"/>
          <w:b/>
          <w:bCs/>
          <w:noProof/>
          <w:color w:val="0000FF"/>
          <w:sz w:val="26"/>
          <w:szCs w:val="26"/>
        </w:rPr>
        <w:drawing>
          <wp:inline distT="0" distB="0" distL="0" distR="0">
            <wp:extent cx="144780" cy="106680"/>
            <wp:effectExtent l="0" t="0" r="7620" b="7620"/>
            <wp:docPr id="3" name="Picture 3" descr="https://lebanon.saderlex.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ebanon.saderlex.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bookmarkStart w:id="9" w:name="Anchor157"/>
    <w:bookmarkEnd w:id="9"/>
    <w:p w:rsidR="00C51FF6" w:rsidRPr="00C51FF6" w:rsidRDefault="00C51FF6" w:rsidP="00C51FF6">
      <w:pPr>
        <w:bidi/>
        <w:spacing w:after="0" w:line="320" w:lineRule="atLeast"/>
        <w:ind w:hanging="280"/>
        <w:rPr>
          <w:rFonts w:ascii="Times New Roman" w:eastAsia="Times New Roman" w:hAnsi="Times New Roman" w:cs="Times New Roman"/>
          <w:b/>
          <w:bCs/>
          <w:color w:val="000000"/>
          <w:sz w:val="26"/>
          <w:szCs w:val="26"/>
          <w:rtl/>
        </w:rPr>
      </w:pPr>
      <w:r w:rsidRPr="00C51FF6">
        <w:rPr>
          <w:rFonts w:ascii="Times New Roman" w:eastAsia="Times New Roman" w:hAnsi="Times New Roman" w:cs="Times New Roman"/>
          <w:b/>
          <w:bCs/>
          <w:color w:val="000000"/>
          <w:sz w:val="26"/>
          <w:szCs w:val="26"/>
          <w:rtl/>
        </w:rPr>
        <w:fldChar w:fldCharType="begin"/>
      </w:r>
      <w:r w:rsidRPr="00C51FF6">
        <w:rPr>
          <w:rFonts w:ascii="Times New Roman" w:eastAsia="Times New Roman" w:hAnsi="Times New Roman" w:cs="Times New Roman"/>
          <w:b/>
          <w:bCs/>
          <w:color w:val="000000"/>
          <w:sz w:val="26"/>
          <w:szCs w:val="26"/>
          <w:rtl/>
        </w:rPr>
        <w:instrText xml:space="preserve"> </w:instrText>
      </w:r>
      <w:r w:rsidRPr="00C51FF6">
        <w:rPr>
          <w:rFonts w:ascii="Times New Roman" w:eastAsia="Times New Roman" w:hAnsi="Times New Roman" w:cs="Times New Roman"/>
          <w:b/>
          <w:bCs/>
          <w:color w:val="000000"/>
          <w:sz w:val="26"/>
          <w:szCs w:val="26"/>
        </w:rPr>
        <w:instrText>HYPERLINK "https://lebanon.saderlex.com/Leb_CLB/%D8%B3%D9%86%D8%A9%202005/09998I_2005-02-21_00100_Ist.html" \l "TM2006_100_5"</w:instrText>
      </w:r>
      <w:r w:rsidRPr="00C51FF6">
        <w:rPr>
          <w:rFonts w:ascii="Times New Roman" w:eastAsia="Times New Roman" w:hAnsi="Times New Roman" w:cs="Times New Roman"/>
          <w:b/>
          <w:bCs/>
          <w:color w:val="000000"/>
          <w:sz w:val="26"/>
          <w:szCs w:val="26"/>
          <w:rtl/>
        </w:rPr>
        <w:instrText xml:space="preserve"> </w:instrText>
      </w:r>
      <w:r w:rsidRPr="00C51FF6">
        <w:rPr>
          <w:rFonts w:ascii="Times New Roman" w:eastAsia="Times New Roman" w:hAnsi="Times New Roman" w:cs="Times New Roman"/>
          <w:b/>
          <w:bCs/>
          <w:color w:val="000000"/>
          <w:sz w:val="26"/>
          <w:szCs w:val="26"/>
          <w:rtl/>
        </w:rPr>
        <w:fldChar w:fldCharType="separate"/>
      </w:r>
      <w:r w:rsidRPr="00C51FF6">
        <w:rPr>
          <w:rFonts w:ascii="Times New Roman" w:eastAsia="Times New Roman" w:hAnsi="Times New Roman" w:cs="Times New Roman"/>
          <w:b/>
          <w:bCs/>
          <w:color w:val="0000FF"/>
          <w:sz w:val="26"/>
          <w:szCs w:val="26"/>
          <w:u w:val="single"/>
          <w:rtl/>
        </w:rPr>
        <w:t>5- حق الدولة في العدول عن التذرع بحكم مرور الزمن بعد الحصول عليه او استباقا عبر الاعتراف بحق الموظف قاطعة بذلك سريان حكم مرور الزمن المسقط للحقوق.</w:t>
      </w:r>
      <w:r w:rsidRPr="00C51FF6">
        <w:rPr>
          <w:rFonts w:ascii="Times New Roman" w:eastAsia="Times New Roman" w:hAnsi="Times New Roman" w:cs="Times New Roman"/>
          <w:b/>
          <w:bCs/>
          <w:color w:val="000000"/>
          <w:sz w:val="26"/>
          <w:szCs w:val="26"/>
          <w:rtl/>
        </w:rPr>
        <w:fldChar w:fldCharType="end"/>
      </w:r>
    </w:p>
    <w:bookmarkStart w:id="10" w:name="Anchor184"/>
    <w:bookmarkEnd w:id="10"/>
    <w:p w:rsidR="00C51FF6" w:rsidRPr="00C51FF6" w:rsidRDefault="00C51FF6" w:rsidP="00C51FF6">
      <w:pPr>
        <w:bidi/>
        <w:spacing w:after="0" w:line="320" w:lineRule="atLeast"/>
        <w:ind w:hanging="280"/>
        <w:rPr>
          <w:rFonts w:ascii="Times New Roman" w:eastAsia="Times New Roman" w:hAnsi="Times New Roman" w:cs="Times New Roman"/>
          <w:b/>
          <w:bCs/>
          <w:color w:val="000000"/>
          <w:sz w:val="26"/>
          <w:szCs w:val="26"/>
          <w:rtl/>
        </w:rPr>
      </w:pPr>
      <w:r w:rsidRPr="00C51FF6">
        <w:rPr>
          <w:rFonts w:ascii="Times New Roman" w:eastAsia="Times New Roman" w:hAnsi="Times New Roman" w:cs="Times New Roman"/>
          <w:b/>
          <w:bCs/>
          <w:color w:val="000000"/>
          <w:sz w:val="26"/>
          <w:szCs w:val="26"/>
          <w:rtl/>
        </w:rPr>
        <w:fldChar w:fldCharType="begin"/>
      </w:r>
      <w:r w:rsidRPr="00C51FF6">
        <w:rPr>
          <w:rFonts w:ascii="Times New Roman" w:eastAsia="Times New Roman" w:hAnsi="Times New Roman" w:cs="Times New Roman"/>
          <w:b/>
          <w:bCs/>
          <w:color w:val="000000"/>
          <w:sz w:val="26"/>
          <w:szCs w:val="26"/>
          <w:rtl/>
        </w:rPr>
        <w:instrText xml:space="preserve"> </w:instrText>
      </w:r>
      <w:r w:rsidRPr="00C51FF6">
        <w:rPr>
          <w:rFonts w:ascii="Times New Roman" w:eastAsia="Times New Roman" w:hAnsi="Times New Roman" w:cs="Times New Roman"/>
          <w:b/>
          <w:bCs/>
          <w:color w:val="000000"/>
          <w:sz w:val="26"/>
          <w:szCs w:val="26"/>
        </w:rPr>
        <w:instrText>HYPERLINK "https://lebanon.saderlex.com/Leb_CLB/%D8%B3%D9%86%D8%A9%202005/09998I_2005-02-21_00100_Ist.html" \l "TM2006_100_6"</w:instrText>
      </w:r>
      <w:r w:rsidRPr="00C51FF6">
        <w:rPr>
          <w:rFonts w:ascii="Times New Roman" w:eastAsia="Times New Roman" w:hAnsi="Times New Roman" w:cs="Times New Roman"/>
          <w:b/>
          <w:bCs/>
          <w:color w:val="000000"/>
          <w:sz w:val="26"/>
          <w:szCs w:val="26"/>
          <w:rtl/>
        </w:rPr>
        <w:instrText xml:space="preserve"> </w:instrText>
      </w:r>
      <w:r w:rsidRPr="00C51FF6">
        <w:rPr>
          <w:rFonts w:ascii="Times New Roman" w:eastAsia="Times New Roman" w:hAnsi="Times New Roman" w:cs="Times New Roman"/>
          <w:b/>
          <w:bCs/>
          <w:color w:val="000000"/>
          <w:sz w:val="26"/>
          <w:szCs w:val="26"/>
          <w:rtl/>
        </w:rPr>
        <w:fldChar w:fldCharType="separate"/>
      </w:r>
      <w:r w:rsidRPr="00C51FF6">
        <w:rPr>
          <w:rFonts w:ascii="Times New Roman" w:eastAsia="Times New Roman" w:hAnsi="Times New Roman" w:cs="Times New Roman"/>
          <w:b/>
          <w:bCs/>
          <w:color w:val="0000FF"/>
          <w:sz w:val="26"/>
          <w:szCs w:val="26"/>
          <w:u w:val="single"/>
          <w:rtl/>
        </w:rPr>
        <w:t>6- سلطة الادارة بعدم الاحتجاج بمرور الزمن المنصوص عليه في قانون المحاسبة العمومية بعد ان تمّ لمصلحتها خاصة في علاقاتها بأبنائها وموظفيها.</w:t>
      </w:r>
      <w:r w:rsidRPr="00C51FF6">
        <w:rPr>
          <w:rFonts w:ascii="Times New Roman" w:eastAsia="Times New Roman" w:hAnsi="Times New Roman" w:cs="Times New Roman"/>
          <w:b/>
          <w:bCs/>
          <w:color w:val="000000"/>
          <w:sz w:val="26"/>
          <w:szCs w:val="26"/>
          <w:rtl/>
        </w:rPr>
        <w:fldChar w:fldCharType="end"/>
      </w:r>
    </w:p>
    <w:bookmarkStart w:id="11" w:name="Anchor212"/>
    <w:bookmarkEnd w:id="11"/>
    <w:p w:rsidR="00C51FF6" w:rsidRPr="00C51FF6" w:rsidRDefault="00C51FF6" w:rsidP="00C51FF6">
      <w:pPr>
        <w:bidi/>
        <w:spacing w:after="0" w:line="320" w:lineRule="atLeast"/>
        <w:ind w:hanging="280"/>
        <w:rPr>
          <w:rFonts w:ascii="Times New Roman" w:eastAsia="Times New Roman" w:hAnsi="Times New Roman" w:cs="Times New Roman"/>
          <w:b/>
          <w:bCs/>
          <w:color w:val="000000"/>
          <w:sz w:val="26"/>
          <w:szCs w:val="26"/>
          <w:rtl/>
        </w:rPr>
      </w:pPr>
      <w:r w:rsidRPr="00C51FF6">
        <w:rPr>
          <w:rFonts w:ascii="Times New Roman" w:eastAsia="Times New Roman" w:hAnsi="Times New Roman" w:cs="Times New Roman"/>
          <w:b/>
          <w:bCs/>
          <w:color w:val="000000"/>
          <w:sz w:val="26"/>
          <w:szCs w:val="26"/>
          <w:rtl/>
        </w:rPr>
        <w:fldChar w:fldCharType="begin"/>
      </w:r>
      <w:r w:rsidRPr="00C51FF6">
        <w:rPr>
          <w:rFonts w:ascii="Times New Roman" w:eastAsia="Times New Roman" w:hAnsi="Times New Roman" w:cs="Times New Roman"/>
          <w:b/>
          <w:bCs/>
          <w:color w:val="000000"/>
          <w:sz w:val="26"/>
          <w:szCs w:val="26"/>
          <w:rtl/>
        </w:rPr>
        <w:instrText xml:space="preserve"> </w:instrText>
      </w:r>
      <w:r w:rsidRPr="00C51FF6">
        <w:rPr>
          <w:rFonts w:ascii="Times New Roman" w:eastAsia="Times New Roman" w:hAnsi="Times New Roman" w:cs="Times New Roman"/>
          <w:b/>
          <w:bCs/>
          <w:color w:val="000000"/>
          <w:sz w:val="26"/>
          <w:szCs w:val="26"/>
        </w:rPr>
        <w:instrText>HYPERLINK "https://lebanon.saderlex.com/Leb_CLB/%D8%B3%D9%86%D8%A9%202005/09998I_2005-02-21_00100_Ist.html" \l "TM2006_100_7"</w:instrText>
      </w:r>
      <w:r w:rsidRPr="00C51FF6">
        <w:rPr>
          <w:rFonts w:ascii="Times New Roman" w:eastAsia="Times New Roman" w:hAnsi="Times New Roman" w:cs="Times New Roman"/>
          <w:b/>
          <w:bCs/>
          <w:color w:val="000000"/>
          <w:sz w:val="26"/>
          <w:szCs w:val="26"/>
          <w:rtl/>
        </w:rPr>
        <w:instrText xml:space="preserve"> </w:instrText>
      </w:r>
      <w:r w:rsidRPr="00C51FF6">
        <w:rPr>
          <w:rFonts w:ascii="Times New Roman" w:eastAsia="Times New Roman" w:hAnsi="Times New Roman" w:cs="Times New Roman"/>
          <w:b/>
          <w:bCs/>
          <w:color w:val="000000"/>
          <w:sz w:val="26"/>
          <w:szCs w:val="26"/>
          <w:rtl/>
        </w:rPr>
        <w:fldChar w:fldCharType="separate"/>
      </w:r>
      <w:r w:rsidRPr="00C51FF6">
        <w:rPr>
          <w:rFonts w:ascii="Times New Roman" w:eastAsia="Times New Roman" w:hAnsi="Times New Roman" w:cs="Times New Roman"/>
          <w:b/>
          <w:bCs/>
          <w:color w:val="0000FF"/>
          <w:sz w:val="26"/>
          <w:szCs w:val="26"/>
          <w:u w:val="single"/>
          <w:rtl/>
        </w:rPr>
        <w:t>7- اعتبار انه من واجب الادارة – القانوني والخلقي – المساواة في المعاملة بين افراد الهيئة التعليمية الذين تمت تسوية اوضاعهم او الذين لم يتم تسوية اوضاعهم بعد عملا بمبدأي المساواة والخلق الاداري.</w:t>
      </w:r>
      <w:r w:rsidRPr="00C51FF6">
        <w:rPr>
          <w:rFonts w:ascii="Times New Roman" w:eastAsia="Times New Roman" w:hAnsi="Times New Roman" w:cs="Times New Roman"/>
          <w:b/>
          <w:bCs/>
          <w:color w:val="000000"/>
          <w:sz w:val="26"/>
          <w:szCs w:val="26"/>
          <w:rtl/>
        </w:rPr>
        <w:fldChar w:fldCharType="end"/>
      </w:r>
      <w:r w:rsidRPr="00C51FF6">
        <w:rPr>
          <w:rFonts w:ascii="Times New Roman" w:eastAsia="Times New Roman" w:hAnsi="Times New Roman" w:cs="Times New Roman"/>
          <w:b/>
          <w:bCs/>
          <w:color w:val="000000"/>
          <w:sz w:val="26"/>
          <w:szCs w:val="26"/>
          <w:rtl/>
        </w:rPr>
        <w:t>  </w:t>
      </w:r>
      <w:r w:rsidRPr="00C51FF6">
        <w:rPr>
          <w:rFonts w:ascii="Times New Roman" w:eastAsia="Times New Roman" w:hAnsi="Times New Roman" w:cs="Times New Roman"/>
          <w:b/>
          <w:bCs/>
          <w:noProof/>
          <w:color w:val="0000FF"/>
          <w:sz w:val="26"/>
          <w:szCs w:val="26"/>
        </w:rPr>
        <w:drawing>
          <wp:inline distT="0" distB="0" distL="0" distR="0">
            <wp:extent cx="144780" cy="106680"/>
            <wp:effectExtent l="0" t="0" r="7620" b="7620"/>
            <wp:docPr id="2" name="Picture 2" descr="https://lebanon.saderlex.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ebanon.saderlex.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12" w:name="Anchor246"/>
      <w:bookmarkEnd w:id="12"/>
      <w:r w:rsidRPr="00C51FF6">
        <w:rPr>
          <w:rFonts w:ascii="Times New Roman" w:eastAsia="Times New Roman" w:hAnsi="Times New Roman" w:cs="Times New Roman"/>
          <w:color w:val="000000"/>
          <w:sz w:val="27"/>
          <w:szCs w:val="27"/>
          <w:rtl/>
        </w:rPr>
        <w:t>بناء عليه،</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13" w:name="Anchor248"/>
      <w:bookmarkEnd w:id="13"/>
      <w:r w:rsidRPr="00C51FF6">
        <w:rPr>
          <w:rFonts w:ascii="Times New Roman" w:eastAsia="Times New Roman" w:hAnsi="Times New Roman" w:cs="Times New Roman"/>
          <w:color w:val="000000"/>
          <w:sz w:val="27"/>
          <w:szCs w:val="27"/>
          <w:rtl/>
        </w:rPr>
        <w:t>حيث ان حلّ المسألة المطروحة على استشارة هذه الهيئة، يتناول البحث، تباعا:</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14" w:name="Anchor257"/>
      <w:bookmarkEnd w:id="14"/>
      <w:r w:rsidRPr="00C51FF6">
        <w:rPr>
          <w:rFonts w:ascii="Times New Roman" w:eastAsia="Times New Roman" w:hAnsi="Times New Roman" w:cs="Times New Roman"/>
          <w:b/>
          <w:bCs/>
          <w:color w:val="000000"/>
          <w:sz w:val="26"/>
          <w:szCs w:val="26"/>
          <w:rtl/>
        </w:rPr>
        <w:t>اولا</w:t>
      </w:r>
      <w:r w:rsidRPr="00C51FF6">
        <w:rPr>
          <w:rFonts w:ascii="Times New Roman" w:eastAsia="Times New Roman" w:hAnsi="Times New Roman" w:cs="Times New Roman"/>
          <w:color w:val="000000"/>
          <w:sz w:val="27"/>
          <w:szCs w:val="27"/>
          <w:rtl/>
        </w:rPr>
        <w:t>: في مدى سقوط حق افراد الهيئة التعليمية في الجامعة اللبنانية</w:t>
      </w:r>
      <w:r w:rsidRPr="00C51FF6">
        <w:rPr>
          <w:rFonts w:ascii="Times New Roman" w:eastAsia="Times New Roman" w:hAnsi="Times New Roman" w:cs="Times New Roman"/>
          <w:noProof/>
          <w:color w:val="000000"/>
          <w:sz w:val="27"/>
          <w:szCs w:val="27"/>
        </w:rPr>
        <w:drawing>
          <wp:inline distT="0" distB="0" distL="0" distR="0">
            <wp:extent cx="144780" cy="144780"/>
            <wp:effectExtent l="0" t="0" r="7620" b="7620"/>
            <wp:docPr id="1" name="Picture 1" descr="https://lebanon.saderlex.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ebanon.saderlex.com/Images/footno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C51FF6">
        <w:rPr>
          <w:rFonts w:ascii="Times New Roman" w:eastAsia="Times New Roman" w:hAnsi="Times New Roman" w:cs="Times New Roman"/>
          <w:color w:val="000000"/>
          <w:sz w:val="27"/>
          <w:szCs w:val="27"/>
          <w:rtl/>
        </w:rPr>
        <w:t> الذين لم تتم تسوية اوضاعهم بعد سندا للقانون رقم 12/81، بمرور الزمن.</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15" w:name="Anchor269"/>
      <w:bookmarkEnd w:id="15"/>
      <w:r w:rsidRPr="00C51FF6">
        <w:rPr>
          <w:rFonts w:ascii="Times New Roman" w:eastAsia="Times New Roman" w:hAnsi="Times New Roman" w:cs="Times New Roman"/>
          <w:b/>
          <w:bCs/>
          <w:color w:val="000000"/>
          <w:sz w:val="26"/>
          <w:szCs w:val="26"/>
          <w:rtl/>
        </w:rPr>
        <w:t>ثانيا</w:t>
      </w:r>
      <w:r w:rsidRPr="00C51FF6">
        <w:rPr>
          <w:rFonts w:ascii="Times New Roman" w:eastAsia="Times New Roman" w:hAnsi="Times New Roman" w:cs="Times New Roman"/>
          <w:color w:val="000000"/>
          <w:sz w:val="27"/>
          <w:szCs w:val="27"/>
          <w:rtl/>
        </w:rPr>
        <w:t>: وفي حال افتراض سقوط حق من ذكر بمرور الزمن، في مدى جواز ان تتنازل الدولة عن حقها في الاحتجاج بمرور الزمن المسقط هذا.</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16" w:name="Anchor281"/>
      <w:bookmarkEnd w:id="16"/>
      <w:r w:rsidRPr="00C51FF6">
        <w:rPr>
          <w:rFonts w:ascii="Times New Roman" w:eastAsia="Times New Roman" w:hAnsi="Times New Roman" w:cs="Times New Roman"/>
          <w:color w:val="000000"/>
          <w:sz w:val="27"/>
          <w:szCs w:val="27"/>
          <w:rtl/>
        </w:rPr>
        <w:t xml:space="preserve">ثالثا: في مدى وجوب المساواة في المعاملة بين افراد الهيئة التعليمية الذين تمت تسوية اوضاعهم بالاستناد الى القانون رقم 12/81 واولئك الذين لم تتم تسوية اوضاعهم بعد، عملا بمبدأ المساواة في الحقوق ومبدأ الخلق الاداري </w:t>
      </w:r>
      <w:r w:rsidRPr="00C51FF6">
        <w:rPr>
          <w:rFonts w:ascii="Times New Roman" w:eastAsia="Times New Roman" w:hAnsi="Times New Roman" w:cs="Times New Roman"/>
          <w:color w:val="000000"/>
          <w:sz w:val="27"/>
          <w:szCs w:val="27"/>
        </w:rPr>
        <w:t xml:space="preserve">Principe de la </w:t>
      </w:r>
      <w:proofErr w:type="spellStart"/>
      <w:r w:rsidRPr="00C51FF6">
        <w:rPr>
          <w:rFonts w:ascii="Times New Roman" w:eastAsia="Times New Roman" w:hAnsi="Times New Roman" w:cs="Times New Roman"/>
          <w:color w:val="000000"/>
          <w:sz w:val="27"/>
          <w:szCs w:val="27"/>
        </w:rPr>
        <w:t>moralité</w:t>
      </w:r>
      <w:proofErr w:type="spellEnd"/>
      <w:r w:rsidRPr="00C51FF6">
        <w:rPr>
          <w:rFonts w:ascii="Times New Roman" w:eastAsia="Times New Roman" w:hAnsi="Times New Roman" w:cs="Times New Roman"/>
          <w:color w:val="000000"/>
          <w:sz w:val="27"/>
          <w:szCs w:val="27"/>
        </w:rPr>
        <w:t xml:space="preserve"> administrative.</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17" w:name="Anchor305"/>
      <w:bookmarkEnd w:id="17"/>
      <w:r w:rsidRPr="00C51FF6">
        <w:rPr>
          <w:rFonts w:ascii="Times New Roman" w:eastAsia="Times New Roman" w:hAnsi="Times New Roman" w:cs="Times New Roman"/>
          <w:b/>
          <w:bCs/>
          <w:color w:val="000000"/>
          <w:sz w:val="26"/>
          <w:szCs w:val="26"/>
          <w:rtl/>
        </w:rPr>
        <w:t>اولا : في مدى سقوط حق افراد الهيئة التعليمية في الجامعة اللبنانية الذين لم تتم تسوية اوضاعهم بعد سندا للقانون رقم 12/81، بمرور الزمن.</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18" w:name="Anchor318"/>
      <w:bookmarkEnd w:id="18"/>
      <w:r w:rsidRPr="00C51FF6">
        <w:rPr>
          <w:rFonts w:ascii="Times New Roman" w:eastAsia="Times New Roman" w:hAnsi="Times New Roman" w:cs="Times New Roman"/>
          <w:color w:val="000000"/>
          <w:sz w:val="27"/>
          <w:szCs w:val="27"/>
          <w:rtl/>
        </w:rPr>
        <w:t>حيث تكفي مجرد قراءة المادة (5) من القانون رقم 12/81 تاريخ 13/5/1981 المتضمن احكاما مختلفة تتعلق ببعض انظمة الجامعة اللبنانية(1)، مجرد قراءة المادة المذكورة، لاستنتاج ان إعمال حكم المادة (5) المشار اليها هو رهن بالتقاء ارادتين اثنتين:</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19" w:name="Anchor340"/>
      <w:bookmarkEnd w:id="19"/>
      <w:r w:rsidRPr="00C51FF6">
        <w:rPr>
          <w:rFonts w:ascii="Times New Roman" w:eastAsia="Times New Roman" w:hAnsi="Times New Roman" w:cs="Times New Roman"/>
          <w:color w:val="000000"/>
          <w:sz w:val="27"/>
          <w:szCs w:val="27"/>
          <w:rtl/>
        </w:rPr>
        <w:t>1- ارادة افراد الهيئة التعليمية ذوى الصلة، تتجسد بتقديمهم طلبات لافادتهم من حكم المادة (5) المذكورة، مدعومة بالمستندات الثبوتيّة.</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20" w:name="Anchor354"/>
      <w:bookmarkEnd w:id="20"/>
      <w:r w:rsidRPr="00C51FF6">
        <w:rPr>
          <w:rFonts w:ascii="Times New Roman" w:eastAsia="Times New Roman" w:hAnsi="Times New Roman" w:cs="Times New Roman"/>
          <w:color w:val="000000"/>
          <w:sz w:val="27"/>
          <w:szCs w:val="27"/>
          <w:rtl/>
        </w:rPr>
        <w:t>2- وارادة الادارة المعنية بافادتهم من حكم المادة (5)، ويكون ذلك بعمل ايجابي (</w:t>
      </w:r>
      <w:proofErr w:type="spellStart"/>
      <w:r w:rsidRPr="00C51FF6">
        <w:rPr>
          <w:rFonts w:ascii="Times New Roman" w:eastAsia="Times New Roman" w:hAnsi="Times New Roman" w:cs="Times New Roman"/>
          <w:color w:val="000000"/>
          <w:sz w:val="27"/>
          <w:szCs w:val="27"/>
        </w:rPr>
        <w:t>acte</w:t>
      </w:r>
      <w:proofErr w:type="spellEnd"/>
      <w:r w:rsidRPr="00C51FF6">
        <w:rPr>
          <w:rFonts w:ascii="Times New Roman" w:eastAsia="Times New Roman" w:hAnsi="Times New Roman" w:cs="Times New Roman"/>
          <w:color w:val="000000"/>
          <w:sz w:val="27"/>
          <w:szCs w:val="27"/>
        </w:rPr>
        <w:t xml:space="preserve"> </w:t>
      </w:r>
      <w:proofErr w:type="spellStart"/>
      <w:r w:rsidRPr="00C51FF6">
        <w:rPr>
          <w:rFonts w:ascii="Times New Roman" w:eastAsia="Times New Roman" w:hAnsi="Times New Roman" w:cs="Times New Roman"/>
          <w:color w:val="000000"/>
          <w:sz w:val="27"/>
          <w:szCs w:val="27"/>
        </w:rPr>
        <w:t>positif</w:t>
      </w:r>
      <w:proofErr w:type="spellEnd"/>
      <w:r w:rsidRPr="00C51FF6">
        <w:rPr>
          <w:rFonts w:ascii="Times New Roman" w:eastAsia="Times New Roman" w:hAnsi="Times New Roman" w:cs="Times New Roman"/>
          <w:color w:val="000000"/>
          <w:sz w:val="27"/>
          <w:szCs w:val="27"/>
        </w:rPr>
        <w:t xml:space="preserve">) </w:t>
      </w:r>
      <w:r w:rsidRPr="00C51FF6">
        <w:rPr>
          <w:rFonts w:ascii="Times New Roman" w:eastAsia="Times New Roman" w:hAnsi="Times New Roman" w:cs="Times New Roman"/>
          <w:color w:val="000000"/>
          <w:sz w:val="27"/>
          <w:szCs w:val="27"/>
          <w:rtl/>
        </w:rPr>
        <w:t xml:space="preserve">تدين به الادارة نحو هؤلاء، ويقوم، من نحو اول، على تقييم الابحاث والمؤلفات الحاصلة قبل او بعد </w:t>
      </w:r>
      <w:r w:rsidRPr="00C51FF6">
        <w:rPr>
          <w:rFonts w:ascii="Times New Roman" w:eastAsia="Times New Roman" w:hAnsi="Times New Roman" w:cs="Times New Roman"/>
          <w:color w:val="000000"/>
          <w:sz w:val="27"/>
          <w:szCs w:val="27"/>
          <w:rtl/>
        </w:rPr>
        <w:lastRenderedPageBreak/>
        <w:t>حيازة شهادة الدكتوراه، ومن نحو ثان، على احتساب هذا التقييم، عند تعيين او ترفيع افراد الهيئة التعليمية ذوى الصلة، عددا من الدرجات لا يجب ان يتعدى الثلاث.</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21" w:name="Anchor388"/>
      <w:bookmarkEnd w:id="21"/>
      <w:r w:rsidRPr="00C51FF6">
        <w:rPr>
          <w:rFonts w:ascii="Times New Roman" w:eastAsia="Times New Roman" w:hAnsi="Times New Roman" w:cs="Times New Roman"/>
          <w:color w:val="000000"/>
          <w:sz w:val="27"/>
          <w:szCs w:val="27"/>
          <w:rtl/>
        </w:rPr>
        <w:t>وحيث ان حضرة رئيس الجامعة اللبنانية يقول في كتاب طلب الاستشارة، الصفحة الاولى، المقطع ما قبل الاخير منها، وبصراحة، " ان افراد الهيئة التعليمية الذين لم تتم تسوية اوضاعهم بعد، قد تقدموا بطلبات من اجل اكتساب هذا الحق وتتوفر فيهم الشروط المذكورة في المادة الخامسة اعلاه، الامر الذي اوجب على الجامعة اعداد وتنظيم مشروع مرسوم بتسوية اوضاعهم وذلك على غرار المراسيم التي صدرت " (بشأن زملائهم)،</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22" w:name="Anchor425"/>
      <w:bookmarkEnd w:id="22"/>
      <w:r w:rsidRPr="00C51FF6">
        <w:rPr>
          <w:rFonts w:ascii="Times New Roman" w:eastAsia="Times New Roman" w:hAnsi="Times New Roman" w:cs="Times New Roman"/>
          <w:color w:val="000000"/>
          <w:sz w:val="27"/>
          <w:szCs w:val="27"/>
          <w:rtl/>
        </w:rPr>
        <w:t>فتكون ارادة الفريقين قد التقت على إعمال حكم المادة (5) من القانون رقم 12/81.</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23" w:name="Anchor433"/>
      <w:bookmarkStart w:id="24" w:name="TM2006_100_1"/>
      <w:bookmarkEnd w:id="23"/>
      <w:bookmarkEnd w:id="24"/>
      <w:r w:rsidRPr="00C51FF6">
        <w:rPr>
          <w:rFonts w:ascii="Times New Roman" w:eastAsia="Times New Roman" w:hAnsi="Times New Roman" w:cs="Times New Roman"/>
          <w:b/>
          <w:bCs/>
          <w:color w:val="000000"/>
          <w:sz w:val="26"/>
          <w:szCs w:val="26"/>
          <w:rtl/>
        </w:rPr>
        <w:t>وحيث ان حق ذوي العلاقة بالآثار المالية المترتبة على الدرجات التي اكتسبوها بفعل التقييم الايجابي لممارستهم التعليم العالي في الجامعة اللبنانية والابحاث والمؤلفات الحاصلة قبل او بعد حيازة شهادة الدكتوراه، هو حق تبعي ومنفصل عن الحق الاصلي الذي اكتسبوه بفعل اعتراف الادارة بشهاداتهم وابحاثهم ومؤلفاتهم، وجعلهم </w:t>
      </w:r>
      <w:r w:rsidRPr="00C51FF6">
        <w:rPr>
          <w:rFonts w:ascii="Simplified Arabic" w:eastAsia="Times New Roman" w:hAnsi="Simplified Arabic" w:cs="Simplified Arabic"/>
          <w:b/>
          <w:bCs/>
          <w:color w:val="000000"/>
          <w:sz w:val="26"/>
          <w:szCs w:val="26"/>
          <w:rtl/>
        </w:rPr>
        <w:t>–</w:t>
      </w:r>
      <w:r w:rsidRPr="00C51FF6">
        <w:rPr>
          <w:rFonts w:ascii="Times New Roman" w:eastAsia="Times New Roman" w:hAnsi="Times New Roman" w:cs="Times New Roman"/>
          <w:b/>
          <w:bCs/>
          <w:color w:val="000000"/>
          <w:sz w:val="26"/>
          <w:szCs w:val="26"/>
          <w:rtl/>
        </w:rPr>
        <w:t> أي ذاك الحق المكتسب </w:t>
      </w:r>
      <w:r w:rsidRPr="00C51FF6">
        <w:rPr>
          <w:rFonts w:ascii="Simplified Arabic" w:eastAsia="Times New Roman" w:hAnsi="Simplified Arabic" w:cs="Simplified Arabic"/>
          <w:b/>
          <w:bCs/>
          <w:color w:val="000000"/>
          <w:sz w:val="26"/>
          <w:szCs w:val="26"/>
          <w:rtl/>
        </w:rPr>
        <w:t>–</w:t>
      </w:r>
      <w:r w:rsidRPr="00C51FF6">
        <w:rPr>
          <w:rFonts w:ascii="Times New Roman" w:eastAsia="Times New Roman" w:hAnsi="Times New Roman" w:cs="Times New Roman"/>
          <w:b/>
          <w:bCs/>
          <w:color w:val="000000"/>
          <w:sz w:val="26"/>
          <w:szCs w:val="26"/>
          <w:rtl/>
        </w:rPr>
        <w:t> في حالة وظيفية او وضع وظيفي مستقل عن المفاعيل المالية المترتبة عليه.</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25" w:name="Anchor475"/>
      <w:bookmarkStart w:id="26" w:name="TM2006_100_2"/>
      <w:bookmarkEnd w:id="25"/>
      <w:bookmarkEnd w:id="26"/>
      <w:r w:rsidRPr="00C51FF6">
        <w:rPr>
          <w:rFonts w:ascii="Times New Roman" w:eastAsia="Times New Roman" w:hAnsi="Times New Roman" w:cs="Times New Roman"/>
          <w:b/>
          <w:bCs/>
          <w:color w:val="000000"/>
          <w:sz w:val="26"/>
          <w:szCs w:val="26"/>
          <w:rtl/>
        </w:rPr>
        <w:t>وحيث لا يختلفنّ اثنان على ان مرور الزمن، كأحد اسباب انقضاء الديون، هو قصر على حقوق الشخص المالية (</w:t>
      </w:r>
      <w:r w:rsidRPr="00C51FF6">
        <w:rPr>
          <w:rFonts w:ascii="Times New Roman" w:eastAsia="Times New Roman" w:hAnsi="Times New Roman" w:cs="Times New Roman"/>
          <w:b/>
          <w:bCs/>
          <w:color w:val="000000"/>
          <w:sz w:val="27"/>
          <w:szCs w:val="27"/>
        </w:rPr>
        <w:t xml:space="preserve">droits </w:t>
      </w:r>
      <w:proofErr w:type="spellStart"/>
      <w:r w:rsidRPr="00C51FF6">
        <w:rPr>
          <w:rFonts w:ascii="Times New Roman" w:eastAsia="Times New Roman" w:hAnsi="Times New Roman" w:cs="Times New Roman"/>
          <w:b/>
          <w:bCs/>
          <w:color w:val="000000"/>
          <w:sz w:val="27"/>
          <w:szCs w:val="27"/>
        </w:rPr>
        <w:t>patrimoniaux</w:t>
      </w:r>
      <w:proofErr w:type="spellEnd"/>
      <w:r w:rsidRPr="00C51FF6">
        <w:rPr>
          <w:rFonts w:ascii="Times New Roman" w:eastAsia="Times New Roman" w:hAnsi="Times New Roman" w:cs="Times New Roman"/>
          <w:b/>
          <w:bCs/>
          <w:color w:val="000000"/>
          <w:sz w:val="26"/>
          <w:szCs w:val="26"/>
          <w:rtl/>
        </w:rPr>
        <w:t>) ولا يتناول، بأية صورة من الصور، الاحوال او الاوضاع غير المالية التي يكون عليها الشخص (</w:t>
      </w:r>
      <w:r w:rsidRPr="00C51FF6">
        <w:rPr>
          <w:rFonts w:ascii="Times New Roman" w:eastAsia="Times New Roman" w:hAnsi="Times New Roman" w:cs="Times New Roman"/>
          <w:b/>
          <w:bCs/>
          <w:color w:val="000000"/>
          <w:sz w:val="27"/>
          <w:szCs w:val="27"/>
        </w:rPr>
        <w:t xml:space="preserve">les situations extra – </w:t>
      </w:r>
      <w:proofErr w:type="spellStart"/>
      <w:r w:rsidRPr="00C51FF6">
        <w:rPr>
          <w:rFonts w:ascii="Times New Roman" w:eastAsia="Times New Roman" w:hAnsi="Times New Roman" w:cs="Times New Roman"/>
          <w:b/>
          <w:bCs/>
          <w:color w:val="000000"/>
          <w:sz w:val="27"/>
          <w:szCs w:val="27"/>
        </w:rPr>
        <w:t>patrimoniales</w:t>
      </w:r>
      <w:proofErr w:type="spellEnd"/>
      <w:r w:rsidRPr="00C51FF6">
        <w:rPr>
          <w:rFonts w:ascii="Times New Roman" w:eastAsia="Times New Roman" w:hAnsi="Times New Roman" w:cs="Times New Roman"/>
          <w:b/>
          <w:bCs/>
          <w:color w:val="000000"/>
          <w:sz w:val="26"/>
          <w:szCs w:val="26"/>
          <w:rtl/>
        </w:rPr>
        <w:t>) كالاوضاع الوظيفية التي اكتسبها الموظف، مثلا، من اعتراف الادارة بالشهادات والخبرات التي يحوزها، تطبيقا لحكم القانون.</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27" w:name="Anchor510"/>
      <w:bookmarkEnd w:id="27"/>
      <w:r w:rsidRPr="00C51FF6">
        <w:rPr>
          <w:rFonts w:ascii="Times New Roman" w:eastAsia="Times New Roman" w:hAnsi="Times New Roman" w:cs="Times New Roman"/>
          <w:color w:val="000000"/>
          <w:sz w:val="27"/>
          <w:szCs w:val="27"/>
          <w:rtl/>
        </w:rPr>
        <w:t>يراجع:</w:t>
      </w:r>
    </w:p>
    <w:p w:rsidR="00C51FF6" w:rsidRPr="00C51FF6" w:rsidRDefault="00C51FF6" w:rsidP="00C51FF6">
      <w:pPr>
        <w:spacing w:after="0" w:line="260" w:lineRule="atLeast"/>
        <w:ind w:firstLine="220"/>
        <w:rPr>
          <w:rFonts w:ascii="Times New Roman" w:eastAsia="Times New Roman" w:hAnsi="Times New Roman" w:cs="Times New Roman"/>
          <w:color w:val="000000"/>
          <w:sz w:val="27"/>
          <w:szCs w:val="27"/>
          <w:rtl/>
        </w:rPr>
      </w:pPr>
      <w:bookmarkStart w:id="28" w:name="Anchor511"/>
      <w:bookmarkEnd w:id="28"/>
      <w:r w:rsidRPr="00C51FF6">
        <w:rPr>
          <w:rFonts w:ascii="Times New Roman" w:eastAsia="Times New Roman" w:hAnsi="Times New Roman" w:cs="Times New Roman"/>
          <w:color w:val="000000"/>
          <w:sz w:val="27"/>
          <w:szCs w:val="27"/>
        </w:rPr>
        <w:t xml:space="preserve">«... la prescription (extinctive) </w:t>
      </w:r>
      <w:proofErr w:type="spellStart"/>
      <w:r w:rsidRPr="00C51FF6">
        <w:rPr>
          <w:rFonts w:ascii="Times New Roman" w:eastAsia="Times New Roman" w:hAnsi="Times New Roman" w:cs="Times New Roman"/>
          <w:color w:val="000000"/>
          <w:sz w:val="27"/>
          <w:szCs w:val="27"/>
        </w:rPr>
        <w:t>est</w:t>
      </w:r>
      <w:proofErr w:type="spellEnd"/>
      <w:r w:rsidRPr="00C51FF6">
        <w:rPr>
          <w:rFonts w:ascii="Times New Roman" w:eastAsia="Times New Roman" w:hAnsi="Times New Roman" w:cs="Times New Roman"/>
          <w:color w:val="000000"/>
          <w:sz w:val="27"/>
          <w:szCs w:val="27"/>
        </w:rPr>
        <w:t xml:space="preserve"> un mode </w:t>
      </w:r>
      <w:proofErr w:type="spellStart"/>
      <w:r w:rsidRPr="00C51FF6">
        <w:rPr>
          <w:rFonts w:ascii="Times New Roman" w:eastAsia="Times New Roman" w:hAnsi="Times New Roman" w:cs="Times New Roman"/>
          <w:color w:val="000000"/>
          <w:sz w:val="27"/>
          <w:szCs w:val="27"/>
        </w:rPr>
        <w:t>d'extinction</w:t>
      </w:r>
      <w:proofErr w:type="spellEnd"/>
      <w:r w:rsidRPr="00C51FF6">
        <w:rPr>
          <w:rFonts w:ascii="Times New Roman" w:eastAsia="Times New Roman" w:hAnsi="Times New Roman" w:cs="Times New Roman"/>
          <w:color w:val="000000"/>
          <w:sz w:val="27"/>
          <w:szCs w:val="27"/>
        </w:rPr>
        <w:t xml:space="preserve"> des droits du </w:t>
      </w:r>
      <w:proofErr w:type="spellStart"/>
      <w:r w:rsidRPr="00C51FF6">
        <w:rPr>
          <w:rFonts w:ascii="Times New Roman" w:eastAsia="Times New Roman" w:hAnsi="Times New Roman" w:cs="Times New Roman"/>
          <w:color w:val="000000"/>
          <w:sz w:val="27"/>
          <w:szCs w:val="27"/>
        </w:rPr>
        <w:t>patrimoine</w:t>
      </w:r>
      <w:proofErr w:type="spellEnd"/>
      <w:r w:rsidRPr="00C51FF6">
        <w:rPr>
          <w:rFonts w:ascii="Times New Roman" w:eastAsia="Times New Roman" w:hAnsi="Times New Roman" w:cs="Times New Roman"/>
          <w:color w:val="000000"/>
          <w:sz w:val="27"/>
          <w:szCs w:val="27"/>
        </w:rPr>
        <w:t xml:space="preserve">, </w:t>
      </w:r>
      <w:proofErr w:type="spellStart"/>
      <w:r w:rsidRPr="00C51FF6">
        <w:rPr>
          <w:rFonts w:ascii="Times New Roman" w:eastAsia="Times New Roman" w:hAnsi="Times New Roman" w:cs="Times New Roman"/>
          <w:color w:val="000000"/>
          <w:sz w:val="27"/>
          <w:szCs w:val="27"/>
        </w:rPr>
        <w:t>résultant</w:t>
      </w:r>
      <w:proofErr w:type="spellEnd"/>
      <w:r w:rsidRPr="00C51FF6">
        <w:rPr>
          <w:rFonts w:ascii="Times New Roman" w:eastAsia="Times New Roman" w:hAnsi="Times New Roman" w:cs="Times New Roman"/>
          <w:color w:val="000000"/>
          <w:sz w:val="27"/>
          <w:szCs w:val="27"/>
        </w:rPr>
        <w:t xml:space="preserve"> du non – </w:t>
      </w:r>
      <w:proofErr w:type="spellStart"/>
      <w:r w:rsidRPr="00C51FF6">
        <w:rPr>
          <w:rFonts w:ascii="Times New Roman" w:eastAsia="Times New Roman" w:hAnsi="Times New Roman" w:cs="Times New Roman"/>
          <w:color w:val="000000"/>
          <w:sz w:val="27"/>
          <w:szCs w:val="27"/>
        </w:rPr>
        <w:t>exercice</w:t>
      </w:r>
      <w:proofErr w:type="spellEnd"/>
      <w:r w:rsidRPr="00C51FF6">
        <w:rPr>
          <w:rFonts w:ascii="Times New Roman" w:eastAsia="Times New Roman" w:hAnsi="Times New Roman" w:cs="Times New Roman"/>
          <w:color w:val="000000"/>
          <w:sz w:val="27"/>
          <w:szCs w:val="27"/>
        </w:rPr>
        <w:t xml:space="preserve"> de </w:t>
      </w:r>
      <w:proofErr w:type="spellStart"/>
      <w:r w:rsidRPr="00C51FF6">
        <w:rPr>
          <w:rFonts w:ascii="Times New Roman" w:eastAsia="Times New Roman" w:hAnsi="Times New Roman" w:cs="Times New Roman"/>
          <w:color w:val="000000"/>
          <w:sz w:val="27"/>
          <w:szCs w:val="27"/>
        </w:rPr>
        <w:t>ces</w:t>
      </w:r>
      <w:proofErr w:type="spellEnd"/>
      <w:r w:rsidRPr="00C51FF6">
        <w:rPr>
          <w:rFonts w:ascii="Times New Roman" w:eastAsia="Times New Roman" w:hAnsi="Times New Roman" w:cs="Times New Roman"/>
          <w:color w:val="000000"/>
          <w:sz w:val="27"/>
          <w:szCs w:val="27"/>
        </w:rPr>
        <w:t xml:space="preserve"> droits par </w:t>
      </w:r>
      <w:proofErr w:type="spellStart"/>
      <w:r w:rsidRPr="00C51FF6">
        <w:rPr>
          <w:rFonts w:ascii="Times New Roman" w:eastAsia="Times New Roman" w:hAnsi="Times New Roman" w:cs="Times New Roman"/>
          <w:color w:val="000000"/>
          <w:sz w:val="27"/>
          <w:szCs w:val="27"/>
        </w:rPr>
        <w:t>leur</w:t>
      </w:r>
      <w:proofErr w:type="spellEnd"/>
      <w:r w:rsidRPr="00C51FF6">
        <w:rPr>
          <w:rFonts w:ascii="Times New Roman" w:eastAsia="Times New Roman" w:hAnsi="Times New Roman" w:cs="Times New Roman"/>
          <w:color w:val="000000"/>
          <w:sz w:val="27"/>
          <w:szCs w:val="27"/>
        </w:rPr>
        <w:t xml:space="preserve"> </w:t>
      </w:r>
      <w:proofErr w:type="spellStart"/>
      <w:r w:rsidRPr="00C51FF6">
        <w:rPr>
          <w:rFonts w:ascii="Times New Roman" w:eastAsia="Times New Roman" w:hAnsi="Times New Roman" w:cs="Times New Roman"/>
          <w:color w:val="000000"/>
          <w:sz w:val="27"/>
          <w:szCs w:val="27"/>
        </w:rPr>
        <w:t>titulaire</w:t>
      </w:r>
      <w:proofErr w:type="spellEnd"/>
      <w:r w:rsidRPr="00C51FF6">
        <w:rPr>
          <w:rFonts w:ascii="Times New Roman" w:eastAsia="Times New Roman" w:hAnsi="Times New Roman" w:cs="Times New Roman"/>
          <w:color w:val="000000"/>
          <w:sz w:val="27"/>
          <w:szCs w:val="27"/>
        </w:rPr>
        <w:t xml:space="preserve"> pendant </w:t>
      </w:r>
      <w:proofErr w:type="spellStart"/>
      <w:r w:rsidRPr="00C51FF6">
        <w:rPr>
          <w:rFonts w:ascii="Times New Roman" w:eastAsia="Times New Roman" w:hAnsi="Times New Roman" w:cs="Times New Roman"/>
          <w:color w:val="000000"/>
          <w:sz w:val="27"/>
          <w:szCs w:val="27"/>
        </w:rPr>
        <w:t>un certain</w:t>
      </w:r>
      <w:proofErr w:type="spellEnd"/>
      <w:r w:rsidRPr="00C51FF6">
        <w:rPr>
          <w:rFonts w:ascii="Times New Roman" w:eastAsia="Times New Roman" w:hAnsi="Times New Roman" w:cs="Times New Roman"/>
          <w:color w:val="000000"/>
          <w:sz w:val="27"/>
          <w:szCs w:val="27"/>
        </w:rPr>
        <w:t xml:space="preserve"> laps de temps».</w:t>
      </w:r>
    </w:p>
    <w:p w:rsidR="00C51FF6" w:rsidRPr="00C51FF6" w:rsidRDefault="00C51FF6" w:rsidP="00C51FF6">
      <w:pPr>
        <w:spacing w:after="0" w:line="260" w:lineRule="atLeast"/>
        <w:ind w:firstLine="220"/>
        <w:rPr>
          <w:rFonts w:ascii="Times New Roman" w:eastAsia="Times New Roman" w:hAnsi="Times New Roman" w:cs="Times New Roman"/>
          <w:color w:val="000000"/>
          <w:sz w:val="27"/>
          <w:szCs w:val="27"/>
        </w:rPr>
      </w:pPr>
      <w:bookmarkStart w:id="29" w:name="Anchor515"/>
      <w:bookmarkEnd w:id="29"/>
      <w:r w:rsidRPr="00C51FF6">
        <w:rPr>
          <w:rFonts w:ascii="Times New Roman" w:eastAsia="Times New Roman" w:hAnsi="Times New Roman" w:cs="Times New Roman"/>
          <w:color w:val="000000"/>
          <w:sz w:val="27"/>
          <w:szCs w:val="27"/>
        </w:rPr>
        <w:t xml:space="preserve">- Enc. </w:t>
      </w:r>
      <w:proofErr w:type="spellStart"/>
      <w:r w:rsidRPr="00C51FF6">
        <w:rPr>
          <w:rFonts w:ascii="Times New Roman" w:eastAsia="Times New Roman" w:hAnsi="Times New Roman" w:cs="Times New Roman"/>
          <w:color w:val="000000"/>
          <w:sz w:val="27"/>
          <w:szCs w:val="27"/>
        </w:rPr>
        <w:t>Dalloz</w:t>
      </w:r>
      <w:proofErr w:type="spellEnd"/>
      <w:r w:rsidRPr="00C51FF6">
        <w:rPr>
          <w:rFonts w:ascii="Times New Roman" w:eastAsia="Times New Roman" w:hAnsi="Times New Roman" w:cs="Times New Roman"/>
          <w:color w:val="000000"/>
          <w:sz w:val="27"/>
          <w:szCs w:val="27"/>
        </w:rPr>
        <w:t xml:space="preserve">, Droit Civil, IV, Prescription </w:t>
      </w:r>
      <w:proofErr w:type="spellStart"/>
      <w:r w:rsidRPr="00C51FF6">
        <w:rPr>
          <w:rFonts w:ascii="Times New Roman" w:eastAsia="Times New Roman" w:hAnsi="Times New Roman" w:cs="Times New Roman"/>
          <w:color w:val="000000"/>
          <w:sz w:val="27"/>
          <w:szCs w:val="27"/>
        </w:rPr>
        <w:t>Civile</w:t>
      </w:r>
      <w:proofErr w:type="spellEnd"/>
      <w:r w:rsidRPr="00C51FF6">
        <w:rPr>
          <w:rFonts w:ascii="Times New Roman" w:eastAsia="Times New Roman" w:hAnsi="Times New Roman" w:cs="Times New Roman"/>
          <w:color w:val="000000"/>
          <w:sz w:val="27"/>
          <w:szCs w:val="27"/>
        </w:rPr>
        <w:t>, N° 294.</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Pr>
      </w:pPr>
      <w:bookmarkStart w:id="30" w:name="Anchor517"/>
      <w:bookmarkEnd w:id="30"/>
      <w:r w:rsidRPr="00C51FF6">
        <w:rPr>
          <w:rFonts w:ascii="Times New Roman" w:eastAsia="Times New Roman" w:hAnsi="Times New Roman" w:cs="Times New Roman"/>
          <w:color w:val="000000"/>
          <w:sz w:val="27"/>
          <w:szCs w:val="27"/>
          <w:rtl/>
        </w:rPr>
        <w:t>- تراجع ايضا الاستشارة الصادرة عن هذه الهيئة تحت رقم 992/ر/1967 تاريخ 21/2/1967، بموضوع اقتصار مرور الزمن على الحقوق المالية دون الوظيفية او الشخصية، المنشورة في مجموعة اجتهادات هيئة التشريع والاستشارات للقاضيين شكري صادر وانطوان بريدي، الجزء (11)، محاسبة عمومية – مرور الزمن، ص 11288 حتى 11290،</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31" w:name="Anchor545"/>
      <w:bookmarkEnd w:id="31"/>
      <w:r w:rsidRPr="00C51FF6">
        <w:rPr>
          <w:rFonts w:ascii="Times New Roman" w:eastAsia="Times New Roman" w:hAnsi="Times New Roman" w:cs="Times New Roman"/>
          <w:color w:val="000000"/>
          <w:sz w:val="27"/>
          <w:szCs w:val="27"/>
          <w:rtl/>
        </w:rPr>
        <w:t>وقد وردت في الاستشارة المذكورة اشارة الى القرار الصادر عن مجلس شورى الدولة برقم 1642 تاريخ 18/11/1965 (دعوى نعمة / الدولة) الذي تضمن الحيثية التالية:</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32" w:name="Anchor559"/>
      <w:bookmarkEnd w:id="32"/>
      <w:r w:rsidRPr="00C51FF6">
        <w:rPr>
          <w:rFonts w:ascii="Times New Roman" w:eastAsia="Times New Roman" w:hAnsi="Times New Roman" w:cs="Times New Roman"/>
          <w:color w:val="000000"/>
          <w:sz w:val="27"/>
          <w:szCs w:val="27"/>
          <w:rtl/>
        </w:rPr>
        <w:t>" وحيث ان الدرجات التي يطالب بها المستدعي هي من الحقوق التي تلازم الموظف حتى تركه الوظيفة ثم تدخل في حساب تحديد اساس الراتب التقاعدي او تعويض الصرف ... وهي بهذه الصفة لا تخضع لمرور الزمن... "</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33" w:name="Anchor577"/>
      <w:bookmarkEnd w:id="33"/>
      <w:r w:rsidRPr="00C51FF6">
        <w:rPr>
          <w:rFonts w:ascii="Times New Roman" w:eastAsia="Times New Roman" w:hAnsi="Times New Roman" w:cs="Times New Roman"/>
          <w:color w:val="000000"/>
          <w:sz w:val="27"/>
          <w:szCs w:val="27"/>
          <w:rtl/>
        </w:rPr>
        <w:t>في نور ما تقدم،</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34" w:name="Anchor580"/>
      <w:bookmarkStart w:id="35" w:name="TM2006_100_3"/>
      <w:bookmarkEnd w:id="34"/>
      <w:bookmarkEnd w:id="35"/>
      <w:r w:rsidRPr="00C51FF6">
        <w:rPr>
          <w:rFonts w:ascii="Times New Roman" w:eastAsia="Times New Roman" w:hAnsi="Times New Roman" w:cs="Times New Roman"/>
          <w:b/>
          <w:bCs/>
          <w:color w:val="000000"/>
          <w:sz w:val="26"/>
          <w:szCs w:val="26"/>
          <w:rtl/>
        </w:rPr>
        <w:t>حيث ان التأخير في تقييم واحتساب الدرجات التي اكتسبها ذوو العلاقة من ممارستهم التعليم العالي في الجامعة اللبنانية والخبرات والابحاث والمؤلفات الخ .... لا يعزى الى اصحاب العلاقة بل الى الادارة.</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36" w:name="Anchor600"/>
      <w:bookmarkEnd w:id="36"/>
      <w:r w:rsidRPr="00C51FF6">
        <w:rPr>
          <w:rFonts w:ascii="Times New Roman" w:eastAsia="Times New Roman" w:hAnsi="Times New Roman" w:cs="Times New Roman"/>
          <w:b/>
          <w:bCs/>
          <w:color w:val="000000"/>
          <w:sz w:val="26"/>
          <w:szCs w:val="26"/>
          <w:rtl/>
        </w:rPr>
        <w:t>وحيث ان مرور الزمن لا يسري الاّ على الحقوق المالية التي لا يمكن تحديدها الاّ اعتبارا من انتهاء عملية التقييم واحتساب الدرجات، المتأخرة بفعل الادارة، والتي بنتيجتها يحدد عدد الدرجات التي اكتسبها كل فرد من افراد الهيئة التعليمية ذوي الصلة.</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37" w:name="Anchor624"/>
      <w:bookmarkStart w:id="38" w:name="TM2006_100_4"/>
      <w:bookmarkEnd w:id="37"/>
      <w:bookmarkEnd w:id="38"/>
      <w:r w:rsidRPr="00C51FF6">
        <w:rPr>
          <w:rFonts w:ascii="Times New Roman" w:eastAsia="Times New Roman" w:hAnsi="Times New Roman" w:cs="Times New Roman"/>
          <w:b/>
          <w:bCs/>
          <w:color w:val="000000"/>
          <w:sz w:val="26"/>
          <w:szCs w:val="26"/>
          <w:rtl/>
        </w:rPr>
        <w:t>وحيث ان حق افراد الهيئة التعليمية في الجامعة اللبنانية الذين لم تتم تسوية اوضاعهم بعد سندا للقانون رقم 12/81، في ان يستفيدوا، اولا من الوضع الوظيفي الذي اكتسبوه بفعل اعتراف الادارة بشهاداتهم وخبراتهم الخ ... وثانيا من الآثار المالية المتمادية، الناجمة عن الوضع الوظيفي المذكور.</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39" w:name="Anchor651"/>
      <w:bookmarkEnd w:id="39"/>
      <w:r w:rsidRPr="00C51FF6">
        <w:rPr>
          <w:rFonts w:ascii="Times New Roman" w:eastAsia="Times New Roman" w:hAnsi="Times New Roman" w:cs="Times New Roman"/>
          <w:b/>
          <w:bCs/>
          <w:color w:val="000000"/>
          <w:sz w:val="26"/>
          <w:szCs w:val="26"/>
          <w:rtl/>
        </w:rPr>
        <w:lastRenderedPageBreak/>
        <w:t>ان حق من ذكر في الاستفادة مما ذكر، بوجهيه، لا يكون قد سقط بعامل مرور الزمن، ايا تكن مدته، لانه يتناول، في شقه الاول، حقا غير مالي يعصى عن السقوط بمرور الزمن، وفي شقه الثاني، حقاً مالياً لم يكن ممكناً تحديده، وبالتالي جعله مجرياً لمرور الزمن، الاّ بفعل انجاز عملية التقييم واحتساب الدرجات، المتأخرة لسبب يعزى الى الادارة.</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40" w:name="Anchor681"/>
      <w:bookmarkEnd w:id="40"/>
      <w:r w:rsidRPr="00C51FF6">
        <w:rPr>
          <w:rFonts w:ascii="Times New Roman" w:eastAsia="Times New Roman" w:hAnsi="Times New Roman" w:cs="Times New Roman"/>
          <w:b/>
          <w:bCs/>
          <w:color w:val="000000"/>
          <w:sz w:val="26"/>
          <w:szCs w:val="26"/>
          <w:rtl/>
        </w:rPr>
        <w:t>ثانيا: في حال افتراض، مجرد افتراض، سقوط حق من ذكر بمرور الزمن، مدى جواز ان تتنازل الدولة التي تم في مصلحتها </w:t>
      </w:r>
      <w:r w:rsidRPr="00C51FF6">
        <w:rPr>
          <w:rFonts w:ascii="Simplified Arabic" w:eastAsia="Times New Roman" w:hAnsi="Simplified Arabic" w:cs="Simplified Arabic"/>
          <w:b/>
          <w:bCs/>
          <w:color w:val="000000"/>
          <w:sz w:val="26"/>
          <w:szCs w:val="26"/>
          <w:rtl/>
        </w:rPr>
        <w:t>–</w:t>
      </w:r>
      <w:r w:rsidRPr="00C51FF6">
        <w:rPr>
          <w:rFonts w:ascii="Times New Roman" w:eastAsia="Times New Roman" w:hAnsi="Times New Roman" w:cs="Times New Roman"/>
          <w:b/>
          <w:bCs/>
          <w:color w:val="000000"/>
          <w:sz w:val="26"/>
          <w:szCs w:val="26"/>
          <w:rtl/>
        </w:rPr>
        <w:t> افتراضا </w:t>
      </w:r>
      <w:r w:rsidRPr="00C51FF6">
        <w:rPr>
          <w:rFonts w:ascii="Simplified Arabic" w:eastAsia="Times New Roman" w:hAnsi="Simplified Arabic" w:cs="Simplified Arabic"/>
          <w:b/>
          <w:bCs/>
          <w:color w:val="000000"/>
          <w:sz w:val="26"/>
          <w:szCs w:val="26"/>
          <w:rtl/>
        </w:rPr>
        <w:t>–</w:t>
      </w:r>
      <w:r w:rsidRPr="00C51FF6">
        <w:rPr>
          <w:rFonts w:ascii="Times New Roman" w:eastAsia="Times New Roman" w:hAnsi="Times New Roman" w:cs="Times New Roman"/>
          <w:b/>
          <w:bCs/>
          <w:color w:val="000000"/>
          <w:sz w:val="26"/>
          <w:szCs w:val="26"/>
          <w:rtl/>
        </w:rPr>
        <w:t> حكم مرور الزمن على الحق المطالب به، عن حقها في المحاججة بوجه ذوى العلاقة بمرور الزمن المسقط.</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41" w:name="Anchor703"/>
      <w:bookmarkEnd w:id="41"/>
      <w:r w:rsidRPr="00C51FF6">
        <w:rPr>
          <w:rFonts w:ascii="Times New Roman" w:eastAsia="Times New Roman" w:hAnsi="Times New Roman" w:cs="Times New Roman"/>
          <w:color w:val="000000"/>
          <w:sz w:val="27"/>
          <w:szCs w:val="27"/>
          <w:rtl/>
        </w:rPr>
        <w:t>على افتراض، مجرد افتراض، ان حق ذوي العلاقة قد سقط بمرور الزمن،</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42" w:name="Anchor709"/>
      <w:bookmarkEnd w:id="42"/>
      <w:r w:rsidRPr="00C51FF6">
        <w:rPr>
          <w:rFonts w:ascii="Times New Roman" w:eastAsia="Times New Roman" w:hAnsi="Times New Roman" w:cs="Times New Roman"/>
          <w:color w:val="000000"/>
          <w:sz w:val="27"/>
          <w:szCs w:val="27"/>
          <w:rtl/>
        </w:rPr>
        <w:t xml:space="preserve">حيث يجوز دائما للمدين ان يعدل عن حكم مرور الزمن بعد الحصول عليه، ويمكن ان يكون عدوله صريحا او ضمنيا (تراجع المادة 246 موجبات وعقود حيث عرّبت خطأ كلمة </w:t>
      </w:r>
      <w:proofErr w:type="spellStart"/>
      <w:r w:rsidRPr="00C51FF6">
        <w:rPr>
          <w:rFonts w:ascii="Times New Roman" w:eastAsia="Times New Roman" w:hAnsi="Times New Roman" w:cs="Times New Roman"/>
          <w:color w:val="000000"/>
          <w:sz w:val="27"/>
          <w:szCs w:val="27"/>
        </w:rPr>
        <w:t>débiteur</w:t>
      </w:r>
      <w:proofErr w:type="spellEnd"/>
      <w:r w:rsidRPr="00C51FF6">
        <w:rPr>
          <w:rFonts w:ascii="Times New Roman" w:eastAsia="Times New Roman" w:hAnsi="Times New Roman" w:cs="Times New Roman"/>
          <w:color w:val="000000"/>
          <w:sz w:val="27"/>
          <w:szCs w:val="27"/>
          <w:rtl/>
        </w:rPr>
        <w:t xml:space="preserve"> الواردة في النص الفرنسي الاصلي بكلمة الدائن المغلوطة، بدلا من كلمة المدين، الصحيحة) او ان يعترف بحق الدائن قبل سقوط حقه بمرور الزمن، فيقطع بذلك سريان حكم مرور الزمن المسقط للحق (المادة 358 م.ع).</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43" w:name="Anchor741"/>
      <w:bookmarkEnd w:id="43"/>
      <w:r w:rsidRPr="00C51FF6">
        <w:rPr>
          <w:rFonts w:ascii="Times New Roman" w:eastAsia="Times New Roman" w:hAnsi="Times New Roman" w:cs="Times New Roman"/>
          <w:color w:val="000000"/>
          <w:sz w:val="27"/>
          <w:szCs w:val="27"/>
          <w:rtl/>
        </w:rPr>
        <w:t>وبالرغم من ان مسألة مدى جواز ان تتنازل الادارة عن حقها باثارة سقوط الدين بمرور الزمن، هي مسألة نزاعية (</w:t>
      </w:r>
      <w:r w:rsidRPr="00C51FF6">
        <w:rPr>
          <w:rFonts w:ascii="Times New Roman" w:eastAsia="Times New Roman" w:hAnsi="Times New Roman" w:cs="Times New Roman"/>
          <w:color w:val="000000"/>
          <w:sz w:val="27"/>
          <w:szCs w:val="27"/>
        </w:rPr>
        <w:t xml:space="preserve">question </w:t>
      </w:r>
      <w:proofErr w:type="spellStart"/>
      <w:r w:rsidRPr="00C51FF6">
        <w:rPr>
          <w:rFonts w:ascii="Times New Roman" w:eastAsia="Times New Roman" w:hAnsi="Times New Roman" w:cs="Times New Roman"/>
          <w:color w:val="000000"/>
          <w:sz w:val="27"/>
          <w:szCs w:val="27"/>
        </w:rPr>
        <w:t>controversée</w:t>
      </w:r>
      <w:proofErr w:type="spellEnd"/>
      <w:r w:rsidRPr="00C51FF6">
        <w:rPr>
          <w:rFonts w:ascii="Times New Roman" w:eastAsia="Times New Roman" w:hAnsi="Times New Roman" w:cs="Times New Roman"/>
          <w:color w:val="000000"/>
          <w:sz w:val="27"/>
          <w:szCs w:val="27"/>
        </w:rPr>
        <w:t xml:space="preserve">) </w:t>
      </w:r>
      <w:r w:rsidRPr="00C51FF6">
        <w:rPr>
          <w:rFonts w:ascii="Times New Roman" w:eastAsia="Times New Roman" w:hAnsi="Times New Roman" w:cs="Times New Roman"/>
          <w:color w:val="000000"/>
          <w:sz w:val="27"/>
          <w:szCs w:val="27"/>
          <w:rtl/>
        </w:rPr>
        <w:t>اذا ما نظر اليها من الوجهة المالية الصرف.</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44" w:name="Anchor758"/>
      <w:bookmarkEnd w:id="44"/>
      <w:r w:rsidRPr="00C51FF6">
        <w:rPr>
          <w:rFonts w:ascii="Times New Roman" w:eastAsia="Times New Roman" w:hAnsi="Times New Roman" w:cs="Times New Roman"/>
          <w:color w:val="000000"/>
          <w:sz w:val="27"/>
          <w:szCs w:val="27"/>
          <w:rtl/>
        </w:rPr>
        <w:t>غير ان اجتهاد هذه الهيئة ما برح يقول – ولا يزال – بانه اذا كان بامكان المدينين من اشخاص الحق الخاص ان يعدلوا عن التذرع بحكم مرور الزمن المسقط بعد الحصول عليه،</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45" w:name="Anchor776"/>
      <w:bookmarkStart w:id="46" w:name="TM2006_100_5"/>
      <w:bookmarkEnd w:id="45"/>
      <w:bookmarkEnd w:id="46"/>
      <w:r w:rsidRPr="00C51FF6">
        <w:rPr>
          <w:rFonts w:ascii="Times New Roman" w:eastAsia="Times New Roman" w:hAnsi="Times New Roman" w:cs="Times New Roman"/>
          <w:b/>
          <w:bCs/>
          <w:color w:val="000000"/>
          <w:sz w:val="26"/>
          <w:szCs w:val="26"/>
          <w:rtl/>
        </w:rPr>
        <w:t>فمن باب اوّل ان يكون بامكان الدولة، وتحديدا في علاقاتها مع موظفيها، ان تعدل عن التذرع بحكم مرور الزمن بعد الحصول عليه، او </w:t>
      </w:r>
      <w:r w:rsidRPr="00C51FF6">
        <w:rPr>
          <w:rFonts w:ascii="Simplified Arabic" w:eastAsia="Times New Roman" w:hAnsi="Simplified Arabic" w:cs="Simplified Arabic"/>
          <w:b/>
          <w:bCs/>
          <w:color w:val="000000"/>
          <w:sz w:val="26"/>
          <w:szCs w:val="26"/>
          <w:rtl/>
        </w:rPr>
        <w:t>–</w:t>
      </w:r>
      <w:r w:rsidRPr="00C51FF6">
        <w:rPr>
          <w:rFonts w:ascii="Times New Roman" w:eastAsia="Times New Roman" w:hAnsi="Times New Roman" w:cs="Times New Roman"/>
          <w:b/>
          <w:bCs/>
          <w:color w:val="000000"/>
          <w:sz w:val="26"/>
          <w:szCs w:val="26"/>
          <w:rtl/>
        </w:rPr>
        <w:t> استباقا </w:t>
      </w:r>
      <w:r w:rsidRPr="00C51FF6">
        <w:rPr>
          <w:rFonts w:ascii="Simplified Arabic" w:eastAsia="Times New Roman" w:hAnsi="Simplified Arabic" w:cs="Simplified Arabic"/>
          <w:b/>
          <w:bCs/>
          <w:color w:val="000000"/>
          <w:sz w:val="26"/>
          <w:szCs w:val="26"/>
          <w:rtl/>
        </w:rPr>
        <w:t>–</w:t>
      </w:r>
      <w:r w:rsidRPr="00C51FF6">
        <w:rPr>
          <w:rFonts w:ascii="Times New Roman" w:eastAsia="Times New Roman" w:hAnsi="Times New Roman" w:cs="Times New Roman"/>
          <w:b/>
          <w:bCs/>
          <w:color w:val="000000"/>
          <w:sz w:val="26"/>
          <w:szCs w:val="26"/>
          <w:rtl/>
        </w:rPr>
        <w:t> ان تعترف بحق الموظف فتقطع بذلك سريان حكم مرور الزمن المسقط لحقه.</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47" w:name="Anchor797"/>
      <w:bookmarkStart w:id="48" w:name="TM2006_100_6"/>
      <w:bookmarkEnd w:id="47"/>
      <w:bookmarkEnd w:id="48"/>
      <w:r w:rsidRPr="00C51FF6">
        <w:rPr>
          <w:rFonts w:ascii="Times New Roman" w:eastAsia="Times New Roman" w:hAnsi="Times New Roman" w:cs="Times New Roman"/>
          <w:b/>
          <w:bCs/>
          <w:color w:val="000000"/>
          <w:sz w:val="26"/>
          <w:szCs w:val="26"/>
          <w:rtl/>
        </w:rPr>
        <w:t>وحيث يعود بالتالي للادارة، خاصة في علاقاتها بابنائها، موظفيها، في حال تم حقيقة او افتراضا </w:t>
      </w:r>
      <w:r w:rsidRPr="00C51FF6">
        <w:rPr>
          <w:rFonts w:ascii="Simplified Arabic" w:eastAsia="Times New Roman" w:hAnsi="Simplified Arabic" w:cs="Simplified Arabic"/>
          <w:b/>
          <w:bCs/>
          <w:color w:val="000000"/>
          <w:sz w:val="26"/>
          <w:szCs w:val="26"/>
          <w:rtl/>
        </w:rPr>
        <w:t>–</w:t>
      </w:r>
      <w:r w:rsidRPr="00C51FF6">
        <w:rPr>
          <w:rFonts w:ascii="Times New Roman" w:eastAsia="Times New Roman" w:hAnsi="Times New Roman" w:cs="Times New Roman"/>
          <w:b/>
          <w:bCs/>
          <w:color w:val="000000"/>
          <w:sz w:val="26"/>
          <w:szCs w:val="26"/>
          <w:rtl/>
        </w:rPr>
        <w:t> في مصلحتها حكم مرور الزمن على الحق المطالب به، ان لا تحتج بمرور الزمن المنصوص عليه في قانون المحاسبة العمومية، سندا للمادة 346 موجبات وعقود، او ان تعترف استباقا بحق الموظف فتقطع باعترافها هذا جريان حكم مرور الزمن المسقط، سندا للمادة 358 موجبات وعقود.</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49" w:name="Anchor830"/>
      <w:bookmarkEnd w:id="49"/>
      <w:r w:rsidRPr="00C51FF6">
        <w:rPr>
          <w:rFonts w:ascii="Times New Roman" w:eastAsia="Times New Roman" w:hAnsi="Times New Roman" w:cs="Times New Roman"/>
          <w:color w:val="000000"/>
          <w:sz w:val="27"/>
          <w:szCs w:val="27"/>
          <w:rtl/>
        </w:rPr>
        <w:t>تراجع بصورة خاصة:</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50" w:name="Anchor832"/>
      <w:bookmarkEnd w:id="50"/>
      <w:r w:rsidRPr="00C51FF6">
        <w:rPr>
          <w:rFonts w:ascii="Times New Roman" w:eastAsia="Times New Roman" w:hAnsi="Times New Roman" w:cs="Times New Roman"/>
          <w:color w:val="000000"/>
          <w:sz w:val="27"/>
          <w:szCs w:val="27"/>
          <w:rtl/>
        </w:rPr>
        <w:t>- الاستشارة رقم 2751/98 تاريخ 31/3/1998.</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51" w:name="Anchor836"/>
      <w:bookmarkEnd w:id="51"/>
      <w:r w:rsidRPr="00C51FF6">
        <w:rPr>
          <w:rFonts w:ascii="Times New Roman" w:eastAsia="Times New Roman" w:hAnsi="Times New Roman" w:cs="Times New Roman"/>
          <w:color w:val="000000"/>
          <w:sz w:val="27"/>
          <w:szCs w:val="27"/>
          <w:rtl/>
        </w:rPr>
        <w:t>المنشورة في مجموعة اجتهادات هيئة التشريع والاستشارات للقاضيين شكري صادر وانطوان بريدي، الجزء (13)، تحت عنوان هاتف، ص 13401 الى 13403.</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52" w:name="Anchor848"/>
      <w:bookmarkEnd w:id="52"/>
      <w:r w:rsidRPr="00C51FF6">
        <w:rPr>
          <w:rFonts w:ascii="Times New Roman" w:eastAsia="Times New Roman" w:hAnsi="Times New Roman" w:cs="Times New Roman"/>
          <w:color w:val="000000"/>
          <w:sz w:val="27"/>
          <w:szCs w:val="27"/>
          <w:rtl/>
        </w:rPr>
        <w:t>- والاستشارة رقم 362/2000 تاريخ 2/6/2000 ذات المرجع اعلاه، محاسبة عمومية – قضايا متنوعة، ص 11370 و 11371.</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53" w:name="Anchor859"/>
      <w:bookmarkEnd w:id="53"/>
      <w:r w:rsidRPr="00C51FF6">
        <w:rPr>
          <w:rFonts w:ascii="Times New Roman" w:eastAsia="Times New Roman" w:hAnsi="Times New Roman" w:cs="Times New Roman"/>
          <w:b/>
          <w:bCs/>
          <w:color w:val="000000"/>
          <w:sz w:val="26"/>
          <w:szCs w:val="26"/>
          <w:rtl/>
        </w:rPr>
        <w:t>ثالثا: في وجوب المساواة في المعاملة بين افراد الهيئة التعليمية الذين تمت تسوية اوضاعهم سندا للقانون رقم 12/81 واولئك الذين لم تتم تسوية اوضاعهم بعد، عملا بمبدأ المساواة ومبدأ الخلق الاداري (</w:t>
      </w:r>
      <w:proofErr w:type="spellStart"/>
      <w:r w:rsidRPr="00C51FF6">
        <w:rPr>
          <w:rFonts w:ascii="Times New Roman" w:eastAsia="Times New Roman" w:hAnsi="Times New Roman" w:cs="Times New Roman"/>
          <w:b/>
          <w:bCs/>
          <w:color w:val="000000"/>
          <w:sz w:val="27"/>
          <w:szCs w:val="27"/>
        </w:rPr>
        <w:t>principe</w:t>
      </w:r>
      <w:proofErr w:type="spellEnd"/>
      <w:r w:rsidRPr="00C51FF6">
        <w:rPr>
          <w:rFonts w:ascii="Times New Roman" w:eastAsia="Times New Roman" w:hAnsi="Times New Roman" w:cs="Times New Roman"/>
          <w:b/>
          <w:bCs/>
          <w:color w:val="000000"/>
          <w:sz w:val="27"/>
          <w:szCs w:val="27"/>
        </w:rPr>
        <w:t xml:space="preserve"> de la </w:t>
      </w:r>
      <w:proofErr w:type="spellStart"/>
      <w:r w:rsidRPr="00C51FF6">
        <w:rPr>
          <w:rFonts w:ascii="Times New Roman" w:eastAsia="Times New Roman" w:hAnsi="Times New Roman" w:cs="Times New Roman"/>
          <w:b/>
          <w:bCs/>
          <w:color w:val="000000"/>
          <w:sz w:val="27"/>
          <w:szCs w:val="27"/>
        </w:rPr>
        <w:t>moralité</w:t>
      </w:r>
      <w:proofErr w:type="spellEnd"/>
      <w:r w:rsidRPr="00C51FF6">
        <w:rPr>
          <w:rFonts w:ascii="Times New Roman" w:eastAsia="Times New Roman" w:hAnsi="Times New Roman" w:cs="Times New Roman"/>
          <w:b/>
          <w:bCs/>
          <w:color w:val="000000"/>
          <w:sz w:val="27"/>
          <w:szCs w:val="27"/>
        </w:rPr>
        <w:t xml:space="preserve"> administrative</w:t>
      </w:r>
      <w:r w:rsidRPr="00C51FF6">
        <w:rPr>
          <w:rFonts w:ascii="Simplified Arabic" w:eastAsia="Times New Roman" w:hAnsi="Simplified Arabic" w:cs="Simplified Arabic"/>
          <w:b/>
          <w:bCs/>
          <w:color w:val="000000"/>
          <w:sz w:val="26"/>
          <w:szCs w:val="26"/>
          <w:rtl/>
        </w:rPr>
        <w:t>).</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54" w:name="Anchor879"/>
      <w:bookmarkStart w:id="55" w:name="TM2006_100_7"/>
      <w:bookmarkEnd w:id="54"/>
      <w:bookmarkEnd w:id="55"/>
      <w:r w:rsidRPr="00C51FF6">
        <w:rPr>
          <w:rFonts w:ascii="Times New Roman" w:eastAsia="Times New Roman" w:hAnsi="Times New Roman" w:cs="Times New Roman"/>
          <w:b/>
          <w:bCs/>
          <w:color w:val="000000"/>
          <w:sz w:val="26"/>
          <w:szCs w:val="26"/>
          <w:rtl/>
        </w:rPr>
        <w:t>- حيث من البديهي القول انه من واجب الادارة </w:t>
      </w:r>
      <w:r w:rsidRPr="00C51FF6">
        <w:rPr>
          <w:rFonts w:ascii="Simplified Arabic" w:eastAsia="Times New Roman" w:hAnsi="Simplified Arabic" w:cs="Simplified Arabic"/>
          <w:b/>
          <w:bCs/>
          <w:color w:val="000000"/>
          <w:sz w:val="26"/>
          <w:szCs w:val="26"/>
          <w:rtl/>
        </w:rPr>
        <w:t>–</w:t>
      </w:r>
      <w:r w:rsidRPr="00C51FF6">
        <w:rPr>
          <w:rFonts w:ascii="Times New Roman" w:eastAsia="Times New Roman" w:hAnsi="Times New Roman" w:cs="Times New Roman"/>
          <w:b/>
          <w:bCs/>
          <w:color w:val="000000"/>
          <w:sz w:val="26"/>
          <w:szCs w:val="26"/>
          <w:rtl/>
        </w:rPr>
        <w:t> القانوني والخلقي </w:t>
      </w:r>
      <w:r w:rsidRPr="00C51FF6">
        <w:rPr>
          <w:rFonts w:ascii="Simplified Arabic" w:eastAsia="Times New Roman" w:hAnsi="Simplified Arabic" w:cs="Simplified Arabic"/>
          <w:b/>
          <w:bCs/>
          <w:color w:val="000000"/>
          <w:sz w:val="26"/>
          <w:szCs w:val="26"/>
          <w:rtl/>
        </w:rPr>
        <w:t>–</w:t>
      </w:r>
      <w:r w:rsidRPr="00C51FF6">
        <w:rPr>
          <w:rFonts w:ascii="Times New Roman" w:eastAsia="Times New Roman" w:hAnsi="Times New Roman" w:cs="Times New Roman"/>
          <w:b/>
          <w:bCs/>
          <w:color w:val="000000"/>
          <w:sz w:val="26"/>
          <w:szCs w:val="26"/>
          <w:rtl/>
        </w:rPr>
        <w:t> ان تساوي في المعاملة بين افراد الهيئة التعليمية الذين تمت تسوية اوضاعهم سندا للقانون رقم 12/81 واولئك الذين لم تتم تسوية اوضاعهم بعد سندا لذات القانون، وهم في اوضاع واقعية وقانونية مماثلة، وذلك عملا بمبدأ المساواة، فضلا عن مبدأ الخلق الاداري (</w:t>
      </w:r>
      <w:proofErr w:type="spellStart"/>
      <w:r w:rsidRPr="00C51FF6">
        <w:rPr>
          <w:rFonts w:ascii="Times New Roman" w:eastAsia="Times New Roman" w:hAnsi="Times New Roman" w:cs="Times New Roman"/>
          <w:b/>
          <w:bCs/>
          <w:color w:val="000000"/>
          <w:sz w:val="27"/>
          <w:szCs w:val="27"/>
        </w:rPr>
        <w:t>principe</w:t>
      </w:r>
      <w:proofErr w:type="spellEnd"/>
      <w:r w:rsidRPr="00C51FF6">
        <w:rPr>
          <w:rFonts w:ascii="Times New Roman" w:eastAsia="Times New Roman" w:hAnsi="Times New Roman" w:cs="Times New Roman"/>
          <w:b/>
          <w:bCs/>
          <w:color w:val="000000"/>
          <w:sz w:val="27"/>
          <w:szCs w:val="27"/>
        </w:rPr>
        <w:t xml:space="preserve"> de la </w:t>
      </w:r>
      <w:proofErr w:type="spellStart"/>
      <w:r w:rsidRPr="00C51FF6">
        <w:rPr>
          <w:rFonts w:ascii="Times New Roman" w:eastAsia="Times New Roman" w:hAnsi="Times New Roman" w:cs="Times New Roman"/>
          <w:b/>
          <w:bCs/>
          <w:color w:val="000000"/>
          <w:sz w:val="27"/>
          <w:szCs w:val="27"/>
        </w:rPr>
        <w:t>moralité</w:t>
      </w:r>
      <w:proofErr w:type="spellEnd"/>
      <w:r w:rsidRPr="00C51FF6">
        <w:rPr>
          <w:rFonts w:ascii="Times New Roman" w:eastAsia="Times New Roman" w:hAnsi="Times New Roman" w:cs="Times New Roman"/>
          <w:b/>
          <w:bCs/>
          <w:color w:val="000000"/>
          <w:sz w:val="27"/>
          <w:szCs w:val="27"/>
        </w:rPr>
        <w:t xml:space="preserve"> administrative</w:t>
      </w:r>
      <w:r w:rsidRPr="00C51FF6">
        <w:rPr>
          <w:rFonts w:ascii="Times New Roman" w:eastAsia="Times New Roman" w:hAnsi="Times New Roman" w:cs="Times New Roman"/>
          <w:b/>
          <w:bCs/>
          <w:color w:val="000000"/>
          <w:sz w:val="26"/>
          <w:szCs w:val="26"/>
          <w:rtl/>
        </w:rPr>
        <w:t>) الذي ما فتئت تقول به الهيئة منذ اربعة عقود من الزمن.</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56" w:name="Anchor918"/>
      <w:bookmarkEnd w:id="56"/>
      <w:r w:rsidRPr="00C51FF6">
        <w:rPr>
          <w:rFonts w:ascii="Times New Roman" w:eastAsia="Times New Roman" w:hAnsi="Times New Roman" w:cs="Times New Roman"/>
          <w:color w:val="000000"/>
          <w:sz w:val="27"/>
          <w:szCs w:val="27"/>
          <w:rtl/>
        </w:rPr>
        <w:t>لذلك،</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57" w:name="Anchor919"/>
      <w:bookmarkEnd w:id="57"/>
      <w:r w:rsidRPr="00C51FF6">
        <w:rPr>
          <w:rFonts w:ascii="Times New Roman" w:eastAsia="Times New Roman" w:hAnsi="Times New Roman" w:cs="Times New Roman"/>
          <w:color w:val="000000"/>
          <w:sz w:val="27"/>
          <w:szCs w:val="27"/>
          <w:rtl/>
        </w:rPr>
        <w:t>ترى هذه الهيئة ابداء الاستشارة على الوجه المبين اعلاه.</w:t>
      </w:r>
    </w:p>
    <w:p w:rsidR="00C51FF6" w:rsidRPr="00C51FF6" w:rsidRDefault="00C51FF6" w:rsidP="00C51FF6">
      <w:pPr>
        <w:bidi/>
        <w:spacing w:after="0" w:line="260" w:lineRule="atLeast"/>
        <w:ind w:firstLine="220"/>
        <w:rPr>
          <w:rFonts w:ascii="Times New Roman" w:eastAsia="Times New Roman" w:hAnsi="Times New Roman" w:cs="Times New Roman"/>
          <w:color w:val="000000"/>
          <w:sz w:val="27"/>
          <w:szCs w:val="27"/>
          <w:rtl/>
        </w:rPr>
      </w:pPr>
      <w:bookmarkStart w:id="58" w:name="Anchor926"/>
      <w:bookmarkEnd w:id="58"/>
      <w:r w:rsidRPr="00C51FF6">
        <w:rPr>
          <w:rFonts w:ascii="Times New Roman" w:eastAsia="Times New Roman" w:hAnsi="Times New Roman" w:cs="Times New Roman"/>
          <w:color w:val="000000"/>
          <w:sz w:val="27"/>
          <w:szCs w:val="27"/>
          <w:rtl/>
        </w:rPr>
        <w:lastRenderedPageBreak/>
        <w:t>بيروت في 21 شباط 2005</w:t>
      </w:r>
    </w:p>
    <w:p w:rsidR="00E11C15" w:rsidRDefault="00E11C15"/>
    <w:sectPr w:rsidR="00E11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F6"/>
    <w:rsid w:val="003335EF"/>
    <w:rsid w:val="00C51FF6"/>
    <w:rsid w:val="00E11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C91A0-F837-4552-A8C4-94006E90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1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293242">
      <w:bodyDiv w:val="1"/>
      <w:marLeft w:val="0"/>
      <w:marRight w:val="0"/>
      <w:marTop w:val="0"/>
      <w:marBottom w:val="0"/>
      <w:divBdr>
        <w:top w:val="none" w:sz="0" w:space="0" w:color="auto"/>
        <w:left w:val="none" w:sz="0" w:space="0" w:color="auto"/>
        <w:bottom w:val="none" w:sz="0" w:space="0" w:color="auto"/>
        <w:right w:val="none" w:sz="0" w:space="0" w:color="auto"/>
      </w:divBdr>
      <w:divsChild>
        <w:div w:id="1659070108">
          <w:marLeft w:val="0"/>
          <w:marRight w:val="0"/>
          <w:marTop w:val="140"/>
          <w:marBottom w:val="0"/>
          <w:divBdr>
            <w:top w:val="none" w:sz="0" w:space="0" w:color="auto"/>
            <w:left w:val="none" w:sz="0" w:space="0" w:color="auto"/>
            <w:bottom w:val="none" w:sz="0" w:space="0" w:color="auto"/>
            <w:right w:val="none" w:sz="0" w:space="0" w:color="auto"/>
          </w:divBdr>
        </w:div>
        <w:div w:id="44454836">
          <w:marLeft w:val="0"/>
          <w:marRight w:val="0"/>
          <w:marTop w:val="40"/>
          <w:marBottom w:val="0"/>
          <w:divBdr>
            <w:top w:val="none" w:sz="0" w:space="0" w:color="auto"/>
            <w:left w:val="none" w:sz="0" w:space="0" w:color="auto"/>
            <w:bottom w:val="none" w:sz="0" w:space="0" w:color="auto"/>
            <w:right w:val="none" w:sz="0" w:space="0" w:color="auto"/>
          </w:divBdr>
        </w:div>
        <w:div w:id="1254629990">
          <w:marLeft w:val="0"/>
          <w:marRight w:val="1260"/>
          <w:marTop w:val="240"/>
          <w:marBottom w:val="0"/>
          <w:divBdr>
            <w:top w:val="none" w:sz="0" w:space="0" w:color="auto"/>
            <w:left w:val="none" w:sz="0" w:space="0" w:color="auto"/>
            <w:bottom w:val="none" w:sz="0" w:space="0" w:color="auto"/>
            <w:right w:val="none" w:sz="0" w:space="0" w:color="auto"/>
          </w:divBdr>
        </w:div>
        <w:div w:id="934747126">
          <w:marLeft w:val="0"/>
          <w:marRight w:val="980"/>
          <w:marTop w:val="240"/>
          <w:marBottom w:val="0"/>
          <w:divBdr>
            <w:top w:val="none" w:sz="0" w:space="0" w:color="auto"/>
            <w:left w:val="none" w:sz="0" w:space="0" w:color="auto"/>
            <w:bottom w:val="none" w:sz="0" w:space="0" w:color="auto"/>
            <w:right w:val="none" w:sz="0" w:space="0" w:color="auto"/>
          </w:divBdr>
        </w:div>
        <w:div w:id="1325007234">
          <w:marLeft w:val="0"/>
          <w:marRight w:val="980"/>
          <w:marTop w:val="240"/>
          <w:marBottom w:val="0"/>
          <w:divBdr>
            <w:top w:val="none" w:sz="0" w:space="0" w:color="auto"/>
            <w:left w:val="none" w:sz="0" w:space="0" w:color="auto"/>
            <w:bottom w:val="none" w:sz="0" w:space="0" w:color="auto"/>
            <w:right w:val="none" w:sz="0" w:space="0" w:color="auto"/>
          </w:divBdr>
        </w:div>
        <w:div w:id="1553347447">
          <w:marLeft w:val="0"/>
          <w:marRight w:val="560"/>
          <w:marTop w:val="240"/>
          <w:marBottom w:val="0"/>
          <w:divBdr>
            <w:top w:val="none" w:sz="0" w:space="0" w:color="auto"/>
            <w:left w:val="none" w:sz="0" w:space="0" w:color="auto"/>
            <w:bottom w:val="none" w:sz="0" w:space="0" w:color="auto"/>
            <w:right w:val="none" w:sz="0" w:space="0" w:color="auto"/>
          </w:divBdr>
        </w:div>
        <w:div w:id="2112891824">
          <w:marLeft w:val="0"/>
          <w:marRight w:val="560"/>
          <w:marTop w:val="240"/>
          <w:marBottom w:val="0"/>
          <w:divBdr>
            <w:top w:val="none" w:sz="0" w:space="0" w:color="auto"/>
            <w:left w:val="none" w:sz="0" w:space="0" w:color="auto"/>
            <w:bottom w:val="none" w:sz="0" w:space="0" w:color="auto"/>
            <w:right w:val="none" w:sz="0" w:space="0" w:color="auto"/>
          </w:divBdr>
        </w:div>
        <w:div w:id="89856391">
          <w:marLeft w:val="0"/>
          <w:marRight w:val="560"/>
          <w:marTop w:val="240"/>
          <w:marBottom w:val="0"/>
          <w:divBdr>
            <w:top w:val="none" w:sz="0" w:space="0" w:color="auto"/>
            <w:left w:val="none" w:sz="0" w:space="0" w:color="auto"/>
            <w:bottom w:val="none" w:sz="0" w:space="0" w:color="auto"/>
            <w:right w:val="none" w:sz="0" w:space="0" w:color="auto"/>
          </w:divBdr>
        </w:div>
        <w:div w:id="1540168193">
          <w:marLeft w:val="0"/>
          <w:marRight w:val="560"/>
          <w:marTop w:val="240"/>
          <w:marBottom w:val="0"/>
          <w:divBdr>
            <w:top w:val="none" w:sz="0" w:space="0" w:color="auto"/>
            <w:left w:val="none" w:sz="0" w:space="0" w:color="auto"/>
            <w:bottom w:val="none" w:sz="0" w:space="0" w:color="auto"/>
            <w:right w:val="none" w:sz="0" w:space="0" w:color="auto"/>
          </w:divBdr>
        </w:div>
        <w:div w:id="790781477">
          <w:marLeft w:val="0"/>
          <w:marRight w:val="560"/>
          <w:marTop w:val="240"/>
          <w:marBottom w:val="0"/>
          <w:divBdr>
            <w:top w:val="none" w:sz="0" w:space="0" w:color="auto"/>
            <w:left w:val="none" w:sz="0" w:space="0" w:color="auto"/>
            <w:bottom w:val="none" w:sz="0" w:space="0" w:color="auto"/>
            <w:right w:val="none" w:sz="0" w:space="0" w:color="auto"/>
          </w:divBdr>
        </w:div>
        <w:div w:id="1595743970">
          <w:marLeft w:val="0"/>
          <w:marRight w:val="560"/>
          <w:marTop w:val="240"/>
          <w:marBottom w:val="0"/>
          <w:divBdr>
            <w:top w:val="none" w:sz="0" w:space="0" w:color="auto"/>
            <w:left w:val="none" w:sz="0" w:space="0" w:color="auto"/>
            <w:bottom w:val="none" w:sz="0" w:space="0" w:color="auto"/>
            <w:right w:val="none" w:sz="0" w:space="0" w:color="auto"/>
          </w:divBdr>
        </w:div>
        <w:div w:id="1583636498">
          <w:marLeft w:val="0"/>
          <w:marRight w:val="560"/>
          <w:marTop w:val="240"/>
          <w:marBottom w:val="0"/>
          <w:divBdr>
            <w:top w:val="none" w:sz="0" w:space="0" w:color="auto"/>
            <w:left w:val="none" w:sz="0" w:space="0" w:color="auto"/>
            <w:bottom w:val="none" w:sz="0" w:space="0" w:color="auto"/>
            <w:right w:val="none" w:sz="0" w:space="0" w:color="auto"/>
          </w:divBdr>
        </w:div>
        <w:div w:id="1003701949">
          <w:marLeft w:val="0"/>
          <w:marRight w:val="0"/>
          <w:marTop w:val="80"/>
          <w:marBottom w:val="0"/>
          <w:divBdr>
            <w:top w:val="none" w:sz="0" w:space="0" w:color="auto"/>
            <w:left w:val="none" w:sz="0" w:space="0" w:color="auto"/>
            <w:bottom w:val="none" w:sz="0" w:space="0" w:color="auto"/>
            <w:right w:val="none" w:sz="0" w:space="0" w:color="auto"/>
          </w:divBdr>
        </w:div>
        <w:div w:id="1689598749">
          <w:marLeft w:val="0"/>
          <w:marRight w:val="0"/>
          <w:marTop w:val="80"/>
          <w:marBottom w:val="0"/>
          <w:divBdr>
            <w:top w:val="none" w:sz="0" w:space="0" w:color="auto"/>
            <w:left w:val="none" w:sz="0" w:space="0" w:color="auto"/>
            <w:bottom w:val="none" w:sz="0" w:space="0" w:color="auto"/>
            <w:right w:val="none" w:sz="0" w:space="0" w:color="auto"/>
          </w:divBdr>
        </w:div>
        <w:div w:id="1590970104">
          <w:marLeft w:val="0"/>
          <w:marRight w:val="0"/>
          <w:marTop w:val="80"/>
          <w:marBottom w:val="0"/>
          <w:divBdr>
            <w:top w:val="none" w:sz="0" w:space="0" w:color="auto"/>
            <w:left w:val="none" w:sz="0" w:space="0" w:color="auto"/>
            <w:bottom w:val="none" w:sz="0" w:space="0" w:color="auto"/>
            <w:right w:val="none" w:sz="0" w:space="0" w:color="auto"/>
          </w:divBdr>
        </w:div>
        <w:div w:id="922640987">
          <w:marLeft w:val="0"/>
          <w:marRight w:val="0"/>
          <w:marTop w:val="80"/>
          <w:marBottom w:val="0"/>
          <w:divBdr>
            <w:top w:val="none" w:sz="0" w:space="0" w:color="auto"/>
            <w:left w:val="none" w:sz="0" w:space="0" w:color="auto"/>
            <w:bottom w:val="none" w:sz="0" w:space="0" w:color="auto"/>
            <w:right w:val="none" w:sz="0" w:space="0" w:color="auto"/>
          </w:divBdr>
        </w:div>
        <w:div w:id="1562641887">
          <w:marLeft w:val="0"/>
          <w:marRight w:val="0"/>
          <w:marTop w:val="80"/>
          <w:marBottom w:val="0"/>
          <w:divBdr>
            <w:top w:val="none" w:sz="0" w:space="0" w:color="auto"/>
            <w:left w:val="none" w:sz="0" w:space="0" w:color="auto"/>
            <w:bottom w:val="none" w:sz="0" w:space="0" w:color="auto"/>
            <w:right w:val="none" w:sz="0" w:space="0" w:color="auto"/>
          </w:divBdr>
        </w:div>
        <w:div w:id="1008943479">
          <w:marLeft w:val="0"/>
          <w:marRight w:val="0"/>
          <w:marTop w:val="80"/>
          <w:marBottom w:val="0"/>
          <w:divBdr>
            <w:top w:val="none" w:sz="0" w:space="0" w:color="auto"/>
            <w:left w:val="none" w:sz="0" w:space="0" w:color="auto"/>
            <w:bottom w:val="none" w:sz="0" w:space="0" w:color="auto"/>
            <w:right w:val="none" w:sz="0" w:space="0" w:color="auto"/>
          </w:divBdr>
        </w:div>
        <w:div w:id="160006077">
          <w:marLeft w:val="0"/>
          <w:marRight w:val="0"/>
          <w:marTop w:val="80"/>
          <w:marBottom w:val="0"/>
          <w:divBdr>
            <w:top w:val="none" w:sz="0" w:space="0" w:color="auto"/>
            <w:left w:val="none" w:sz="0" w:space="0" w:color="auto"/>
            <w:bottom w:val="none" w:sz="0" w:space="0" w:color="auto"/>
            <w:right w:val="none" w:sz="0" w:space="0" w:color="auto"/>
          </w:divBdr>
        </w:div>
        <w:div w:id="773476169">
          <w:marLeft w:val="0"/>
          <w:marRight w:val="0"/>
          <w:marTop w:val="80"/>
          <w:marBottom w:val="0"/>
          <w:divBdr>
            <w:top w:val="none" w:sz="0" w:space="0" w:color="auto"/>
            <w:left w:val="none" w:sz="0" w:space="0" w:color="auto"/>
            <w:bottom w:val="none" w:sz="0" w:space="0" w:color="auto"/>
            <w:right w:val="none" w:sz="0" w:space="0" w:color="auto"/>
          </w:divBdr>
        </w:div>
        <w:div w:id="959070044">
          <w:marLeft w:val="0"/>
          <w:marRight w:val="0"/>
          <w:marTop w:val="80"/>
          <w:marBottom w:val="0"/>
          <w:divBdr>
            <w:top w:val="none" w:sz="0" w:space="0" w:color="auto"/>
            <w:left w:val="none" w:sz="0" w:space="0" w:color="auto"/>
            <w:bottom w:val="none" w:sz="0" w:space="0" w:color="auto"/>
            <w:right w:val="none" w:sz="0" w:space="0" w:color="auto"/>
          </w:divBdr>
        </w:div>
        <w:div w:id="969630420">
          <w:marLeft w:val="0"/>
          <w:marRight w:val="0"/>
          <w:marTop w:val="80"/>
          <w:marBottom w:val="0"/>
          <w:divBdr>
            <w:top w:val="none" w:sz="0" w:space="0" w:color="auto"/>
            <w:left w:val="none" w:sz="0" w:space="0" w:color="auto"/>
            <w:bottom w:val="none" w:sz="0" w:space="0" w:color="auto"/>
            <w:right w:val="none" w:sz="0" w:space="0" w:color="auto"/>
          </w:divBdr>
        </w:div>
        <w:div w:id="1994751596">
          <w:marLeft w:val="0"/>
          <w:marRight w:val="0"/>
          <w:marTop w:val="80"/>
          <w:marBottom w:val="0"/>
          <w:divBdr>
            <w:top w:val="none" w:sz="0" w:space="0" w:color="auto"/>
            <w:left w:val="none" w:sz="0" w:space="0" w:color="auto"/>
            <w:bottom w:val="none" w:sz="0" w:space="0" w:color="auto"/>
            <w:right w:val="none" w:sz="0" w:space="0" w:color="auto"/>
          </w:divBdr>
        </w:div>
        <w:div w:id="368728493">
          <w:marLeft w:val="0"/>
          <w:marRight w:val="0"/>
          <w:marTop w:val="80"/>
          <w:marBottom w:val="0"/>
          <w:divBdr>
            <w:top w:val="none" w:sz="0" w:space="0" w:color="auto"/>
            <w:left w:val="none" w:sz="0" w:space="0" w:color="auto"/>
            <w:bottom w:val="none" w:sz="0" w:space="0" w:color="auto"/>
            <w:right w:val="none" w:sz="0" w:space="0" w:color="auto"/>
          </w:divBdr>
        </w:div>
        <w:div w:id="1617828395">
          <w:marLeft w:val="0"/>
          <w:marRight w:val="0"/>
          <w:marTop w:val="80"/>
          <w:marBottom w:val="0"/>
          <w:divBdr>
            <w:top w:val="none" w:sz="0" w:space="0" w:color="auto"/>
            <w:left w:val="none" w:sz="0" w:space="0" w:color="auto"/>
            <w:bottom w:val="none" w:sz="0" w:space="0" w:color="auto"/>
            <w:right w:val="none" w:sz="0" w:space="0" w:color="auto"/>
          </w:divBdr>
        </w:div>
        <w:div w:id="2032754988">
          <w:marLeft w:val="0"/>
          <w:marRight w:val="0"/>
          <w:marTop w:val="80"/>
          <w:marBottom w:val="0"/>
          <w:divBdr>
            <w:top w:val="none" w:sz="0" w:space="0" w:color="auto"/>
            <w:left w:val="none" w:sz="0" w:space="0" w:color="auto"/>
            <w:bottom w:val="none" w:sz="0" w:space="0" w:color="auto"/>
            <w:right w:val="none" w:sz="0" w:space="0" w:color="auto"/>
          </w:divBdr>
        </w:div>
        <w:div w:id="1800757592">
          <w:marLeft w:val="0"/>
          <w:marRight w:val="0"/>
          <w:marTop w:val="80"/>
          <w:marBottom w:val="0"/>
          <w:divBdr>
            <w:top w:val="none" w:sz="0" w:space="0" w:color="auto"/>
            <w:left w:val="none" w:sz="0" w:space="0" w:color="auto"/>
            <w:bottom w:val="none" w:sz="0" w:space="0" w:color="auto"/>
            <w:right w:val="none" w:sz="0" w:space="0" w:color="auto"/>
          </w:divBdr>
        </w:div>
        <w:div w:id="329524065">
          <w:marLeft w:val="0"/>
          <w:marRight w:val="0"/>
          <w:marTop w:val="80"/>
          <w:marBottom w:val="0"/>
          <w:divBdr>
            <w:top w:val="none" w:sz="0" w:space="0" w:color="auto"/>
            <w:left w:val="none" w:sz="0" w:space="0" w:color="auto"/>
            <w:bottom w:val="none" w:sz="0" w:space="0" w:color="auto"/>
            <w:right w:val="none" w:sz="0" w:space="0" w:color="auto"/>
          </w:divBdr>
        </w:div>
        <w:div w:id="1633291471">
          <w:marLeft w:val="0"/>
          <w:marRight w:val="0"/>
          <w:marTop w:val="80"/>
          <w:marBottom w:val="0"/>
          <w:divBdr>
            <w:top w:val="none" w:sz="0" w:space="0" w:color="auto"/>
            <w:left w:val="none" w:sz="0" w:space="0" w:color="auto"/>
            <w:bottom w:val="none" w:sz="0" w:space="0" w:color="auto"/>
            <w:right w:val="none" w:sz="0" w:space="0" w:color="auto"/>
          </w:divBdr>
        </w:div>
        <w:div w:id="2146193178">
          <w:marLeft w:val="0"/>
          <w:marRight w:val="0"/>
          <w:marTop w:val="80"/>
          <w:marBottom w:val="0"/>
          <w:divBdr>
            <w:top w:val="none" w:sz="0" w:space="0" w:color="auto"/>
            <w:left w:val="none" w:sz="0" w:space="0" w:color="auto"/>
            <w:bottom w:val="none" w:sz="0" w:space="0" w:color="auto"/>
            <w:right w:val="none" w:sz="0" w:space="0" w:color="auto"/>
          </w:divBdr>
        </w:div>
        <w:div w:id="1101099896">
          <w:marLeft w:val="0"/>
          <w:marRight w:val="0"/>
          <w:marTop w:val="80"/>
          <w:marBottom w:val="0"/>
          <w:divBdr>
            <w:top w:val="none" w:sz="0" w:space="0" w:color="auto"/>
            <w:left w:val="none" w:sz="0" w:space="0" w:color="auto"/>
            <w:bottom w:val="none" w:sz="0" w:space="0" w:color="auto"/>
            <w:right w:val="none" w:sz="0" w:space="0" w:color="auto"/>
          </w:divBdr>
        </w:div>
        <w:div w:id="2053773736">
          <w:marLeft w:val="0"/>
          <w:marRight w:val="0"/>
          <w:marTop w:val="80"/>
          <w:marBottom w:val="0"/>
          <w:divBdr>
            <w:top w:val="none" w:sz="0" w:space="0" w:color="auto"/>
            <w:left w:val="none" w:sz="0" w:space="0" w:color="auto"/>
            <w:bottom w:val="none" w:sz="0" w:space="0" w:color="auto"/>
            <w:right w:val="none" w:sz="0" w:space="0" w:color="auto"/>
          </w:divBdr>
        </w:div>
        <w:div w:id="1609196056">
          <w:marLeft w:val="0"/>
          <w:marRight w:val="0"/>
          <w:marTop w:val="80"/>
          <w:marBottom w:val="0"/>
          <w:divBdr>
            <w:top w:val="none" w:sz="0" w:space="0" w:color="auto"/>
            <w:left w:val="none" w:sz="0" w:space="0" w:color="auto"/>
            <w:bottom w:val="none" w:sz="0" w:space="0" w:color="auto"/>
            <w:right w:val="none" w:sz="0" w:space="0" w:color="auto"/>
          </w:divBdr>
        </w:div>
        <w:div w:id="1768117253">
          <w:marLeft w:val="0"/>
          <w:marRight w:val="0"/>
          <w:marTop w:val="80"/>
          <w:marBottom w:val="0"/>
          <w:divBdr>
            <w:top w:val="none" w:sz="0" w:space="0" w:color="auto"/>
            <w:left w:val="none" w:sz="0" w:space="0" w:color="auto"/>
            <w:bottom w:val="none" w:sz="0" w:space="0" w:color="auto"/>
            <w:right w:val="none" w:sz="0" w:space="0" w:color="auto"/>
          </w:divBdr>
        </w:div>
        <w:div w:id="1936741504">
          <w:marLeft w:val="0"/>
          <w:marRight w:val="0"/>
          <w:marTop w:val="80"/>
          <w:marBottom w:val="0"/>
          <w:divBdr>
            <w:top w:val="none" w:sz="0" w:space="0" w:color="auto"/>
            <w:left w:val="none" w:sz="0" w:space="0" w:color="auto"/>
            <w:bottom w:val="none" w:sz="0" w:space="0" w:color="auto"/>
            <w:right w:val="none" w:sz="0" w:space="0" w:color="auto"/>
          </w:divBdr>
        </w:div>
        <w:div w:id="1231963282">
          <w:marLeft w:val="0"/>
          <w:marRight w:val="0"/>
          <w:marTop w:val="80"/>
          <w:marBottom w:val="0"/>
          <w:divBdr>
            <w:top w:val="none" w:sz="0" w:space="0" w:color="auto"/>
            <w:left w:val="none" w:sz="0" w:space="0" w:color="auto"/>
            <w:bottom w:val="none" w:sz="0" w:space="0" w:color="auto"/>
            <w:right w:val="none" w:sz="0" w:space="0" w:color="auto"/>
          </w:divBdr>
        </w:div>
        <w:div w:id="622228428">
          <w:marLeft w:val="0"/>
          <w:marRight w:val="0"/>
          <w:marTop w:val="80"/>
          <w:marBottom w:val="0"/>
          <w:divBdr>
            <w:top w:val="none" w:sz="0" w:space="0" w:color="auto"/>
            <w:left w:val="none" w:sz="0" w:space="0" w:color="auto"/>
            <w:bottom w:val="none" w:sz="0" w:space="0" w:color="auto"/>
            <w:right w:val="none" w:sz="0" w:space="0" w:color="auto"/>
          </w:divBdr>
        </w:div>
        <w:div w:id="2105147648">
          <w:marLeft w:val="0"/>
          <w:marRight w:val="0"/>
          <w:marTop w:val="80"/>
          <w:marBottom w:val="0"/>
          <w:divBdr>
            <w:top w:val="none" w:sz="0" w:space="0" w:color="auto"/>
            <w:left w:val="none" w:sz="0" w:space="0" w:color="auto"/>
            <w:bottom w:val="none" w:sz="0" w:space="0" w:color="auto"/>
            <w:right w:val="none" w:sz="0" w:space="0" w:color="auto"/>
          </w:divBdr>
        </w:div>
        <w:div w:id="1529180684">
          <w:marLeft w:val="0"/>
          <w:marRight w:val="0"/>
          <w:marTop w:val="80"/>
          <w:marBottom w:val="0"/>
          <w:divBdr>
            <w:top w:val="none" w:sz="0" w:space="0" w:color="auto"/>
            <w:left w:val="none" w:sz="0" w:space="0" w:color="auto"/>
            <w:bottom w:val="none" w:sz="0" w:space="0" w:color="auto"/>
            <w:right w:val="none" w:sz="0" w:space="0" w:color="auto"/>
          </w:divBdr>
        </w:div>
        <w:div w:id="1850869026">
          <w:marLeft w:val="0"/>
          <w:marRight w:val="0"/>
          <w:marTop w:val="80"/>
          <w:marBottom w:val="0"/>
          <w:divBdr>
            <w:top w:val="none" w:sz="0" w:space="0" w:color="auto"/>
            <w:left w:val="none" w:sz="0" w:space="0" w:color="auto"/>
            <w:bottom w:val="none" w:sz="0" w:space="0" w:color="auto"/>
            <w:right w:val="none" w:sz="0" w:space="0" w:color="auto"/>
          </w:divBdr>
        </w:div>
        <w:div w:id="2056736574">
          <w:marLeft w:val="0"/>
          <w:marRight w:val="0"/>
          <w:marTop w:val="80"/>
          <w:marBottom w:val="0"/>
          <w:divBdr>
            <w:top w:val="none" w:sz="0" w:space="0" w:color="auto"/>
            <w:left w:val="none" w:sz="0" w:space="0" w:color="auto"/>
            <w:bottom w:val="none" w:sz="0" w:space="0" w:color="auto"/>
            <w:right w:val="none" w:sz="0" w:space="0" w:color="auto"/>
          </w:divBdr>
        </w:div>
        <w:div w:id="330915851">
          <w:marLeft w:val="0"/>
          <w:marRight w:val="0"/>
          <w:marTop w:val="80"/>
          <w:marBottom w:val="0"/>
          <w:divBdr>
            <w:top w:val="none" w:sz="0" w:space="0" w:color="auto"/>
            <w:left w:val="none" w:sz="0" w:space="0" w:color="auto"/>
            <w:bottom w:val="none" w:sz="0" w:space="0" w:color="auto"/>
            <w:right w:val="none" w:sz="0" w:space="0" w:color="auto"/>
          </w:divBdr>
        </w:div>
        <w:div w:id="968828478">
          <w:marLeft w:val="0"/>
          <w:marRight w:val="0"/>
          <w:marTop w:val="80"/>
          <w:marBottom w:val="0"/>
          <w:divBdr>
            <w:top w:val="none" w:sz="0" w:space="0" w:color="auto"/>
            <w:left w:val="none" w:sz="0" w:space="0" w:color="auto"/>
            <w:bottom w:val="none" w:sz="0" w:space="0" w:color="auto"/>
            <w:right w:val="none" w:sz="0" w:space="0" w:color="auto"/>
          </w:divBdr>
        </w:div>
        <w:div w:id="497690562">
          <w:marLeft w:val="0"/>
          <w:marRight w:val="0"/>
          <w:marTop w:val="80"/>
          <w:marBottom w:val="0"/>
          <w:divBdr>
            <w:top w:val="none" w:sz="0" w:space="0" w:color="auto"/>
            <w:left w:val="none" w:sz="0" w:space="0" w:color="auto"/>
            <w:bottom w:val="none" w:sz="0" w:space="0" w:color="auto"/>
            <w:right w:val="none" w:sz="0" w:space="0" w:color="auto"/>
          </w:divBdr>
        </w:div>
        <w:div w:id="1339115287">
          <w:marLeft w:val="0"/>
          <w:marRight w:val="0"/>
          <w:marTop w:val="80"/>
          <w:marBottom w:val="0"/>
          <w:divBdr>
            <w:top w:val="none" w:sz="0" w:space="0" w:color="auto"/>
            <w:left w:val="none" w:sz="0" w:space="0" w:color="auto"/>
            <w:bottom w:val="none" w:sz="0" w:space="0" w:color="auto"/>
            <w:right w:val="none" w:sz="0" w:space="0" w:color="auto"/>
          </w:divBdr>
        </w:div>
        <w:div w:id="1529947933">
          <w:marLeft w:val="0"/>
          <w:marRight w:val="0"/>
          <w:marTop w:val="80"/>
          <w:marBottom w:val="0"/>
          <w:divBdr>
            <w:top w:val="none" w:sz="0" w:space="0" w:color="auto"/>
            <w:left w:val="none" w:sz="0" w:space="0" w:color="auto"/>
            <w:bottom w:val="none" w:sz="0" w:space="0" w:color="auto"/>
            <w:right w:val="none" w:sz="0" w:space="0" w:color="auto"/>
          </w:divBdr>
        </w:div>
        <w:div w:id="707334944">
          <w:marLeft w:val="0"/>
          <w:marRight w:val="0"/>
          <w:marTop w:val="80"/>
          <w:marBottom w:val="0"/>
          <w:divBdr>
            <w:top w:val="none" w:sz="0" w:space="0" w:color="auto"/>
            <w:left w:val="none" w:sz="0" w:space="0" w:color="auto"/>
            <w:bottom w:val="none" w:sz="0" w:space="0" w:color="auto"/>
            <w:right w:val="none" w:sz="0" w:space="0" w:color="auto"/>
          </w:divBdr>
        </w:div>
        <w:div w:id="959381711">
          <w:marLeft w:val="0"/>
          <w:marRight w:val="0"/>
          <w:marTop w:val="80"/>
          <w:marBottom w:val="0"/>
          <w:divBdr>
            <w:top w:val="none" w:sz="0" w:space="0" w:color="auto"/>
            <w:left w:val="none" w:sz="0" w:space="0" w:color="auto"/>
            <w:bottom w:val="none" w:sz="0" w:space="0" w:color="auto"/>
            <w:right w:val="none" w:sz="0" w:space="0" w:color="auto"/>
          </w:divBdr>
        </w:div>
        <w:div w:id="533888967">
          <w:marLeft w:val="0"/>
          <w:marRight w:val="0"/>
          <w:marTop w:val="80"/>
          <w:marBottom w:val="0"/>
          <w:divBdr>
            <w:top w:val="none" w:sz="0" w:space="0" w:color="auto"/>
            <w:left w:val="none" w:sz="0" w:space="0" w:color="auto"/>
            <w:bottom w:val="none" w:sz="0" w:space="0" w:color="auto"/>
            <w:right w:val="none" w:sz="0" w:space="0" w:color="auto"/>
          </w:divBdr>
        </w:div>
        <w:div w:id="826359879">
          <w:marLeft w:val="0"/>
          <w:marRight w:val="0"/>
          <w:marTop w:val="80"/>
          <w:marBottom w:val="0"/>
          <w:divBdr>
            <w:top w:val="none" w:sz="0" w:space="0" w:color="auto"/>
            <w:left w:val="none" w:sz="0" w:space="0" w:color="auto"/>
            <w:bottom w:val="none" w:sz="0" w:space="0" w:color="auto"/>
            <w:right w:val="none" w:sz="0" w:space="0" w:color="auto"/>
          </w:divBdr>
        </w:div>
        <w:div w:id="120812062">
          <w:marLeft w:val="0"/>
          <w:marRight w:val="0"/>
          <w:marTop w:val="80"/>
          <w:marBottom w:val="0"/>
          <w:divBdr>
            <w:top w:val="none" w:sz="0" w:space="0" w:color="auto"/>
            <w:left w:val="none" w:sz="0" w:space="0" w:color="auto"/>
            <w:bottom w:val="none" w:sz="0" w:space="0" w:color="auto"/>
            <w:right w:val="none" w:sz="0" w:space="0" w:color="auto"/>
          </w:divBdr>
        </w:div>
        <w:div w:id="423382944">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lebanon.saderlex.com/Leb_CLB/%D8%B3%D9%86%D8%A9%202005/09998I_2005-02-21_00100_Ist.html?val=09998IAC1&amp;Words=%D8%A7%D9%84%D8%AC%D8%A7%D9%85%D8%B9%D8%A9%20%D8%A7%D9%84%D9%84%D8%A8%D9%86%D8%A7%D9%86%D9%8A%D8%A9&amp;IsSmart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2022-11-28T17:05:00Z</dcterms:created>
  <dcterms:modified xsi:type="dcterms:W3CDTF">2022-11-28T17:24:00Z</dcterms:modified>
</cp:coreProperties>
</file>