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01" w:rsidRPr="00900501" w:rsidRDefault="00900501" w:rsidP="00900501">
      <w:pPr>
        <w:bidi/>
        <w:spacing w:after="0" w:line="320" w:lineRule="atLeast"/>
        <w:jc w:val="center"/>
        <w:rPr>
          <w:rFonts w:ascii="Times New Roman" w:eastAsia="Times New Roman" w:hAnsi="Times New Roman" w:cs="Times New Roman"/>
          <w:b/>
          <w:bCs/>
          <w:color w:val="000000"/>
          <w:sz w:val="26"/>
          <w:szCs w:val="26"/>
        </w:rPr>
      </w:pPr>
      <w:r w:rsidRPr="00900501">
        <w:rPr>
          <w:rFonts w:ascii="Times New Roman" w:eastAsia="Times New Roman" w:hAnsi="Times New Roman" w:cs="Times New Roman"/>
          <w:b/>
          <w:bCs/>
          <w:color w:val="000000"/>
          <w:sz w:val="26"/>
          <w:szCs w:val="26"/>
          <w:rtl/>
        </w:rPr>
        <w:t>استشارة رقم </w:t>
      </w:r>
      <w:r w:rsidRPr="00900501">
        <w:rPr>
          <w:rFonts w:ascii="Akhbar MT" w:eastAsia="Times New Roman" w:hAnsi="Akhbar MT" w:cs="Times New Roman"/>
          <w:b/>
          <w:bCs/>
          <w:color w:val="000000"/>
          <w:sz w:val="52"/>
          <w:szCs w:val="52"/>
          <w:rtl/>
        </w:rPr>
        <w:t>331/2008</w:t>
      </w:r>
    </w:p>
    <w:p w:rsidR="00900501" w:rsidRPr="00900501" w:rsidRDefault="00900501" w:rsidP="00900501">
      <w:pPr>
        <w:bidi/>
        <w:spacing w:after="0" w:line="300" w:lineRule="atLeast"/>
        <w:jc w:val="center"/>
        <w:rPr>
          <w:rFonts w:ascii="Times New Roman" w:eastAsia="Times New Roman" w:hAnsi="Times New Roman" w:cs="Times New Roman"/>
          <w:color w:val="000000"/>
          <w:sz w:val="26"/>
          <w:szCs w:val="26"/>
          <w:rtl/>
        </w:rPr>
      </w:pPr>
      <w:bookmarkStart w:id="0" w:name="Anchor4"/>
      <w:bookmarkEnd w:id="0"/>
      <w:r w:rsidRPr="00900501">
        <w:rPr>
          <w:rFonts w:ascii="Times New Roman" w:eastAsia="Times New Roman" w:hAnsi="Times New Roman" w:cs="Times New Roman"/>
          <w:color w:val="000000"/>
          <w:sz w:val="26"/>
          <w:szCs w:val="26"/>
          <w:rtl/>
        </w:rPr>
        <w:t>تاريخ 05/06/2008</w:t>
      </w:r>
    </w:p>
    <w:p w:rsidR="00900501" w:rsidRPr="00900501" w:rsidRDefault="00900501" w:rsidP="00900501">
      <w:pPr>
        <w:bidi/>
        <w:spacing w:after="0" w:line="300" w:lineRule="atLeast"/>
        <w:ind w:hanging="1260"/>
        <w:jc w:val="both"/>
        <w:rPr>
          <w:rFonts w:ascii="Times New Roman" w:eastAsia="Times New Roman" w:hAnsi="Times New Roman" w:cs="Times New Roman"/>
          <w:b/>
          <w:bCs/>
          <w:color w:val="000000"/>
          <w:rtl/>
        </w:rPr>
      </w:pPr>
      <w:bookmarkStart w:id="1" w:name="Anchor6"/>
      <w:bookmarkEnd w:id="1"/>
      <w:r w:rsidRPr="00900501">
        <w:rPr>
          <w:rFonts w:ascii="Times New Roman" w:eastAsia="Times New Roman" w:hAnsi="Times New Roman" w:cs="Times New Roman"/>
          <w:b/>
          <w:bCs/>
          <w:color w:val="000000"/>
          <w:rtl/>
        </w:rPr>
        <w:t>الهيئة: الرئيس شكري صادر والقاضيان انطوان بريدي وغادة ابو علوان.</w:t>
      </w:r>
    </w:p>
    <w:p w:rsidR="00900501" w:rsidRPr="00900501" w:rsidRDefault="00900501" w:rsidP="00900501">
      <w:pPr>
        <w:bidi/>
        <w:spacing w:after="0" w:line="300" w:lineRule="atLeast"/>
        <w:ind w:hanging="980"/>
        <w:rPr>
          <w:rFonts w:ascii="Times New Roman" w:eastAsia="Times New Roman" w:hAnsi="Times New Roman" w:cs="Times New Roman"/>
          <w:b/>
          <w:bCs/>
          <w:color w:val="000000"/>
          <w:sz w:val="26"/>
          <w:szCs w:val="26"/>
          <w:rtl/>
        </w:rPr>
      </w:pPr>
      <w:bookmarkStart w:id="2" w:name="Anchor13"/>
      <w:bookmarkEnd w:id="2"/>
      <w:r w:rsidRPr="00900501">
        <w:rPr>
          <w:rFonts w:ascii="Times New Roman" w:eastAsia="Times New Roman" w:hAnsi="Times New Roman" w:cs="Times New Roman"/>
          <w:b/>
          <w:bCs/>
          <w:color w:val="000000"/>
          <w:sz w:val="26"/>
          <w:szCs w:val="26"/>
          <w:rtl/>
        </w:rPr>
        <w:t>طالب الرأي: القاضي اياد بردان.</w:t>
      </w:r>
    </w:p>
    <w:p w:rsidR="00900501" w:rsidRPr="00900501" w:rsidRDefault="00900501" w:rsidP="00900501">
      <w:pPr>
        <w:shd w:val="clear" w:color="auto" w:fill="FFFFFF"/>
        <w:bidi/>
        <w:spacing w:after="0" w:line="300" w:lineRule="atLeast"/>
        <w:ind w:hanging="980"/>
        <w:rPr>
          <w:rFonts w:ascii="Times New Roman" w:eastAsia="Times New Roman" w:hAnsi="Times New Roman" w:cs="Times New Roman"/>
          <w:b/>
          <w:bCs/>
          <w:color w:val="000000"/>
          <w:rtl/>
        </w:rPr>
      </w:pPr>
      <w:bookmarkStart w:id="3" w:name="Anchor17"/>
      <w:bookmarkEnd w:id="3"/>
      <w:r w:rsidRPr="00900501">
        <w:rPr>
          <w:rFonts w:ascii="Times New Roman" w:eastAsia="Times New Roman" w:hAnsi="Times New Roman" w:cs="Times New Roman"/>
          <w:b/>
          <w:bCs/>
          <w:color w:val="000000"/>
          <w:rtl/>
        </w:rPr>
        <w:t>الموضوع: طلب قاض بضم سنوات خدمته في </w:t>
      </w:r>
      <w:r w:rsidRPr="00900501">
        <w:rPr>
          <w:rFonts w:ascii="Times New Roman" w:eastAsia="Times New Roman" w:hAnsi="Times New Roman" w:cs="Times New Roman"/>
          <w:b/>
          <w:bCs/>
          <w:color w:val="FF0000"/>
          <w:rtl/>
        </w:rPr>
        <w:t>الجامعة اللبنانية </w:t>
      </w:r>
      <w:r w:rsidRPr="00900501">
        <w:rPr>
          <w:rFonts w:ascii="Times New Roman" w:eastAsia="Times New Roman" w:hAnsi="Times New Roman" w:cs="Times New Roman"/>
          <w:b/>
          <w:bCs/>
          <w:color w:val="000000"/>
          <w:rtl/>
        </w:rPr>
        <w:t>.</w:t>
      </w:r>
    </w:p>
    <w:bookmarkStart w:id="4" w:name="Anchor24"/>
    <w:bookmarkEnd w:id="4"/>
    <w:p w:rsidR="00900501" w:rsidRPr="00900501" w:rsidRDefault="00900501" w:rsidP="00900501">
      <w:pPr>
        <w:bidi/>
        <w:spacing w:after="0" w:line="320" w:lineRule="atLeast"/>
        <w:ind w:hanging="280"/>
        <w:rPr>
          <w:rFonts w:ascii="Times New Roman" w:eastAsia="Times New Roman" w:hAnsi="Times New Roman" w:cs="Times New Roman"/>
          <w:b/>
          <w:bCs/>
          <w:color w:val="000000"/>
          <w:rtl/>
        </w:rPr>
      </w:pPr>
      <w:r w:rsidRPr="00900501">
        <w:rPr>
          <w:rFonts w:ascii="Times New Roman" w:eastAsia="Times New Roman" w:hAnsi="Times New Roman" w:cs="Times New Roman"/>
          <w:b/>
          <w:bCs/>
          <w:color w:val="000000"/>
          <w:rtl/>
        </w:rPr>
        <w:fldChar w:fldCharType="begin"/>
      </w:r>
      <w:r w:rsidRPr="00900501">
        <w:rPr>
          <w:rFonts w:ascii="Times New Roman" w:eastAsia="Times New Roman" w:hAnsi="Times New Roman" w:cs="Times New Roman"/>
          <w:b/>
          <w:bCs/>
          <w:color w:val="000000"/>
          <w:rtl/>
        </w:rPr>
        <w:instrText xml:space="preserve"> </w:instrText>
      </w:r>
      <w:r w:rsidRPr="00900501">
        <w:rPr>
          <w:rFonts w:ascii="Times New Roman" w:eastAsia="Times New Roman" w:hAnsi="Times New Roman" w:cs="Times New Roman"/>
          <w:b/>
          <w:bCs/>
          <w:color w:val="000000"/>
        </w:rPr>
        <w:instrText>HYPERLINK "http://data.lebaneselaws.com/Leb_CLB/%D8%B3%D9%86%D8%A9%202008/09998I_2008-06-05_00331_Ist.html" \l "TM2008_331_1</w:instrText>
      </w:r>
      <w:r w:rsidRPr="00900501">
        <w:rPr>
          <w:rFonts w:ascii="Times New Roman" w:eastAsia="Times New Roman" w:hAnsi="Times New Roman" w:cs="Times New Roman"/>
          <w:b/>
          <w:bCs/>
          <w:color w:val="000000"/>
          <w:rtl/>
        </w:rPr>
        <w:instrText xml:space="preserve">" </w:instrText>
      </w:r>
      <w:r w:rsidRPr="00900501">
        <w:rPr>
          <w:rFonts w:ascii="Times New Roman" w:eastAsia="Times New Roman" w:hAnsi="Times New Roman" w:cs="Times New Roman"/>
          <w:b/>
          <w:bCs/>
          <w:color w:val="000000"/>
          <w:rtl/>
        </w:rPr>
        <w:fldChar w:fldCharType="separate"/>
      </w:r>
      <w:r w:rsidRPr="00900501">
        <w:rPr>
          <w:rFonts w:ascii="Times New Roman" w:eastAsia="Times New Roman" w:hAnsi="Times New Roman" w:cs="Times New Roman"/>
          <w:b/>
          <w:bCs/>
          <w:color w:val="0000FF"/>
          <w:u w:val="single"/>
          <w:rtl/>
        </w:rPr>
        <w:t>1- اعتبار الاساتذة المتعاقدين في </w:t>
      </w:r>
      <w:r w:rsidRPr="00900501">
        <w:rPr>
          <w:rFonts w:ascii="Times New Roman" w:eastAsia="Times New Roman" w:hAnsi="Times New Roman" w:cs="Times New Roman"/>
          <w:b/>
          <w:bCs/>
          <w:color w:val="FF0000"/>
          <w:u w:val="single"/>
          <w:rtl/>
        </w:rPr>
        <w:t>الجامعة اللبنانية </w:t>
      </w:r>
      <w:r w:rsidRPr="00900501">
        <w:rPr>
          <w:rFonts w:ascii="Times New Roman" w:eastAsia="Times New Roman" w:hAnsi="Times New Roman" w:cs="Times New Roman"/>
          <w:b/>
          <w:bCs/>
          <w:color w:val="0000FF"/>
          <w:u w:val="single"/>
          <w:rtl/>
        </w:rPr>
        <w:t>من موظفي الدولة الخاضعين لجميع القوانين والانظمة المتعلقة بالموظفين.</w:t>
      </w:r>
      <w:r w:rsidRPr="00900501">
        <w:rPr>
          <w:rFonts w:ascii="Times New Roman" w:eastAsia="Times New Roman" w:hAnsi="Times New Roman" w:cs="Times New Roman"/>
          <w:b/>
          <w:bCs/>
          <w:color w:val="000000"/>
          <w:rtl/>
        </w:rPr>
        <w:fldChar w:fldCharType="end"/>
      </w:r>
    </w:p>
    <w:bookmarkStart w:id="5" w:name="Anchor39"/>
    <w:bookmarkEnd w:id="5"/>
    <w:p w:rsidR="00900501" w:rsidRPr="00900501" w:rsidRDefault="00900501" w:rsidP="00900501">
      <w:pPr>
        <w:bidi/>
        <w:spacing w:after="0" w:line="320" w:lineRule="atLeast"/>
        <w:ind w:hanging="280"/>
        <w:rPr>
          <w:rFonts w:ascii="Times New Roman" w:eastAsia="Times New Roman" w:hAnsi="Times New Roman" w:cs="Times New Roman"/>
          <w:b/>
          <w:bCs/>
          <w:color w:val="000000"/>
          <w:rtl/>
        </w:rPr>
      </w:pPr>
      <w:r w:rsidRPr="00900501">
        <w:rPr>
          <w:rFonts w:ascii="Times New Roman" w:eastAsia="Times New Roman" w:hAnsi="Times New Roman" w:cs="Times New Roman"/>
          <w:b/>
          <w:bCs/>
          <w:color w:val="000000"/>
          <w:rtl/>
        </w:rPr>
        <w:fldChar w:fldCharType="begin"/>
      </w:r>
      <w:r w:rsidRPr="00900501">
        <w:rPr>
          <w:rFonts w:ascii="Times New Roman" w:eastAsia="Times New Roman" w:hAnsi="Times New Roman" w:cs="Times New Roman"/>
          <w:b/>
          <w:bCs/>
          <w:color w:val="000000"/>
          <w:rtl/>
        </w:rPr>
        <w:instrText xml:space="preserve"> </w:instrText>
      </w:r>
      <w:r w:rsidRPr="00900501">
        <w:rPr>
          <w:rFonts w:ascii="Times New Roman" w:eastAsia="Times New Roman" w:hAnsi="Times New Roman" w:cs="Times New Roman"/>
          <w:b/>
          <w:bCs/>
          <w:color w:val="000000"/>
        </w:rPr>
        <w:instrText>HYPERLINK "http://data.lebaneselaws.com/Leb_CLB/%D8%B3%D9%86%D8%A9%202008/09998I_2008-06-05_00331_Ist.html" \l "TM2008_331_2</w:instrText>
      </w:r>
      <w:r w:rsidRPr="00900501">
        <w:rPr>
          <w:rFonts w:ascii="Times New Roman" w:eastAsia="Times New Roman" w:hAnsi="Times New Roman" w:cs="Times New Roman"/>
          <w:b/>
          <w:bCs/>
          <w:color w:val="000000"/>
          <w:rtl/>
        </w:rPr>
        <w:instrText xml:space="preserve">" </w:instrText>
      </w:r>
      <w:r w:rsidRPr="00900501">
        <w:rPr>
          <w:rFonts w:ascii="Times New Roman" w:eastAsia="Times New Roman" w:hAnsi="Times New Roman" w:cs="Times New Roman"/>
          <w:b/>
          <w:bCs/>
          <w:color w:val="000000"/>
          <w:rtl/>
        </w:rPr>
        <w:fldChar w:fldCharType="separate"/>
      </w:r>
      <w:r w:rsidRPr="00900501">
        <w:rPr>
          <w:rFonts w:ascii="Times New Roman" w:eastAsia="Times New Roman" w:hAnsi="Times New Roman" w:cs="Times New Roman"/>
          <w:b/>
          <w:bCs/>
          <w:color w:val="0000FF"/>
          <w:u w:val="single"/>
          <w:rtl/>
        </w:rPr>
        <w:t>2- قبول ضم سنوات خدمة القاضي في </w:t>
      </w:r>
      <w:r w:rsidRPr="00900501">
        <w:rPr>
          <w:rFonts w:ascii="Times New Roman" w:eastAsia="Times New Roman" w:hAnsi="Times New Roman" w:cs="Times New Roman"/>
          <w:b/>
          <w:bCs/>
          <w:color w:val="FF0000"/>
          <w:u w:val="single"/>
          <w:rtl/>
        </w:rPr>
        <w:t>الجامعة اللبنانية </w:t>
      </w:r>
      <w:r w:rsidRPr="00900501">
        <w:rPr>
          <w:rFonts w:ascii="Times New Roman" w:eastAsia="Times New Roman" w:hAnsi="Times New Roman" w:cs="Times New Roman"/>
          <w:b/>
          <w:bCs/>
          <w:color w:val="0000FF"/>
          <w:u w:val="single"/>
          <w:rtl/>
        </w:rPr>
        <w:t>الى سنوات عمله في الملاك كون الاساتذة المتعاقدين من موظفي الدولة.</w:t>
      </w:r>
      <w:r w:rsidRPr="00900501">
        <w:rPr>
          <w:rFonts w:ascii="Times New Roman" w:eastAsia="Times New Roman" w:hAnsi="Times New Roman" w:cs="Times New Roman"/>
          <w:b/>
          <w:bCs/>
          <w:color w:val="000000"/>
          <w:rtl/>
        </w:rPr>
        <w:fldChar w:fldCharType="end"/>
      </w:r>
      <w:r w:rsidRPr="00900501">
        <w:rPr>
          <w:rFonts w:ascii="Times New Roman" w:eastAsia="Times New Roman" w:hAnsi="Times New Roman" w:cs="Times New Roman"/>
          <w:b/>
          <w:bCs/>
          <w:color w:val="000000"/>
          <w:rtl/>
        </w:rPr>
        <w:t>  </w:t>
      </w:r>
      <w:r w:rsidRPr="00900501">
        <w:rPr>
          <w:rFonts w:ascii="Times New Roman" w:eastAsia="Times New Roman" w:hAnsi="Times New Roman" w:cs="Times New Roman"/>
          <w:b/>
          <w:bCs/>
          <w:noProof/>
          <w:color w:val="0000FF"/>
        </w:rPr>
        <w:drawing>
          <wp:inline distT="0" distB="0" distL="0" distR="0" wp14:anchorId="3DABF71A" wp14:editId="6E277675">
            <wp:extent cx="142875" cy="104775"/>
            <wp:effectExtent l="0" t="0" r="9525" b="9525"/>
            <wp:docPr id="1" name="Picture 1" descr="http://data.lebaneselaws.com/Images/Cassation.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Cassation.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6" w:name="Anchor53"/>
      <w:bookmarkEnd w:id="6"/>
      <w:r w:rsidRPr="00900501">
        <w:rPr>
          <w:rFonts w:ascii="Times New Roman" w:eastAsia="Times New Roman" w:hAnsi="Times New Roman" w:cs="Times New Roman"/>
          <w:color w:val="000000"/>
          <w:sz w:val="26"/>
          <w:szCs w:val="26"/>
          <w:rtl/>
        </w:rPr>
        <w:t>بناء عليه</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7" w:name="Anchor55"/>
      <w:bookmarkEnd w:id="7"/>
      <w:r w:rsidRPr="00900501">
        <w:rPr>
          <w:rFonts w:ascii="Times New Roman" w:eastAsia="Times New Roman" w:hAnsi="Times New Roman" w:cs="Times New Roman"/>
          <w:color w:val="000000"/>
          <w:sz w:val="26"/>
          <w:szCs w:val="26"/>
          <w:rtl/>
        </w:rPr>
        <w:t>بعد الاطلاع على الكتاب المقدم من القاضي اياد بردان يتبين ان موضوع الاستشارة يتمحور حول ضم سنوات خدمته في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color w:val="000000"/>
          <w:sz w:val="26"/>
          <w:szCs w:val="26"/>
          <w:rtl/>
        </w:rPr>
        <w:t>الى سنوات عمله في ملاك القضاء العدلي التابع لوزارة العدل.</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8" w:name="Anchor80"/>
      <w:bookmarkEnd w:id="8"/>
      <w:r w:rsidRPr="00900501">
        <w:rPr>
          <w:rFonts w:ascii="Times New Roman" w:eastAsia="Times New Roman" w:hAnsi="Times New Roman" w:cs="Times New Roman"/>
          <w:color w:val="000000"/>
          <w:sz w:val="26"/>
          <w:szCs w:val="26"/>
          <w:rtl/>
        </w:rPr>
        <w:t>وحيث ان المادة 79 من المرسوم الاشتراعي رقم 150 تاريخ 16/9/83 المتعلق بتنظيم القضاء العدلي تنص على انه من اجل احتساب تعويض الصرف من الخدمة او معاش التقاعد تضم الى خدمة القاضي مدة ممارسته لاية وظيفة عامة على ان يدفع عنها المحسومات التقاعدية على اساس الراتب الذي تقاضاه لدى دخوله القضاء او الراتب الذي تقاضاه في الوظيفة العامة على التوالي.</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9" w:name="Anchor124"/>
      <w:bookmarkEnd w:id="9"/>
      <w:r w:rsidRPr="00900501">
        <w:rPr>
          <w:rFonts w:ascii="Times New Roman" w:eastAsia="Times New Roman" w:hAnsi="Times New Roman" w:cs="Times New Roman"/>
          <w:color w:val="000000"/>
          <w:sz w:val="26"/>
          <w:szCs w:val="26"/>
          <w:rtl/>
        </w:rPr>
        <w:t>وحيث ان القاضي طالب الاستشارة الحالية يطلب ضم سنوات خدمته في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color w:val="000000"/>
          <w:sz w:val="26"/>
          <w:szCs w:val="26"/>
          <w:rtl/>
        </w:rPr>
        <w:t>حيث عمل بصفة استاذ متعاقد من سنة 1999 الى سنة 2004 وفقاً للافادتين المبرزتين في الملف،</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0" w:name="Anchor144"/>
      <w:bookmarkEnd w:id="10"/>
      <w:r w:rsidRPr="00900501">
        <w:rPr>
          <w:rFonts w:ascii="Times New Roman" w:eastAsia="Times New Roman" w:hAnsi="Times New Roman" w:cs="Times New Roman"/>
          <w:color w:val="000000"/>
          <w:sz w:val="26"/>
          <w:szCs w:val="26"/>
          <w:rtl/>
        </w:rPr>
        <w:t>وحيث يقتضي تبعاً لذلك تحديد ما اذا كان الاستاذ المتعاقد في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color w:val="000000"/>
          <w:sz w:val="26"/>
          <w:szCs w:val="26"/>
          <w:rtl/>
        </w:rPr>
        <w:t>يندرج عمله في مفهوم الوظيفة العامة وذلك وفقاً لما حدده نظام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color w:val="000000"/>
          <w:sz w:val="26"/>
          <w:szCs w:val="26"/>
          <w:rtl/>
        </w:rPr>
        <w:t>،</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1" w:name="Anchor166"/>
      <w:bookmarkEnd w:id="11"/>
      <w:r w:rsidRPr="00900501">
        <w:rPr>
          <w:rFonts w:ascii="Times New Roman" w:eastAsia="Times New Roman" w:hAnsi="Times New Roman" w:cs="Times New Roman"/>
          <w:color w:val="000000"/>
          <w:sz w:val="26"/>
          <w:szCs w:val="26"/>
          <w:rtl/>
        </w:rPr>
        <w:t>وحيث ان القانون رقم 75/76 تاريخ 26 كانون الاول 1976 المتعلق بتنظيم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color w:val="000000"/>
          <w:sz w:val="26"/>
          <w:szCs w:val="26"/>
          <w:rtl/>
        </w:rPr>
        <w:t>قد اعتبر في المادة السابعة منه ان افراد الهيئة التعليمية وموظفو </w:t>
      </w:r>
      <w:r w:rsidRPr="00900501">
        <w:rPr>
          <w:rFonts w:ascii="Times New Roman" w:eastAsia="Times New Roman" w:hAnsi="Times New Roman" w:cs="Times New Roman"/>
          <w:b/>
          <w:bCs/>
          <w:color w:val="FF0000"/>
          <w:sz w:val="26"/>
          <w:szCs w:val="26"/>
          <w:rtl/>
        </w:rPr>
        <w:t>الجامعة </w:t>
      </w:r>
      <w:r w:rsidRPr="00900501">
        <w:rPr>
          <w:rFonts w:ascii="Times New Roman" w:eastAsia="Times New Roman" w:hAnsi="Times New Roman" w:cs="Times New Roman"/>
          <w:color w:val="000000"/>
          <w:sz w:val="26"/>
          <w:szCs w:val="26"/>
          <w:rtl/>
        </w:rPr>
        <w:t>فنيين واداريين هم من موظفي الدولة.</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2" w:name="Anchor189"/>
      <w:bookmarkEnd w:id="12"/>
      <w:r w:rsidRPr="00900501">
        <w:rPr>
          <w:rFonts w:ascii="Times New Roman" w:eastAsia="Times New Roman" w:hAnsi="Times New Roman" w:cs="Times New Roman"/>
          <w:color w:val="000000"/>
          <w:sz w:val="26"/>
          <w:szCs w:val="26"/>
          <w:rtl/>
        </w:rPr>
        <w:t>كما حددت المادة 35 من القانون المذكور المقصود بالهيئة التعليمية فشملت في تعدادها الاساتذة المتعاقدين وهم الذين تتعاقد معهم </w:t>
      </w:r>
      <w:r w:rsidRPr="00900501">
        <w:rPr>
          <w:rFonts w:ascii="Times New Roman" w:eastAsia="Times New Roman" w:hAnsi="Times New Roman" w:cs="Times New Roman"/>
          <w:b/>
          <w:bCs/>
          <w:color w:val="FF0000"/>
          <w:sz w:val="26"/>
          <w:szCs w:val="26"/>
          <w:rtl/>
        </w:rPr>
        <w:t>الجامعة </w:t>
      </w:r>
      <w:r w:rsidRPr="00900501">
        <w:rPr>
          <w:rFonts w:ascii="Times New Roman" w:eastAsia="Times New Roman" w:hAnsi="Times New Roman" w:cs="Times New Roman"/>
          <w:color w:val="000000"/>
          <w:sz w:val="26"/>
          <w:szCs w:val="26"/>
          <w:rtl/>
        </w:rPr>
        <w:t>لاعطاء ساعات في مختلف مواد التدريس.</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3" w:name="Anchor210"/>
      <w:bookmarkStart w:id="14" w:name="TM2008_331_1"/>
      <w:bookmarkEnd w:id="13"/>
      <w:bookmarkEnd w:id="14"/>
      <w:r w:rsidRPr="00900501">
        <w:rPr>
          <w:rFonts w:ascii="Times New Roman" w:eastAsia="Times New Roman" w:hAnsi="Times New Roman" w:cs="Times New Roman"/>
          <w:b/>
          <w:bCs/>
          <w:color w:val="000000"/>
          <w:sz w:val="26"/>
          <w:szCs w:val="26"/>
          <w:rtl/>
        </w:rPr>
        <w:t>فيكون تبعاً لذلك</w:t>
      </w:r>
      <w:r w:rsidRPr="00900501">
        <w:rPr>
          <w:rFonts w:ascii="Simplified Arabic" w:eastAsia="Times New Roman" w:hAnsi="Simplified Arabic" w:cs="Simplified Arabic"/>
          <w:b/>
          <w:bCs/>
          <w:color w:val="000000"/>
          <w:sz w:val="26"/>
          <w:szCs w:val="26"/>
          <w:rtl/>
        </w:rPr>
        <w:t> </w:t>
      </w:r>
      <w:r w:rsidRPr="00900501">
        <w:rPr>
          <w:rFonts w:ascii="Times New Roman" w:eastAsia="Times New Roman" w:hAnsi="Times New Roman" w:cs="Times New Roman"/>
          <w:b/>
          <w:bCs/>
          <w:color w:val="000000"/>
          <w:sz w:val="26"/>
          <w:szCs w:val="26"/>
          <w:rtl/>
        </w:rPr>
        <w:t>الاساتذة</w:t>
      </w:r>
      <w:r w:rsidRPr="00900501">
        <w:rPr>
          <w:rFonts w:ascii="Simplified Arabic" w:eastAsia="Times New Roman" w:hAnsi="Simplified Arabic" w:cs="Simplified Arabic"/>
          <w:b/>
          <w:bCs/>
          <w:color w:val="000000"/>
          <w:sz w:val="26"/>
          <w:szCs w:val="26"/>
          <w:rtl/>
        </w:rPr>
        <w:t> </w:t>
      </w:r>
      <w:r w:rsidRPr="00900501">
        <w:rPr>
          <w:rFonts w:ascii="Times New Roman" w:eastAsia="Times New Roman" w:hAnsi="Times New Roman" w:cs="Times New Roman"/>
          <w:b/>
          <w:bCs/>
          <w:color w:val="000000"/>
          <w:sz w:val="26"/>
          <w:szCs w:val="26"/>
          <w:rtl/>
        </w:rPr>
        <w:t>المتعاقدين</w:t>
      </w:r>
      <w:r w:rsidRPr="00900501">
        <w:rPr>
          <w:rFonts w:ascii="Simplified Arabic" w:eastAsia="Times New Roman" w:hAnsi="Simplified Arabic" w:cs="Simplified Arabic"/>
          <w:b/>
          <w:bCs/>
          <w:color w:val="000000"/>
          <w:sz w:val="26"/>
          <w:szCs w:val="26"/>
          <w:rtl/>
        </w:rPr>
        <w:t> </w:t>
      </w:r>
      <w:r w:rsidRPr="00900501">
        <w:rPr>
          <w:rFonts w:ascii="Times New Roman" w:eastAsia="Times New Roman" w:hAnsi="Times New Roman" w:cs="Times New Roman"/>
          <w:b/>
          <w:bCs/>
          <w:color w:val="000000"/>
          <w:sz w:val="26"/>
          <w:szCs w:val="26"/>
          <w:rtl/>
        </w:rPr>
        <w:t>في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b/>
          <w:bCs/>
          <w:color w:val="000000"/>
          <w:sz w:val="26"/>
          <w:szCs w:val="26"/>
          <w:rtl/>
        </w:rPr>
        <w:t>والذين يؤلفون فئة من الهيئة التعليمية منها من موظفي الدولة يخضعون لجميع القوانين والانظمة المتعلقة بسائر الموظفين ولا سيما احكام التدرج</w:t>
      </w:r>
      <w:r w:rsidRPr="00900501">
        <w:rPr>
          <w:rFonts w:ascii="Simplified Arabic" w:eastAsia="Times New Roman" w:hAnsi="Simplified Arabic" w:cs="Simplified Arabic"/>
          <w:b/>
          <w:bCs/>
          <w:color w:val="000000"/>
          <w:sz w:val="26"/>
          <w:szCs w:val="26"/>
          <w:rtl/>
        </w:rPr>
        <w:t> </w:t>
      </w:r>
      <w:r w:rsidRPr="00900501">
        <w:rPr>
          <w:rFonts w:ascii="Times New Roman" w:eastAsia="Times New Roman" w:hAnsi="Times New Roman" w:cs="Times New Roman"/>
          <w:b/>
          <w:bCs/>
          <w:color w:val="000000"/>
          <w:sz w:val="26"/>
          <w:szCs w:val="26"/>
          <w:rtl/>
        </w:rPr>
        <w:t>والترفيع والترقية والصرف والتعاقد.</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5" w:name="Anchor236"/>
      <w:bookmarkStart w:id="16" w:name="TM2008_331_2"/>
      <w:bookmarkEnd w:id="15"/>
      <w:bookmarkEnd w:id="16"/>
      <w:r w:rsidRPr="00900501">
        <w:rPr>
          <w:rFonts w:ascii="Times New Roman" w:eastAsia="Times New Roman" w:hAnsi="Times New Roman" w:cs="Times New Roman"/>
          <w:b/>
          <w:bCs/>
          <w:color w:val="000000"/>
          <w:sz w:val="26"/>
          <w:szCs w:val="26"/>
          <w:rtl/>
        </w:rPr>
        <w:t>وحيث في ضوء ما تقدم يقتضي ضم سنوات خدمة القاضي اياد بردان</w:t>
      </w:r>
      <w:r w:rsidRPr="00900501">
        <w:rPr>
          <w:rFonts w:ascii="Simplified Arabic" w:eastAsia="Times New Roman" w:hAnsi="Simplified Arabic" w:cs="Simplified Arabic"/>
          <w:b/>
          <w:bCs/>
          <w:color w:val="000000"/>
          <w:sz w:val="26"/>
          <w:szCs w:val="26"/>
          <w:rtl/>
        </w:rPr>
        <w:t> </w:t>
      </w:r>
      <w:r w:rsidRPr="00900501">
        <w:rPr>
          <w:rFonts w:ascii="Times New Roman" w:eastAsia="Times New Roman" w:hAnsi="Times New Roman" w:cs="Times New Roman"/>
          <w:b/>
          <w:bCs/>
          <w:color w:val="000000"/>
          <w:sz w:val="26"/>
          <w:szCs w:val="26"/>
          <w:rtl/>
        </w:rPr>
        <w:t>في </w:t>
      </w:r>
      <w:r w:rsidRPr="00900501">
        <w:rPr>
          <w:rFonts w:ascii="Times New Roman" w:eastAsia="Times New Roman" w:hAnsi="Times New Roman" w:cs="Times New Roman"/>
          <w:b/>
          <w:bCs/>
          <w:color w:val="FF0000"/>
          <w:sz w:val="26"/>
          <w:szCs w:val="26"/>
          <w:rtl/>
        </w:rPr>
        <w:t>الجامعة اللبنانية </w:t>
      </w:r>
      <w:r w:rsidRPr="00900501">
        <w:rPr>
          <w:rFonts w:ascii="Times New Roman" w:eastAsia="Times New Roman" w:hAnsi="Times New Roman" w:cs="Times New Roman"/>
          <w:b/>
          <w:bCs/>
          <w:color w:val="000000"/>
          <w:sz w:val="26"/>
          <w:szCs w:val="26"/>
          <w:rtl/>
        </w:rPr>
        <w:t>الى سنوات عمله في ملاك القضاء العدلي التابع لوزارة العدل وفق ما جرى تحديده</w:t>
      </w:r>
      <w:r w:rsidRPr="00900501">
        <w:rPr>
          <w:rFonts w:ascii="Simplified Arabic" w:eastAsia="Times New Roman" w:hAnsi="Simplified Arabic" w:cs="Simplified Arabic"/>
          <w:b/>
          <w:bCs/>
          <w:color w:val="000000"/>
          <w:sz w:val="26"/>
          <w:szCs w:val="26"/>
          <w:rtl/>
        </w:rPr>
        <w:t> </w:t>
      </w:r>
      <w:r w:rsidRPr="00900501">
        <w:rPr>
          <w:rFonts w:ascii="Times New Roman" w:eastAsia="Times New Roman" w:hAnsi="Times New Roman" w:cs="Times New Roman"/>
          <w:b/>
          <w:bCs/>
          <w:color w:val="000000"/>
          <w:sz w:val="26"/>
          <w:szCs w:val="26"/>
          <w:rtl/>
        </w:rPr>
        <w:t>في الافادتين المبرزتين من قبل </w:t>
      </w:r>
      <w:r w:rsidRPr="00900501">
        <w:rPr>
          <w:rFonts w:ascii="Times New Roman" w:eastAsia="Times New Roman" w:hAnsi="Times New Roman" w:cs="Times New Roman"/>
          <w:b/>
          <w:bCs/>
          <w:color w:val="FF0000"/>
          <w:sz w:val="26"/>
          <w:szCs w:val="26"/>
          <w:rtl/>
        </w:rPr>
        <w:t>الجامعة اللبنانية </w:t>
      </w:r>
      <w:r w:rsidRPr="00900501">
        <w:rPr>
          <w:rFonts w:ascii="Simplified Arabic" w:eastAsia="Times New Roman" w:hAnsi="Simplified Arabic" w:cs="Simplified Arabic"/>
          <w:b/>
          <w:bCs/>
          <w:color w:val="000000"/>
          <w:sz w:val="26"/>
          <w:szCs w:val="26"/>
          <w:rtl/>
        </w:rPr>
        <w:t>.</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7" w:name="Anchor258"/>
      <w:bookmarkEnd w:id="17"/>
      <w:r w:rsidRPr="00900501">
        <w:rPr>
          <w:rFonts w:ascii="Times New Roman" w:eastAsia="Times New Roman" w:hAnsi="Times New Roman" w:cs="Times New Roman"/>
          <w:color w:val="000000"/>
          <w:sz w:val="26"/>
          <w:szCs w:val="26"/>
          <w:rtl/>
        </w:rPr>
        <w:t>لذلك</w:t>
      </w:r>
    </w:p>
    <w:p w:rsidR="00900501" w:rsidRPr="00900501" w:rsidRDefault="00900501" w:rsidP="00900501">
      <w:pPr>
        <w:bidi/>
        <w:spacing w:after="0" w:line="260" w:lineRule="atLeast"/>
        <w:ind w:firstLine="220"/>
        <w:rPr>
          <w:rFonts w:ascii="Times New Roman" w:eastAsia="Times New Roman" w:hAnsi="Times New Roman" w:cs="Times New Roman"/>
          <w:color w:val="000000"/>
          <w:sz w:val="26"/>
          <w:szCs w:val="26"/>
          <w:rtl/>
        </w:rPr>
      </w:pPr>
      <w:bookmarkStart w:id="18" w:name="Anchor259"/>
      <w:bookmarkEnd w:id="18"/>
      <w:r w:rsidRPr="00900501">
        <w:rPr>
          <w:rFonts w:ascii="Times New Roman" w:eastAsia="Times New Roman" w:hAnsi="Times New Roman" w:cs="Times New Roman"/>
          <w:color w:val="000000"/>
          <w:sz w:val="26"/>
          <w:szCs w:val="26"/>
          <w:rtl/>
        </w:rPr>
        <w:t>تبدي الهيئة استشارتها وفق ما جرى بحثه آنفاً.</w:t>
      </w:r>
    </w:p>
    <w:p w:rsidR="00610152" w:rsidRDefault="00610152">
      <w:bookmarkStart w:id="19" w:name="_GoBack"/>
      <w:bookmarkEnd w:id="19"/>
    </w:p>
    <w:sectPr w:rsidR="006101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01"/>
    <w:rsid w:val="00610152"/>
    <w:rsid w:val="00900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EE57B-F445-4B77-AE0D-1A8B32DD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34261">
      <w:bodyDiv w:val="1"/>
      <w:marLeft w:val="0"/>
      <w:marRight w:val="0"/>
      <w:marTop w:val="0"/>
      <w:marBottom w:val="0"/>
      <w:divBdr>
        <w:top w:val="none" w:sz="0" w:space="0" w:color="auto"/>
        <w:left w:val="none" w:sz="0" w:space="0" w:color="auto"/>
        <w:bottom w:val="none" w:sz="0" w:space="0" w:color="auto"/>
        <w:right w:val="none" w:sz="0" w:space="0" w:color="auto"/>
      </w:divBdr>
      <w:divsChild>
        <w:div w:id="1633290915">
          <w:marLeft w:val="0"/>
          <w:marRight w:val="0"/>
          <w:marTop w:val="140"/>
          <w:marBottom w:val="0"/>
          <w:divBdr>
            <w:top w:val="none" w:sz="0" w:space="0" w:color="auto"/>
            <w:left w:val="none" w:sz="0" w:space="0" w:color="auto"/>
            <w:bottom w:val="none" w:sz="0" w:space="0" w:color="auto"/>
            <w:right w:val="none" w:sz="0" w:space="0" w:color="auto"/>
          </w:divBdr>
        </w:div>
        <w:div w:id="736628708">
          <w:marLeft w:val="0"/>
          <w:marRight w:val="0"/>
          <w:marTop w:val="40"/>
          <w:marBottom w:val="0"/>
          <w:divBdr>
            <w:top w:val="none" w:sz="0" w:space="0" w:color="auto"/>
            <w:left w:val="none" w:sz="0" w:space="0" w:color="auto"/>
            <w:bottom w:val="none" w:sz="0" w:space="0" w:color="auto"/>
            <w:right w:val="none" w:sz="0" w:space="0" w:color="auto"/>
          </w:divBdr>
        </w:div>
        <w:div w:id="490801225">
          <w:marLeft w:val="0"/>
          <w:marRight w:val="1260"/>
          <w:marTop w:val="240"/>
          <w:marBottom w:val="0"/>
          <w:divBdr>
            <w:top w:val="none" w:sz="0" w:space="0" w:color="auto"/>
            <w:left w:val="none" w:sz="0" w:space="0" w:color="auto"/>
            <w:bottom w:val="none" w:sz="0" w:space="0" w:color="auto"/>
            <w:right w:val="none" w:sz="0" w:space="0" w:color="auto"/>
          </w:divBdr>
        </w:div>
        <w:div w:id="1449277695">
          <w:marLeft w:val="0"/>
          <w:marRight w:val="980"/>
          <w:marTop w:val="240"/>
          <w:marBottom w:val="0"/>
          <w:divBdr>
            <w:top w:val="none" w:sz="0" w:space="0" w:color="auto"/>
            <w:left w:val="none" w:sz="0" w:space="0" w:color="auto"/>
            <w:bottom w:val="none" w:sz="0" w:space="0" w:color="auto"/>
            <w:right w:val="none" w:sz="0" w:space="0" w:color="auto"/>
          </w:divBdr>
        </w:div>
        <w:div w:id="667098334">
          <w:marLeft w:val="0"/>
          <w:marRight w:val="980"/>
          <w:marTop w:val="240"/>
          <w:marBottom w:val="0"/>
          <w:divBdr>
            <w:top w:val="none" w:sz="0" w:space="0" w:color="auto"/>
            <w:left w:val="none" w:sz="0" w:space="0" w:color="auto"/>
            <w:bottom w:val="none" w:sz="0" w:space="0" w:color="auto"/>
            <w:right w:val="none" w:sz="0" w:space="0" w:color="auto"/>
          </w:divBdr>
        </w:div>
        <w:div w:id="70737105">
          <w:marLeft w:val="0"/>
          <w:marRight w:val="560"/>
          <w:marTop w:val="240"/>
          <w:marBottom w:val="0"/>
          <w:divBdr>
            <w:top w:val="none" w:sz="0" w:space="0" w:color="auto"/>
            <w:left w:val="none" w:sz="0" w:space="0" w:color="auto"/>
            <w:bottom w:val="none" w:sz="0" w:space="0" w:color="auto"/>
            <w:right w:val="none" w:sz="0" w:space="0" w:color="auto"/>
          </w:divBdr>
        </w:div>
        <w:div w:id="1675953355">
          <w:marLeft w:val="0"/>
          <w:marRight w:val="560"/>
          <w:marTop w:val="240"/>
          <w:marBottom w:val="0"/>
          <w:divBdr>
            <w:top w:val="none" w:sz="0" w:space="0" w:color="auto"/>
            <w:left w:val="none" w:sz="0" w:space="0" w:color="auto"/>
            <w:bottom w:val="none" w:sz="0" w:space="0" w:color="auto"/>
            <w:right w:val="none" w:sz="0" w:space="0" w:color="auto"/>
          </w:divBdr>
        </w:div>
        <w:div w:id="1462648054">
          <w:marLeft w:val="0"/>
          <w:marRight w:val="0"/>
          <w:marTop w:val="80"/>
          <w:marBottom w:val="0"/>
          <w:divBdr>
            <w:top w:val="none" w:sz="0" w:space="0" w:color="auto"/>
            <w:left w:val="none" w:sz="0" w:space="0" w:color="auto"/>
            <w:bottom w:val="none" w:sz="0" w:space="0" w:color="auto"/>
            <w:right w:val="none" w:sz="0" w:space="0" w:color="auto"/>
          </w:divBdr>
        </w:div>
        <w:div w:id="874006537">
          <w:marLeft w:val="0"/>
          <w:marRight w:val="0"/>
          <w:marTop w:val="80"/>
          <w:marBottom w:val="0"/>
          <w:divBdr>
            <w:top w:val="none" w:sz="0" w:space="0" w:color="auto"/>
            <w:left w:val="none" w:sz="0" w:space="0" w:color="auto"/>
            <w:bottom w:val="none" w:sz="0" w:space="0" w:color="auto"/>
            <w:right w:val="none" w:sz="0" w:space="0" w:color="auto"/>
          </w:divBdr>
        </w:div>
        <w:div w:id="475611735">
          <w:marLeft w:val="0"/>
          <w:marRight w:val="0"/>
          <w:marTop w:val="80"/>
          <w:marBottom w:val="0"/>
          <w:divBdr>
            <w:top w:val="none" w:sz="0" w:space="0" w:color="auto"/>
            <w:left w:val="none" w:sz="0" w:space="0" w:color="auto"/>
            <w:bottom w:val="none" w:sz="0" w:space="0" w:color="auto"/>
            <w:right w:val="none" w:sz="0" w:space="0" w:color="auto"/>
          </w:divBdr>
        </w:div>
        <w:div w:id="670763923">
          <w:marLeft w:val="0"/>
          <w:marRight w:val="0"/>
          <w:marTop w:val="80"/>
          <w:marBottom w:val="0"/>
          <w:divBdr>
            <w:top w:val="none" w:sz="0" w:space="0" w:color="auto"/>
            <w:left w:val="none" w:sz="0" w:space="0" w:color="auto"/>
            <w:bottom w:val="none" w:sz="0" w:space="0" w:color="auto"/>
            <w:right w:val="none" w:sz="0" w:space="0" w:color="auto"/>
          </w:divBdr>
        </w:div>
        <w:div w:id="543293449">
          <w:marLeft w:val="0"/>
          <w:marRight w:val="0"/>
          <w:marTop w:val="80"/>
          <w:marBottom w:val="0"/>
          <w:divBdr>
            <w:top w:val="none" w:sz="0" w:space="0" w:color="auto"/>
            <w:left w:val="none" w:sz="0" w:space="0" w:color="auto"/>
            <w:bottom w:val="none" w:sz="0" w:space="0" w:color="auto"/>
            <w:right w:val="none" w:sz="0" w:space="0" w:color="auto"/>
          </w:divBdr>
        </w:div>
        <w:div w:id="1596596622">
          <w:marLeft w:val="0"/>
          <w:marRight w:val="0"/>
          <w:marTop w:val="80"/>
          <w:marBottom w:val="0"/>
          <w:divBdr>
            <w:top w:val="none" w:sz="0" w:space="0" w:color="auto"/>
            <w:left w:val="none" w:sz="0" w:space="0" w:color="auto"/>
            <w:bottom w:val="none" w:sz="0" w:space="0" w:color="auto"/>
            <w:right w:val="none" w:sz="0" w:space="0" w:color="auto"/>
          </w:divBdr>
        </w:div>
        <w:div w:id="1410080375">
          <w:marLeft w:val="0"/>
          <w:marRight w:val="0"/>
          <w:marTop w:val="80"/>
          <w:marBottom w:val="0"/>
          <w:divBdr>
            <w:top w:val="none" w:sz="0" w:space="0" w:color="auto"/>
            <w:left w:val="none" w:sz="0" w:space="0" w:color="auto"/>
            <w:bottom w:val="none" w:sz="0" w:space="0" w:color="auto"/>
            <w:right w:val="none" w:sz="0" w:space="0" w:color="auto"/>
          </w:divBdr>
        </w:div>
        <w:div w:id="1427507107">
          <w:marLeft w:val="0"/>
          <w:marRight w:val="0"/>
          <w:marTop w:val="80"/>
          <w:marBottom w:val="0"/>
          <w:divBdr>
            <w:top w:val="none" w:sz="0" w:space="0" w:color="auto"/>
            <w:left w:val="none" w:sz="0" w:space="0" w:color="auto"/>
            <w:bottom w:val="none" w:sz="0" w:space="0" w:color="auto"/>
            <w:right w:val="none" w:sz="0" w:space="0" w:color="auto"/>
          </w:divBdr>
        </w:div>
        <w:div w:id="2008166095">
          <w:marLeft w:val="0"/>
          <w:marRight w:val="0"/>
          <w:marTop w:val="80"/>
          <w:marBottom w:val="0"/>
          <w:divBdr>
            <w:top w:val="none" w:sz="0" w:space="0" w:color="auto"/>
            <w:left w:val="none" w:sz="0" w:space="0" w:color="auto"/>
            <w:bottom w:val="none" w:sz="0" w:space="0" w:color="auto"/>
            <w:right w:val="none" w:sz="0" w:space="0" w:color="auto"/>
          </w:divBdr>
        </w:div>
        <w:div w:id="1336957203">
          <w:marLeft w:val="0"/>
          <w:marRight w:val="0"/>
          <w:marTop w:val="80"/>
          <w:marBottom w:val="0"/>
          <w:divBdr>
            <w:top w:val="none" w:sz="0" w:space="0" w:color="auto"/>
            <w:left w:val="none" w:sz="0" w:space="0" w:color="auto"/>
            <w:bottom w:val="none" w:sz="0" w:space="0" w:color="auto"/>
            <w:right w:val="none" w:sz="0" w:space="0" w:color="auto"/>
          </w:divBdr>
        </w:div>
        <w:div w:id="1286039461">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ata.lebaneselaws.com/Leb_CLB/%D8%B3%D9%86%D8%A9%202008/09998I_2008-06-05_00331_Ist.html?val=09998IAC1&amp;Words=%D8%A7%D9%84%D8%AC%D8%A7%D9%85%D8%B9%D8%A9%20%D8%A7%D9%84%D9%84%D8%A8%D9%86%D8%A7%D9%86%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2019-09-16T09:30:00Z</dcterms:created>
  <dcterms:modified xsi:type="dcterms:W3CDTF">2019-09-16T09:32:00Z</dcterms:modified>
</cp:coreProperties>
</file>