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77B" w:rsidRDefault="0087477B" w:rsidP="0087477B">
      <w:pPr>
        <w:autoSpaceDE w:val="0"/>
        <w:autoSpaceDN w:val="0"/>
        <w:adjustRightInd w:val="0"/>
        <w:jc w:val="center"/>
        <w:rPr>
          <w:rFonts w:ascii="Traditional Arabic" w:hAnsi="Traditional Arabic" w:cs="Traditional Arabic"/>
          <w:b/>
          <w:bCs/>
          <w:color w:val="0000FF"/>
          <w:sz w:val="32"/>
          <w:szCs w:val="32"/>
          <w:u w:val="single"/>
          <w:lang w:bidi="ar-SA"/>
        </w:rPr>
      </w:pPr>
    </w:p>
    <w:p w:rsidR="0087477B" w:rsidRDefault="0087477B" w:rsidP="0087477B">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انشاء صندوق تعاضد افراد الهيئة التعليمية في الجامعة اللبنانية</w:t>
      </w:r>
    </w:p>
    <w:p w:rsidR="0087477B" w:rsidRDefault="0087477B" w:rsidP="0087477B">
      <w:pPr>
        <w:autoSpaceDE w:val="0"/>
        <w:autoSpaceDN w:val="0"/>
        <w:adjustRightInd w:val="0"/>
        <w:jc w:val="center"/>
        <w:rPr>
          <w:rFonts w:ascii="Traditional Arabic" w:hAnsi="Traditional Arabic" w:cs="Traditional Arabic"/>
          <w:b/>
          <w:bCs/>
          <w:color w:val="0000FF"/>
          <w:sz w:val="32"/>
          <w:szCs w:val="32"/>
          <w:u w:val="single"/>
          <w:lang w:bidi="ar-SA"/>
        </w:rPr>
      </w:pPr>
    </w:p>
    <w:p w:rsidR="0087477B" w:rsidRDefault="0087477B" w:rsidP="0087477B">
      <w:pPr>
        <w:autoSpaceDE w:val="0"/>
        <w:autoSpaceDN w:val="0"/>
        <w:adjustRightInd w:val="0"/>
        <w:jc w:val="center"/>
        <w:rPr>
          <w:rFonts w:ascii="Traditional Arabic" w:hAnsi="Traditional Arabic" w:cs="Traditional Arabic"/>
          <w:b/>
          <w:bCs/>
          <w:color w:val="0000FF"/>
          <w:sz w:val="32"/>
          <w:szCs w:val="32"/>
          <w:u w:val="single"/>
          <w:lang w:bidi="ar-SA"/>
        </w:rPr>
      </w:pPr>
      <w:r>
        <w:rPr>
          <w:rFonts w:ascii="Traditional Arabic" w:hAnsi="Traditional Arabic" w:cs="Traditional Arabic"/>
          <w:b/>
          <w:bCs/>
          <w:color w:val="0000FF"/>
          <w:sz w:val="32"/>
          <w:szCs w:val="32"/>
          <w:u w:val="single"/>
          <w:rtl/>
          <w:lang w:bidi="ar-SA"/>
        </w:rPr>
        <w:t>قانون رقم 321 - صادر في 24/3/1994</w:t>
      </w:r>
    </w:p>
    <w:p w:rsidR="0087477B" w:rsidRDefault="0087477B" w:rsidP="0087477B">
      <w:pPr>
        <w:autoSpaceDE w:val="0"/>
        <w:autoSpaceDN w:val="0"/>
        <w:adjustRightInd w:val="0"/>
        <w:jc w:val="center"/>
        <w:rPr>
          <w:rFonts w:ascii="Traditional Arabic" w:hAnsi="Traditional Arabic" w:cs="Traditional Arabic"/>
          <w:b/>
          <w:bCs/>
          <w:color w:val="0000FF"/>
          <w:sz w:val="32"/>
          <w:szCs w:val="32"/>
          <w:u w:val="single"/>
          <w:lang w:bidi="ar-SA"/>
        </w:rPr>
      </w:pPr>
    </w:p>
    <w:p w:rsidR="0087477B" w:rsidRDefault="0087477B" w:rsidP="0087477B">
      <w:pPr>
        <w:autoSpaceDE w:val="0"/>
        <w:autoSpaceDN w:val="0"/>
        <w:adjustRightInd w:val="0"/>
        <w:jc w:val="center"/>
        <w:rPr>
          <w:rFonts w:ascii="Traditional Arabic" w:hAnsi="Traditional Arabic" w:cs="Traditional Arabic"/>
          <w:b/>
          <w:bCs/>
          <w:color w:val="0000FF"/>
          <w:sz w:val="32"/>
          <w:szCs w:val="32"/>
          <w:u w:val="single"/>
          <w:lang w:bidi="ar-SA"/>
        </w:rPr>
      </w:pPr>
    </w:p>
    <w:p w:rsidR="0087477B" w:rsidRDefault="0087477B" w:rsidP="0087477B">
      <w:pPr>
        <w:autoSpaceDE w:val="0"/>
        <w:autoSpaceDN w:val="0"/>
        <w:adjustRightInd w:val="0"/>
        <w:jc w:val="center"/>
        <w:rPr>
          <w:rFonts w:ascii="Traditional Arabic" w:hAnsi="Traditional Arabic" w:cs="Traditional Arabic"/>
          <w:b/>
          <w:bCs/>
          <w:color w:val="0000FF"/>
          <w:sz w:val="32"/>
          <w:szCs w:val="32"/>
          <w:u w:val="single"/>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اقر مجلس النواب،</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وينشر رئيس الجمهورية القانون التالي نصه:</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1-</w:t>
      </w:r>
      <w:r>
        <w:rPr>
          <w:rFonts w:ascii="Arabic Transparent" w:hAnsi="Arabic Transparent" w:cs="Arabic Transparent"/>
          <w:color w:val="800000"/>
          <w:sz w:val="28"/>
          <w:szCs w:val="28"/>
          <w:rtl/>
          <w:lang w:bidi="ar-SA"/>
        </w:rPr>
        <w:t xml:space="preserve"> ينشأ صندوق تعاضد لافراد الهيئة التعليمية في الجامعة اللبنانية من الداخلين في الملاك والمتعاقدين المتفرغين والمتقاعدين، يتمتع بالشخصية المعنوية والاستقلالين المالي والاداري، ويحدد نظامه وشروط الانتساب اليه وطريقة ادارته، وشؤونه المالية، والخدمات التي يؤديها، والاعفاءات التي يستفيد منها والتي تنص عليها القوانين المرعية الاجراء بمرسوم يتخذ في مجلس الوزراء بناء على اقتراح وزيري المالية والثقافة والتعليم العالي استنادا لتوصية رئيس الجامعة.</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2-</w:t>
      </w:r>
      <w:r>
        <w:rPr>
          <w:rFonts w:ascii="Arabic Transparent" w:hAnsi="Arabic Transparent" w:cs="Arabic Transparent"/>
          <w:color w:val="800000"/>
          <w:sz w:val="28"/>
          <w:szCs w:val="28"/>
          <w:rtl/>
          <w:lang w:bidi="ar-SA"/>
        </w:rPr>
        <w:t xml:space="preserve"> تتكون واردات الصندوق من:</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بدلات اشتراك المنتسبين التي يحددها مجلس ادارة الصندوق ويصادق عليها رئيس الجامعة اللبنانية بموافقة وزير الثقافة والتعليم العالي.</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مساهمة مالية سنوية ترصد في موازنة الجامعة اللبنانية لصالح الصندوق.</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المساعدات والمنح والهبات والوصايا التي يقرر مجلس الجامعة قبولها كواردات للصندوق.</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0000FF"/>
          <w:sz w:val="36"/>
          <w:szCs w:val="36"/>
          <w:rtl/>
          <w:lang w:bidi="ar-SA"/>
        </w:rPr>
      </w:pPr>
      <w:r>
        <w:rPr>
          <w:rFonts w:ascii="Arabic Transparent" w:hAnsi="Arabic Transparent" w:cs="Arabic Transparent"/>
          <w:color w:val="0000FF"/>
          <w:sz w:val="36"/>
          <w:szCs w:val="36"/>
          <w:rtl/>
          <w:lang w:bidi="ar-SA"/>
        </w:rPr>
        <w:t>المادة 3-</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1- تقيد أموال الصندوق في مصرف لبنان دون غيره بعد تصديق وزير الثقافة والتعليم العالي وتصرف هذه الأموال وفقا لنظام الصندوق.</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2- تقديمات صندوق التعاضد غير قابلة للحجز وللتنازل مسبقا ولو جزئيا.</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3- خلافا لاي نص اخر ومع مراعاة الاحكام القانونية المتعلقة بديون الخزينة، تعتبر ديون صندوق التعاضد على الغير وعلى الاعضاء المنتسبين اليه ديونا ممتازة.</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4- يستفيد صندوق التعاضد من الاعفاءات التي تستفيد منها صناديق التعاضد الاخرى.</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4-</w:t>
      </w:r>
      <w:r>
        <w:rPr>
          <w:rFonts w:ascii="Arabic Transparent" w:hAnsi="Arabic Transparent" w:cs="Arabic Transparent"/>
          <w:color w:val="800000"/>
          <w:sz w:val="28"/>
          <w:szCs w:val="28"/>
          <w:rtl/>
          <w:lang w:bidi="ar-SA"/>
        </w:rPr>
        <w:t xml:space="preserve"> خلافا لكل نص اخر يستثنى افراد الهيئة التعليمية المشمولون باحكام هذا القانون من احكام قانون تعاونية موظفي الدولة ويحل صندوق التعاضد المنصوص عليه في المادة الاولى من هذا القانون محل التعاونية المذكورة والجامعة اللبنانية، على ان تستمر تعاونية موظفي الدولة والجامعة في بت المعاملات المقدمة اليهما حتى مباشرة الصندوق عمله الفعلي.</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0000FF"/>
          <w:sz w:val="36"/>
          <w:szCs w:val="36"/>
          <w:rtl/>
          <w:lang w:bidi="ar-SA"/>
        </w:rPr>
        <w:t>المادة 5-</w:t>
      </w:r>
      <w:r>
        <w:rPr>
          <w:rFonts w:ascii="Arabic Transparent" w:hAnsi="Arabic Transparent" w:cs="Arabic Transparent"/>
          <w:color w:val="800000"/>
          <w:sz w:val="28"/>
          <w:szCs w:val="28"/>
          <w:rtl/>
          <w:lang w:bidi="ar-SA"/>
        </w:rPr>
        <w:t xml:space="preserve"> يعمل بهذا القانون فور نشره في الجريدة الرسمية.</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بعبدا في 24 اذار 1994</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الياس الهراوي</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صدر عن رئيس الجمهورية</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رئيس مجلس الوزراء</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الامضاء: رفيق الحريري</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رئيس مجلس الورزاء</w:t>
      </w:r>
    </w:p>
    <w:p w:rsidR="0087477B" w:rsidRDefault="0087477B" w:rsidP="0087477B">
      <w:pPr>
        <w:autoSpaceDE w:val="0"/>
        <w:autoSpaceDN w:val="0"/>
        <w:bidi/>
        <w:adjustRightInd w:val="0"/>
        <w:rPr>
          <w:rFonts w:ascii="Arabic Transparent" w:hAnsi="Arabic Transparent" w:cs="Arabic Transparent"/>
          <w:color w:val="800000"/>
          <w:sz w:val="28"/>
          <w:szCs w:val="28"/>
          <w:rtl/>
          <w:lang w:bidi="ar-SA"/>
        </w:rPr>
      </w:pP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r>
      <w:r>
        <w:rPr>
          <w:rFonts w:ascii="Arabic Transparent" w:hAnsi="Arabic Transparent" w:cs="Arabic Transparent"/>
          <w:color w:val="800000"/>
          <w:sz w:val="28"/>
          <w:szCs w:val="28"/>
          <w:rtl/>
          <w:lang w:bidi="ar-SA"/>
        </w:rPr>
        <w:tab/>
        <w:t>الامضاء: رفيق الحريري</w:t>
      </w:r>
    </w:p>
    <w:p w:rsidR="0087477B" w:rsidRDefault="0087477B" w:rsidP="0087477B">
      <w:pPr>
        <w:autoSpaceDE w:val="0"/>
        <w:autoSpaceDN w:val="0"/>
        <w:bidi/>
        <w:adjustRightInd w:val="0"/>
        <w:rPr>
          <w:rFonts w:ascii="System" w:hAnsi="System" w:cs="System"/>
          <w:b/>
          <w:bCs/>
          <w:sz w:val="20"/>
          <w:szCs w:val="20"/>
          <w:rtl/>
          <w:lang w:bidi="ar-SA"/>
        </w:rPr>
      </w:pPr>
    </w:p>
    <w:p w:rsidR="00282896" w:rsidRDefault="00282896">
      <w:bookmarkStart w:id="0" w:name="_GoBack"/>
      <w:bookmarkEnd w:id="0"/>
    </w:p>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7B"/>
    <w:rsid w:val="00282896"/>
    <w:rsid w:val="008747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17E05-B118-4732-B7E4-85858326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77B"/>
    <w:pPr>
      <w:spacing w:after="0" w:line="240" w:lineRule="auto"/>
    </w:pPr>
    <w:rPr>
      <w:rFonts w:ascii="Times New Roman" w:eastAsia="Times New Roman" w:hAnsi="Times New Roman" w:cs="Times New Roman"/>
      <w:sz w:val="24"/>
      <w:szCs w:val="24"/>
      <w:lang w:bidi="ar-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1648</Characters>
  <Application>Microsoft Office Word</Application>
  <DocSecurity>0</DocSecurity>
  <Lines>13</Lines>
  <Paragraphs>3</Paragraphs>
  <ScaleCrop>false</ScaleCrop>
  <Company>SACC</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2022-11-19T15:59:00Z</dcterms:created>
  <dcterms:modified xsi:type="dcterms:W3CDTF">2022-11-19T15:59:00Z</dcterms:modified>
</cp:coreProperties>
</file>