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D9349" w14:textId="77777777" w:rsidR="00FC594F" w:rsidRPr="00FC594F" w:rsidRDefault="00FC594F" w:rsidP="00AF5201">
      <w:pPr>
        <w:shd w:val="clear" w:color="auto" w:fill="F8F8F9"/>
        <w:bidi/>
        <w:spacing w:after="0" w:line="240" w:lineRule="auto"/>
        <w:outlineLvl w:val="0"/>
        <w:rPr>
          <w:rFonts w:ascii="Helvetica" w:eastAsia="Times New Roman" w:hAnsi="Helvetica" w:cs="Helvetica"/>
          <w:b/>
          <w:bCs/>
          <w:color w:val="000000"/>
          <w:kern w:val="36"/>
          <w:sz w:val="57"/>
          <w:szCs w:val="57"/>
        </w:rPr>
      </w:pPr>
      <w:r w:rsidRPr="00FC594F">
        <w:rPr>
          <w:rFonts w:ascii="Helvetica" w:eastAsia="Times New Roman" w:hAnsi="Helvetica" w:cs="Helvetica"/>
          <w:b/>
          <w:bCs/>
          <w:color w:val="000000"/>
          <w:kern w:val="36"/>
          <w:sz w:val="57"/>
          <w:szCs w:val="57"/>
          <w:rtl/>
        </w:rPr>
        <w:t>تخلّف الدولة اللبنانية عن سداد ديونها: مقاربة قانونية للمنازعات بين المستثمرين والدول</w:t>
      </w:r>
    </w:p>
    <w:p w14:paraId="30B81AE2" w14:textId="77777777" w:rsidR="00FC594F" w:rsidRPr="00FC594F" w:rsidRDefault="00AF5201" w:rsidP="00AF5201">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8" w:history="1">
        <w:r w:rsidR="00FC594F" w:rsidRPr="00FC594F">
          <w:rPr>
            <w:rFonts w:ascii="Helvetica" w:eastAsia="Times New Roman" w:hAnsi="Helvetica" w:cs="Helvetica"/>
            <w:color w:val="0000FF"/>
            <w:sz w:val="21"/>
            <w:szCs w:val="21"/>
            <w:u w:val="single"/>
            <w:rtl/>
          </w:rPr>
          <w:t>محمد عالم- محامٍ ومحكّم دولي</w:t>
        </w:r>
      </w:hyperlink>
    </w:p>
    <w:p w14:paraId="21EC0EE5" w14:textId="77777777" w:rsidR="00FC594F" w:rsidRPr="00FC594F" w:rsidRDefault="00FC594F" w:rsidP="00AF5201">
      <w:pPr>
        <w:shd w:val="clear" w:color="auto" w:fill="F8F8F9"/>
        <w:bidi/>
        <w:spacing w:after="0" w:line="240" w:lineRule="auto"/>
        <w:rPr>
          <w:rFonts w:ascii="Helvetica" w:eastAsia="Times New Roman" w:hAnsi="Helvetica" w:cs="Helvetica"/>
          <w:color w:val="000000"/>
          <w:sz w:val="27"/>
          <w:szCs w:val="27"/>
        </w:rPr>
      </w:pPr>
      <w:r w:rsidRPr="00FC594F">
        <w:rPr>
          <w:rFonts w:ascii="Helvetica" w:eastAsia="Times New Roman" w:hAnsi="Helvetica" w:cs="Helvetica"/>
          <w:color w:val="000000"/>
          <w:sz w:val="27"/>
          <w:szCs w:val="27"/>
        </w:rPr>
        <w:t> </w:t>
      </w:r>
    </w:p>
    <w:p w14:paraId="780422E8" w14:textId="77777777" w:rsidR="00FC594F" w:rsidRPr="00FC594F" w:rsidRDefault="00FC594F" w:rsidP="00AF5201">
      <w:pPr>
        <w:numPr>
          <w:ilvl w:val="0"/>
          <w:numId w:val="1"/>
        </w:numPr>
        <w:shd w:val="clear" w:color="auto" w:fill="F8F8F9"/>
        <w:bidi/>
        <w:spacing w:after="0" w:line="240" w:lineRule="auto"/>
        <w:ind w:left="300"/>
        <w:textAlignment w:val="top"/>
        <w:rPr>
          <w:rFonts w:ascii="Helvetica" w:eastAsia="Times New Roman" w:hAnsi="Helvetica" w:cs="Helvetica"/>
          <w:color w:val="CBAC59"/>
          <w:sz w:val="21"/>
          <w:szCs w:val="21"/>
        </w:rPr>
      </w:pPr>
      <w:r w:rsidRPr="00FC594F">
        <w:rPr>
          <w:rFonts w:ascii="Helvetica" w:eastAsia="Times New Roman" w:hAnsi="Helvetica" w:cs="Helvetica"/>
          <w:color w:val="CBAC59"/>
          <w:sz w:val="21"/>
          <w:szCs w:val="21"/>
          <w:rtl/>
        </w:rPr>
        <w:t>المصدر: "النهار</w:t>
      </w:r>
      <w:r w:rsidRPr="00FC594F">
        <w:rPr>
          <w:rFonts w:ascii="Helvetica" w:eastAsia="Times New Roman" w:hAnsi="Helvetica" w:cs="Helvetica"/>
          <w:color w:val="CBAC59"/>
          <w:sz w:val="21"/>
          <w:szCs w:val="21"/>
        </w:rPr>
        <w:t>"</w:t>
      </w:r>
    </w:p>
    <w:p w14:paraId="51BC1591" w14:textId="77777777" w:rsidR="00FC594F" w:rsidRPr="00FC594F" w:rsidRDefault="00FC594F" w:rsidP="00AF5201">
      <w:pPr>
        <w:shd w:val="clear" w:color="auto" w:fill="F8F8F9"/>
        <w:bidi/>
        <w:spacing w:after="0" w:line="240" w:lineRule="auto"/>
        <w:rPr>
          <w:rFonts w:ascii="Helvetica" w:eastAsia="Times New Roman" w:hAnsi="Helvetica" w:cs="Helvetica"/>
          <w:color w:val="000000"/>
          <w:sz w:val="27"/>
          <w:szCs w:val="27"/>
        </w:rPr>
      </w:pPr>
      <w:r w:rsidRPr="00FC594F">
        <w:rPr>
          <w:rFonts w:ascii="Helvetica" w:eastAsia="Times New Roman" w:hAnsi="Helvetica" w:cs="Helvetica"/>
          <w:color w:val="000000"/>
          <w:sz w:val="27"/>
          <w:szCs w:val="27"/>
        </w:rPr>
        <w:t> </w:t>
      </w:r>
    </w:p>
    <w:p w14:paraId="37943C1C" w14:textId="26030B18" w:rsidR="00FC594F" w:rsidRPr="00FC594F" w:rsidRDefault="00AF5201" w:rsidP="00AF5201">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النهار 5 </w:t>
      </w:r>
      <w:r w:rsidR="00FC594F" w:rsidRPr="00FC594F">
        <w:rPr>
          <w:rFonts w:ascii="Helvetica" w:eastAsia="Times New Roman" w:hAnsi="Helvetica" w:cs="Helvetica"/>
          <w:color w:val="96999A"/>
          <w:sz w:val="21"/>
          <w:szCs w:val="21"/>
        </w:rPr>
        <w:t xml:space="preserve"> </w:t>
      </w:r>
      <w:r w:rsidR="00FC594F" w:rsidRPr="00FC594F">
        <w:rPr>
          <w:rFonts w:ascii="Helvetica" w:eastAsia="Times New Roman" w:hAnsi="Helvetica" w:cs="Helvetica"/>
          <w:color w:val="96999A"/>
          <w:sz w:val="21"/>
          <w:szCs w:val="21"/>
          <w:rtl/>
        </w:rPr>
        <w:t>آذار 2020 | 00:09</w:t>
      </w:r>
    </w:p>
    <w:p w14:paraId="4CD2CF3E" w14:textId="77777777" w:rsidR="00FC594F" w:rsidRPr="00FC594F" w:rsidRDefault="00FC594F" w:rsidP="00AF5201">
      <w:pPr>
        <w:shd w:val="clear" w:color="auto" w:fill="F8F8F9"/>
        <w:bidi/>
        <w:spacing w:after="0" w:line="240" w:lineRule="auto"/>
        <w:rPr>
          <w:rFonts w:ascii="Times New Roman" w:eastAsia="Times New Roman" w:hAnsi="Times New Roman" w:cs="Times New Roman"/>
          <w:color w:val="000000"/>
          <w:sz w:val="27"/>
          <w:szCs w:val="27"/>
        </w:rPr>
      </w:pPr>
      <w:r w:rsidRPr="00FC594F">
        <w:rPr>
          <w:rFonts w:ascii="Times New Roman" w:eastAsia="Times New Roman" w:hAnsi="Times New Roman" w:cs="Times New Roman"/>
          <w:color w:val="000000"/>
          <w:sz w:val="27"/>
          <w:szCs w:val="27"/>
        </w:rPr>
        <w:t> </w:t>
      </w:r>
    </w:p>
    <w:p w14:paraId="739B9649" w14:textId="283D89AA" w:rsidR="00FC594F" w:rsidRPr="00FC594F" w:rsidRDefault="00AF5201" w:rsidP="00AF5201">
      <w:pPr>
        <w:shd w:val="clear" w:color="auto" w:fill="F8F8F9"/>
        <w:bidi/>
        <w:spacing w:after="0" w:line="240" w:lineRule="auto"/>
        <w:rPr>
          <w:rFonts w:ascii="Times New Roman" w:eastAsia="Times New Roman" w:hAnsi="Times New Roman" w:cs="Times New Roman"/>
          <w:color w:val="000000"/>
          <w:sz w:val="2"/>
          <w:szCs w:val="2"/>
        </w:rPr>
      </w:pPr>
      <w:r>
        <w:rPr>
          <w:rFonts w:ascii="Times New Roman" w:eastAsia="Times New Roman" w:hAnsi="Times New Roman" w:cs="Times New Roman" w:hint="cs"/>
          <w:color w:val="000000"/>
          <w:sz w:val="24"/>
          <w:szCs w:val="24"/>
          <w:rtl/>
        </w:rPr>
        <w:t xml:space="preserve"> </w:t>
      </w:r>
    </w:p>
    <w:p w14:paraId="0C19CFB3" w14:textId="77777777" w:rsidR="00FC594F" w:rsidRPr="00FC594F" w:rsidRDefault="00FC594F" w:rsidP="00AF5201">
      <w:pPr>
        <w:shd w:val="clear" w:color="auto" w:fill="F8F8F9"/>
        <w:bidi/>
        <w:spacing w:after="0" w:line="240" w:lineRule="auto"/>
        <w:rPr>
          <w:rFonts w:ascii="Helvetica" w:eastAsia="Times New Roman" w:hAnsi="Helvetica" w:cs="Helvetica"/>
          <w:color w:val="000000"/>
          <w:sz w:val="26"/>
          <w:szCs w:val="26"/>
        </w:rPr>
      </w:pPr>
      <w:r w:rsidRPr="00FC594F">
        <w:rPr>
          <w:rFonts w:ascii="Helvetica" w:eastAsia="Times New Roman" w:hAnsi="Helvetica" w:cs="Helvetica"/>
          <w:color w:val="000000"/>
          <w:sz w:val="26"/>
          <w:szCs w:val="26"/>
          <w:rtl/>
        </w:rPr>
        <w:t>بتاريخ ٩ اذار ٢٠١٠، أصدرت الجمهورية اللبنانية سندات يوروبوند بقيمة ١،٢مليار دولار أميركي مدّتها عشر سنوات مع قسيمة (فائدة) بنسبة ٦،٣٧٥% تستحق في شهر آذار ٢٠٢٠، و ذلك من ضمن برنامج سندات عالمية متوسطة الأجل ("البرنامج") بقيمة ٢٢ مليار دولار أميركي</w:t>
      </w:r>
      <w:r w:rsidRPr="00FC594F">
        <w:rPr>
          <w:rFonts w:ascii="Helvetica" w:eastAsia="Times New Roman" w:hAnsi="Helvetica" w:cs="Helvetica"/>
          <w:color w:val="000000"/>
          <w:sz w:val="26"/>
          <w:szCs w:val="26"/>
        </w:rPr>
        <w:t>.</w:t>
      </w:r>
    </w:p>
    <w:p w14:paraId="5541C976" w14:textId="77777777" w:rsidR="00FC594F" w:rsidRPr="00FC594F" w:rsidRDefault="00FC594F" w:rsidP="00AF5201">
      <w:pPr>
        <w:shd w:val="clear" w:color="auto" w:fill="F8F8F9"/>
        <w:bidi/>
        <w:spacing w:before="225" w:after="225" w:line="240" w:lineRule="auto"/>
        <w:rPr>
          <w:rFonts w:ascii="Helvetica" w:eastAsia="Times New Roman" w:hAnsi="Helvetica" w:cs="Helvetica"/>
          <w:color w:val="000000"/>
          <w:sz w:val="26"/>
          <w:szCs w:val="26"/>
        </w:rPr>
      </w:pPr>
      <w:r w:rsidRPr="00FC594F">
        <w:rPr>
          <w:rFonts w:ascii="Helvetica" w:eastAsia="Times New Roman" w:hAnsi="Helvetica" w:cs="Helvetica"/>
          <w:color w:val="000000"/>
          <w:sz w:val="26"/>
          <w:szCs w:val="26"/>
          <w:rtl/>
        </w:rPr>
        <w:t>بالإضافة إلى هذه السندات، تستحق في شهري نيسان وحزيران من هذا العام، مجموعتين إضافيتين من السندات التي اصدرتها الجمهورية اللبنانية بقيمة اجمالية تبلغ ١،٣ مليار دولار أميركي</w:t>
      </w:r>
      <w:r w:rsidRPr="00FC594F">
        <w:rPr>
          <w:rFonts w:ascii="Helvetica" w:eastAsia="Times New Roman" w:hAnsi="Helvetica" w:cs="Helvetica"/>
          <w:color w:val="000000"/>
          <w:sz w:val="26"/>
          <w:szCs w:val="26"/>
        </w:rPr>
        <w:t>.</w:t>
      </w:r>
    </w:p>
    <w:p w14:paraId="57DA9FFD" w14:textId="77777777" w:rsidR="00FC594F" w:rsidRPr="00FC594F" w:rsidRDefault="00FC594F" w:rsidP="00AF5201">
      <w:pPr>
        <w:shd w:val="clear" w:color="auto" w:fill="F8F8F9"/>
        <w:bidi/>
        <w:spacing w:before="225" w:after="225" w:line="240" w:lineRule="auto"/>
        <w:rPr>
          <w:rFonts w:ascii="Helvetica" w:eastAsia="Times New Roman" w:hAnsi="Helvetica" w:cs="Helvetica"/>
          <w:color w:val="000000"/>
          <w:sz w:val="26"/>
          <w:szCs w:val="26"/>
        </w:rPr>
      </w:pPr>
      <w:r w:rsidRPr="00FC594F">
        <w:rPr>
          <w:rFonts w:ascii="Helvetica" w:eastAsia="Times New Roman" w:hAnsi="Helvetica" w:cs="Helvetica"/>
          <w:color w:val="000000"/>
          <w:sz w:val="26"/>
          <w:szCs w:val="26"/>
          <w:rtl/>
        </w:rPr>
        <w:t>في ظل الأزمة الإقتصادية غير المسبوقة التي يمرّ بها لبنان، يدور النقاش في الشهور الأخيرة حول ما إذا كان ينبغي على الجمهورية اللبنانية سداد سندات اليوروبوند المستحقة في شهر اذار ٢٠٢٠ (و/أو سندات اليوروبوند الأخرى المستحقة في وقت لاحق من هذا العام). لهذه المسألة أهمية كبيرة إذ أن أكثر من ٢٥٪ من السندات المستحقة في اذار ٢٠٢٠ هي مملوكة من غير اللبنانيين وفقاً لتقارير غير رسمية</w:t>
      </w:r>
      <w:r w:rsidRPr="00FC594F">
        <w:rPr>
          <w:rFonts w:ascii="Helvetica" w:eastAsia="Times New Roman" w:hAnsi="Helvetica" w:cs="Helvetica"/>
          <w:color w:val="000000"/>
          <w:sz w:val="26"/>
          <w:szCs w:val="26"/>
        </w:rPr>
        <w:t>.</w:t>
      </w:r>
    </w:p>
    <w:p w14:paraId="79388ADE" w14:textId="77777777" w:rsidR="00FC594F" w:rsidRPr="00FC594F" w:rsidRDefault="00FC594F" w:rsidP="00AF5201">
      <w:pPr>
        <w:shd w:val="clear" w:color="auto" w:fill="F8F8F9"/>
        <w:bidi/>
        <w:spacing w:before="225" w:after="225" w:line="240" w:lineRule="auto"/>
        <w:rPr>
          <w:rFonts w:ascii="Helvetica" w:eastAsia="Times New Roman" w:hAnsi="Helvetica" w:cs="Helvetica"/>
          <w:color w:val="000000"/>
          <w:sz w:val="26"/>
          <w:szCs w:val="26"/>
        </w:rPr>
      </w:pPr>
      <w:r w:rsidRPr="00FC594F">
        <w:rPr>
          <w:rFonts w:ascii="Helvetica" w:eastAsia="Times New Roman" w:hAnsi="Helvetica" w:cs="Helvetica"/>
          <w:color w:val="000000"/>
          <w:sz w:val="26"/>
          <w:szCs w:val="26"/>
          <w:rtl/>
        </w:rPr>
        <w:t>إن الغاية من هذا المقال هي دراسة أثر تخلف الدولة اللبنانية عن سداد الديون بالاستناد الى قانون الاستثمار الدولي وبشكل خاص ايضاح الإجراءات القانونية التي قد يلجأ إليها بعض حاملي السندات غير اللبنانيين ضد الدولة اللبنانية في حال عدم سداد السندات المستحقة في ظل هذه القوانين</w:t>
      </w:r>
      <w:r w:rsidRPr="00FC594F">
        <w:rPr>
          <w:rFonts w:ascii="Helvetica" w:eastAsia="Times New Roman" w:hAnsi="Helvetica" w:cs="Helvetica"/>
          <w:color w:val="000000"/>
          <w:sz w:val="26"/>
          <w:szCs w:val="26"/>
        </w:rPr>
        <w:t>.</w:t>
      </w:r>
    </w:p>
    <w:p w14:paraId="137F993B" w14:textId="5BD70CC2" w:rsidR="00FC594F" w:rsidRPr="00FC594F" w:rsidRDefault="00FC594F" w:rsidP="00AF5201">
      <w:pPr>
        <w:shd w:val="clear" w:color="auto" w:fill="EDEDED"/>
        <w:bidi/>
        <w:spacing w:after="0" w:line="240" w:lineRule="auto"/>
        <w:textAlignment w:val="top"/>
        <w:rPr>
          <w:rFonts w:ascii="Helvetica" w:eastAsia="Times New Roman" w:hAnsi="Helvetica" w:cs="Helvetica"/>
          <w:color w:val="000000"/>
          <w:sz w:val="2"/>
          <w:szCs w:val="2"/>
          <w:rtl/>
        </w:rPr>
      </w:pPr>
      <w:bookmarkStart w:id="0" w:name="_GoBack"/>
      <w:bookmarkEnd w:id="0"/>
    </w:p>
    <w:p w14:paraId="21262741" w14:textId="77777777" w:rsidR="00FC594F" w:rsidRPr="00FC594F" w:rsidRDefault="00FC594F" w:rsidP="00AF5201">
      <w:pPr>
        <w:shd w:val="clear" w:color="auto" w:fill="F8F8F9"/>
        <w:bidi/>
        <w:spacing w:before="225" w:after="225" w:line="240" w:lineRule="auto"/>
        <w:rPr>
          <w:rFonts w:ascii="Helvetica" w:eastAsia="Times New Roman" w:hAnsi="Helvetica" w:cs="Helvetica"/>
          <w:color w:val="000000"/>
          <w:sz w:val="26"/>
          <w:szCs w:val="26"/>
        </w:rPr>
      </w:pPr>
      <w:r w:rsidRPr="00FC594F">
        <w:rPr>
          <w:rFonts w:ascii="Helvetica" w:eastAsia="Times New Roman" w:hAnsi="Helvetica" w:cs="Helvetica"/>
          <w:color w:val="000000"/>
          <w:sz w:val="26"/>
          <w:szCs w:val="26"/>
          <w:rtl/>
        </w:rPr>
        <w:t>نظراً لندرة الأحكام القضائية والقرارات التحكيمية الدولية في المنازعات الناشئة عن الديون العامة (ديون الدول)، لا يزال يشوب القانون الدولي المتعلق بهذا الموضوع الكثير من النواقص حيث انه لا وجود لاجراءات قانونية محددة مسبقاً يمكن ان تلجأ إليها الدول لاجل إعادة هيكلة ديونها. نتيجة لهذا الفراغ القانوني، لجأت الدول الى الحلول التعاقديّة لدعم اجراءات إعادة الهيكلة خاصةً عبر استخدام ما يسمى "بنود اجراءات جماعية</w:t>
      </w:r>
      <w:r w:rsidRPr="00FC594F">
        <w:rPr>
          <w:rFonts w:ascii="Helvetica" w:eastAsia="Times New Roman" w:hAnsi="Helvetica" w:cs="Helvetica"/>
          <w:color w:val="000000"/>
          <w:sz w:val="26"/>
          <w:szCs w:val="26"/>
        </w:rPr>
        <w:t xml:space="preserve">" Collective Action Clauses CACs </w:t>
      </w:r>
      <w:r w:rsidRPr="00FC594F">
        <w:rPr>
          <w:rFonts w:ascii="Helvetica" w:eastAsia="Times New Roman" w:hAnsi="Helvetica" w:cs="Helvetica"/>
          <w:color w:val="000000"/>
          <w:sz w:val="26"/>
          <w:szCs w:val="26"/>
          <w:rtl/>
        </w:rPr>
        <w:t>على الرغم من أنه لم يتم تقييم فعالية هذه الاجراءات بعد</w:t>
      </w:r>
      <w:r w:rsidRPr="00FC594F">
        <w:rPr>
          <w:rFonts w:ascii="Helvetica" w:eastAsia="Times New Roman" w:hAnsi="Helvetica" w:cs="Helvetica"/>
          <w:color w:val="000000"/>
          <w:sz w:val="26"/>
          <w:szCs w:val="26"/>
        </w:rPr>
        <w:t>.</w:t>
      </w:r>
    </w:p>
    <w:p w14:paraId="4FBCB2A4" w14:textId="77777777" w:rsidR="00FC594F" w:rsidRPr="00FC594F" w:rsidRDefault="00FC594F" w:rsidP="00AF5201">
      <w:pPr>
        <w:shd w:val="clear" w:color="auto" w:fill="F8F8F9"/>
        <w:bidi/>
        <w:spacing w:before="225" w:after="225" w:line="240" w:lineRule="auto"/>
        <w:rPr>
          <w:rFonts w:ascii="Helvetica" w:eastAsia="Times New Roman" w:hAnsi="Helvetica" w:cs="Helvetica"/>
          <w:color w:val="000000"/>
          <w:sz w:val="26"/>
          <w:szCs w:val="26"/>
        </w:rPr>
      </w:pPr>
      <w:r w:rsidRPr="00FC594F">
        <w:rPr>
          <w:rFonts w:ascii="Helvetica" w:eastAsia="Times New Roman" w:hAnsi="Helvetica" w:cs="Helvetica"/>
          <w:color w:val="000000"/>
          <w:sz w:val="26"/>
          <w:szCs w:val="26"/>
          <w:rtl/>
        </w:rPr>
        <w:t>يتضمن الـ"برنامج" الذي تم بموجبه إصدار سندات اليوروبوند المستحقة في شهر اذار ٢٠٢٠ "بنود إجراءات جماعية" يمكن بموجبها تعديل شروط السندات (بما فيها شروط الدفع والمبالغ المستحقة) وذلك شرط موافقة حاملي السندات الممثلين لـ٧٥٪ على الاقل من القيمة الاجمالية للإصدار على أي تعديل، و يكون القرار المتخذ في هذا السياق ملزماً لجميع حاملي السندات</w:t>
      </w:r>
      <w:r w:rsidRPr="00FC594F">
        <w:rPr>
          <w:rFonts w:ascii="Helvetica" w:eastAsia="Times New Roman" w:hAnsi="Helvetica" w:cs="Helvetica"/>
          <w:color w:val="000000"/>
          <w:sz w:val="26"/>
          <w:szCs w:val="26"/>
        </w:rPr>
        <w:t>.</w:t>
      </w:r>
    </w:p>
    <w:p w14:paraId="151E291A" w14:textId="77777777" w:rsidR="00FC594F" w:rsidRPr="00FC594F" w:rsidRDefault="00FC594F" w:rsidP="00AF5201">
      <w:pPr>
        <w:shd w:val="clear" w:color="auto" w:fill="F8F8F9"/>
        <w:bidi/>
        <w:spacing w:before="225" w:after="225" w:line="240" w:lineRule="auto"/>
        <w:rPr>
          <w:rFonts w:ascii="Helvetica" w:eastAsia="Times New Roman" w:hAnsi="Helvetica" w:cs="Helvetica"/>
          <w:color w:val="000000"/>
          <w:sz w:val="26"/>
          <w:szCs w:val="26"/>
        </w:rPr>
      </w:pPr>
      <w:r w:rsidRPr="00FC594F">
        <w:rPr>
          <w:rFonts w:ascii="Helvetica" w:eastAsia="Times New Roman" w:hAnsi="Helvetica" w:cs="Helvetica"/>
          <w:color w:val="000000"/>
          <w:sz w:val="26"/>
          <w:szCs w:val="26"/>
          <w:rtl/>
        </w:rPr>
        <w:t>في الوقت الذي يتبين مما سبق أنه بالامكان الإرتكاز على بنود الاجراءات الجماعية للتوصل إلى حل حبي أو بالتراضي مع مجموعة حاملي السندات قبل التخلف عن سداد الديون، إلا أن ذلك لا يمنع أن يصار إلى الإتفاق على هذه البنود في مرحلة لاحقة على التخلف عن السداد</w:t>
      </w:r>
      <w:r w:rsidRPr="00FC594F">
        <w:rPr>
          <w:rFonts w:ascii="Helvetica" w:eastAsia="Times New Roman" w:hAnsi="Helvetica" w:cs="Helvetica"/>
          <w:color w:val="000000"/>
          <w:sz w:val="26"/>
          <w:szCs w:val="26"/>
        </w:rPr>
        <w:t>.</w:t>
      </w:r>
    </w:p>
    <w:p w14:paraId="411B9706" w14:textId="77777777" w:rsidR="00FC594F" w:rsidRPr="00FC594F" w:rsidRDefault="00FC594F" w:rsidP="00AF5201">
      <w:pPr>
        <w:shd w:val="clear" w:color="auto" w:fill="F8F8F9"/>
        <w:bidi/>
        <w:spacing w:before="225" w:after="225" w:line="240" w:lineRule="auto"/>
        <w:rPr>
          <w:rFonts w:ascii="Helvetica" w:eastAsia="Times New Roman" w:hAnsi="Helvetica" w:cs="Helvetica"/>
          <w:color w:val="000000"/>
          <w:sz w:val="26"/>
          <w:szCs w:val="26"/>
        </w:rPr>
      </w:pPr>
      <w:r w:rsidRPr="00FC594F">
        <w:rPr>
          <w:rFonts w:ascii="Helvetica" w:eastAsia="Times New Roman" w:hAnsi="Helvetica" w:cs="Helvetica"/>
          <w:color w:val="000000"/>
          <w:sz w:val="26"/>
          <w:szCs w:val="26"/>
          <w:rtl/>
        </w:rPr>
        <w:t>بالتالي، تهدف "بنود الاجراءات الجماعية" الواردة في سندات اليوروبوند المستحقة في شهر اذار ٢٠٢٠ إلى تفادي احتمال رفض أقلية من الدائنين المشاركة في إعادة هيكلة السندات وأن تختار عوضاً عن ذلك تنفيذ شروط السندات بأي وسيلة كانت، من ضمنها البدء في الإجراءات القانونية ضد الدولة المدينة</w:t>
      </w:r>
      <w:r w:rsidRPr="00FC594F">
        <w:rPr>
          <w:rFonts w:ascii="Helvetica" w:eastAsia="Times New Roman" w:hAnsi="Helvetica" w:cs="Helvetica"/>
          <w:color w:val="000000"/>
          <w:sz w:val="26"/>
          <w:szCs w:val="26"/>
        </w:rPr>
        <w:t>.</w:t>
      </w:r>
    </w:p>
    <w:p w14:paraId="5A7D8D15" w14:textId="77777777" w:rsidR="00FC594F" w:rsidRPr="00FC594F" w:rsidRDefault="00FC594F" w:rsidP="00AF5201">
      <w:pPr>
        <w:shd w:val="clear" w:color="auto" w:fill="F8F8F9"/>
        <w:bidi/>
        <w:spacing w:before="225" w:after="225" w:line="240" w:lineRule="auto"/>
        <w:rPr>
          <w:rFonts w:ascii="Helvetica" w:eastAsia="Times New Roman" w:hAnsi="Helvetica" w:cs="Helvetica"/>
          <w:color w:val="000000"/>
          <w:sz w:val="26"/>
          <w:szCs w:val="26"/>
        </w:rPr>
      </w:pPr>
      <w:r w:rsidRPr="00FC594F">
        <w:rPr>
          <w:rFonts w:ascii="Helvetica" w:eastAsia="Times New Roman" w:hAnsi="Helvetica" w:cs="Helvetica"/>
          <w:color w:val="000000"/>
          <w:sz w:val="26"/>
          <w:szCs w:val="26"/>
          <w:rtl/>
        </w:rPr>
        <w:lastRenderedPageBreak/>
        <w:t>في حال اختارت الدولة اللبنانية التخلف عن تسديد سندات اليوروبوند المستحقة في شهر اذار ٢٠٢٠، تصبح أمام خيار من إثنين : (١) إما ان تنجح في التفاوض مع ٧٥٪ او اكثر من حاملي السندات على إعادة هيكلة لاحقة لهذه السندات تكون ملزمة لسائر الدائنين، و (٢) إما ان تفشل بالتفاوض، وعندها قد تضطر لمواجهة الاجراءات القانونية التي قد يقيمها بوجهها دائنوها</w:t>
      </w:r>
      <w:r w:rsidRPr="00FC594F">
        <w:rPr>
          <w:rFonts w:ascii="Helvetica" w:eastAsia="Times New Roman" w:hAnsi="Helvetica" w:cs="Helvetica"/>
          <w:color w:val="000000"/>
          <w:sz w:val="26"/>
          <w:szCs w:val="26"/>
        </w:rPr>
        <w:t>.</w:t>
      </w:r>
    </w:p>
    <w:p w14:paraId="1D9A388C" w14:textId="77777777" w:rsidR="00FC594F" w:rsidRPr="00FC594F" w:rsidRDefault="00FC594F" w:rsidP="00AF5201">
      <w:pPr>
        <w:shd w:val="clear" w:color="auto" w:fill="F8F8F9"/>
        <w:bidi/>
        <w:spacing w:before="225" w:after="225" w:line="240" w:lineRule="auto"/>
        <w:rPr>
          <w:rFonts w:ascii="Helvetica" w:eastAsia="Times New Roman" w:hAnsi="Helvetica" w:cs="Helvetica"/>
          <w:color w:val="000000"/>
          <w:sz w:val="26"/>
          <w:szCs w:val="26"/>
        </w:rPr>
      </w:pPr>
      <w:r w:rsidRPr="00FC594F">
        <w:rPr>
          <w:rFonts w:ascii="Helvetica" w:eastAsia="Times New Roman" w:hAnsi="Helvetica" w:cs="Helvetica"/>
          <w:color w:val="000000"/>
          <w:sz w:val="26"/>
          <w:szCs w:val="26"/>
          <w:rtl/>
        </w:rPr>
        <w:t>يبقى السؤال: ما هي الإجراءات القانونية التي يجب على الدولة اللبنانية توقّعها من حاملي السندات غير اللبنانيين في حال عدم سداد سندات اليوروبوند؟</w:t>
      </w:r>
    </w:p>
    <w:p w14:paraId="40780523" w14:textId="77777777" w:rsidR="00FC594F" w:rsidRPr="00FC594F" w:rsidRDefault="00FC594F" w:rsidP="00AF5201">
      <w:pPr>
        <w:shd w:val="clear" w:color="auto" w:fill="F8F8F9"/>
        <w:bidi/>
        <w:spacing w:before="225" w:after="225" w:line="240" w:lineRule="auto"/>
        <w:rPr>
          <w:rFonts w:ascii="Helvetica" w:eastAsia="Times New Roman" w:hAnsi="Helvetica" w:cs="Helvetica"/>
          <w:color w:val="000000"/>
          <w:sz w:val="26"/>
          <w:szCs w:val="26"/>
        </w:rPr>
      </w:pPr>
      <w:r w:rsidRPr="00FC594F">
        <w:rPr>
          <w:rFonts w:ascii="Helvetica" w:eastAsia="Times New Roman" w:hAnsi="Helvetica" w:cs="Helvetica"/>
          <w:color w:val="000000"/>
          <w:sz w:val="26"/>
          <w:szCs w:val="26"/>
          <w:rtl/>
        </w:rPr>
        <w:t>بداية، تجدر الإشارة الى أن هذه السندات كانت قد نصت على أن الإصدار خاضع لقوانين ولاية نيويورك في الولايات المتحدة الأميركية، كما نصت على الإختصاص غير الحصري لمحاكم ولاية نيويورك أو أي محكمة اتحادية أخرى يكون مركزها ضاحية منهاتن في هذه المدينة، للنظر بأي نزاع ينشأ بين الدولة اللبنانية وحاملي السندات</w:t>
      </w:r>
      <w:r w:rsidRPr="00FC594F">
        <w:rPr>
          <w:rFonts w:ascii="Helvetica" w:eastAsia="Times New Roman" w:hAnsi="Helvetica" w:cs="Helvetica"/>
          <w:color w:val="000000"/>
          <w:sz w:val="26"/>
          <w:szCs w:val="26"/>
        </w:rPr>
        <w:t>.</w:t>
      </w:r>
    </w:p>
    <w:p w14:paraId="5769E4FB" w14:textId="77777777" w:rsidR="00FC594F" w:rsidRPr="00FC594F" w:rsidRDefault="00FC594F" w:rsidP="00AF5201">
      <w:pPr>
        <w:shd w:val="clear" w:color="auto" w:fill="F8F8F9"/>
        <w:bidi/>
        <w:spacing w:before="225" w:after="225" w:line="240" w:lineRule="auto"/>
        <w:rPr>
          <w:rFonts w:ascii="Helvetica" w:eastAsia="Times New Roman" w:hAnsi="Helvetica" w:cs="Helvetica"/>
          <w:color w:val="000000"/>
          <w:sz w:val="26"/>
          <w:szCs w:val="26"/>
        </w:rPr>
      </w:pPr>
      <w:r w:rsidRPr="00FC594F">
        <w:rPr>
          <w:rFonts w:ascii="Helvetica" w:eastAsia="Times New Roman" w:hAnsi="Helvetica" w:cs="Helvetica"/>
          <w:color w:val="000000"/>
          <w:sz w:val="26"/>
          <w:szCs w:val="26"/>
          <w:rtl/>
        </w:rPr>
        <w:t>هنا، يتبين من عدد من الحالات المماثلة أن لجوء الدائنين إلى محاكم دول غير تلك التابعة للدولة المصدّرة للسندات كان غير ذي فعّالية ولم يؤد إلى النتيجة المرجوة والتي هي عادةً التنفيذ على ممتلكات الدولة المتخلفة خاصةً تلك الممتلكات الموجودة خارج الدولة المعنية. خاصةً ومن المعلوم أن الدولة اللبنانية تملك عدداً محدوداً من الأصول والأموال خارج اراضيها حيث لا يمكن استبعاد أن تقوم بالتذرع بالحصانة السيادية من أجل عرقلة تنفيذ القرارات القضائية المؤيدة للدائنين من حاملي السندات</w:t>
      </w:r>
      <w:r w:rsidRPr="00FC594F">
        <w:rPr>
          <w:rFonts w:ascii="Helvetica" w:eastAsia="Times New Roman" w:hAnsi="Helvetica" w:cs="Helvetica"/>
          <w:color w:val="000000"/>
          <w:sz w:val="26"/>
          <w:szCs w:val="26"/>
        </w:rPr>
        <w:t>.</w:t>
      </w:r>
    </w:p>
    <w:p w14:paraId="14826626" w14:textId="77777777" w:rsidR="00FC594F" w:rsidRPr="00FC594F" w:rsidRDefault="00FC594F" w:rsidP="00AF5201">
      <w:pPr>
        <w:shd w:val="clear" w:color="auto" w:fill="000000"/>
        <w:bidi/>
        <w:spacing w:after="0" w:line="240" w:lineRule="atLeast"/>
        <w:textAlignment w:val="baseline"/>
        <w:rPr>
          <w:rFonts w:ascii="Helvetica" w:eastAsia="Times New Roman" w:hAnsi="Helvetica" w:cs="Helvetica"/>
          <w:color w:val="000000"/>
          <w:sz w:val="24"/>
          <w:szCs w:val="24"/>
        </w:rPr>
      </w:pPr>
      <w:r w:rsidRPr="00FC594F">
        <w:rPr>
          <w:rFonts w:ascii="Helvetica" w:eastAsia="Times New Roman" w:hAnsi="Helvetica" w:cs="Helvetica"/>
          <w:color w:val="000000"/>
          <w:sz w:val="24"/>
          <w:szCs w:val="24"/>
        </w:rPr>
        <w:t>Volume 0%</w:t>
      </w:r>
    </w:p>
    <w:p w14:paraId="69958809" w14:textId="77777777" w:rsidR="00FC594F" w:rsidRPr="00FC594F" w:rsidRDefault="00FC594F" w:rsidP="00AF5201">
      <w:pPr>
        <w:shd w:val="clear" w:color="auto" w:fill="F8F8F9"/>
        <w:bidi/>
        <w:spacing w:before="225" w:after="225" w:line="240" w:lineRule="auto"/>
        <w:rPr>
          <w:rFonts w:ascii="Helvetica" w:eastAsia="Times New Roman" w:hAnsi="Helvetica" w:cs="Helvetica"/>
          <w:color w:val="000000"/>
          <w:sz w:val="26"/>
          <w:szCs w:val="26"/>
        </w:rPr>
      </w:pPr>
      <w:r w:rsidRPr="00FC594F">
        <w:rPr>
          <w:rFonts w:ascii="Helvetica" w:eastAsia="Times New Roman" w:hAnsi="Helvetica" w:cs="Helvetica"/>
          <w:color w:val="000000"/>
          <w:sz w:val="26"/>
          <w:szCs w:val="26"/>
          <w:rtl/>
        </w:rPr>
        <w:t>وبالفعل، جاءت الفقرة الأولى من المادة ٨٦٠ من قانون أصول المحاكمات المدنية لتمنع الحجز على اموال الدولة و سائر الأشخاص المعنويين ذوي الصفة العامة مما يعني عملياً أن أي قرار يستحصل عليه حاملو السندات أمام محاكم نيويورك أو أي محاكم أخرى لا يمكن تنفيذه في لبنان. وقد نصت السندات على ذلك بوضوح حيث ورد فيها: "يجب على المستثمرين التنبه إلى أنه من الأرجح أن التنازل عن الحصانة هو اجراء غير فعال فيما يتعلق بالأصول والممتلكات التي تقع ضمن حدود الجمهورية [اللبنانية]</w:t>
      </w:r>
      <w:r w:rsidRPr="00FC594F">
        <w:rPr>
          <w:rFonts w:ascii="Helvetica" w:eastAsia="Times New Roman" w:hAnsi="Helvetica" w:cs="Helvetica"/>
          <w:color w:val="000000"/>
          <w:sz w:val="26"/>
          <w:szCs w:val="26"/>
        </w:rPr>
        <w:t>".</w:t>
      </w:r>
    </w:p>
    <w:p w14:paraId="28909F02" w14:textId="77777777" w:rsidR="00FC594F" w:rsidRPr="00FC594F" w:rsidRDefault="00FC594F" w:rsidP="00AF5201">
      <w:pPr>
        <w:shd w:val="clear" w:color="auto" w:fill="F8F8F9"/>
        <w:bidi/>
        <w:spacing w:before="225" w:after="225" w:line="240" w:lineRule="auto"/>
        <w:rPr>
          <w:rFonts w:ascii="Helvetica" w:eastAsia="Times New Roman" w:hAnsi="Helvetica" w:cs="Helvetica"/>
          <w:color w:val="000000"/>
          <w:sz w:val="26"/>
          <w:szCs w:val="26"/>
        </w:rPr>
      </w:pPr>
      <w:r w:rsidRPr="00FC594F">
        <w:rPr>
          <w:rFonts w:ascii="Helvetica" w:eastAsia="Times New Roman" w:hAnsi="Helvetica" w:cs="Helvetica"/>
          <w:color w:val="000000"/>
          <w:sz w:val="26"/>
          <w:szCs w:val="26"/>
          <w:rtl/>
        </w:rPr>
        <w:t>من هنا، و نظراً لعدم فعالية الإجراءات القضائية أمام المحاكم الوطنية، ظهر التحكيم الاستثماري كخيار محبّذ للمستثمرين وحاملي السندات السيادية وذلك عقب الركود الإقتصادي الذي ضرب الارجنتين بين عامي ١٩٩٨ و٢٠٠٢</w:t>
      </w:r>
      <w:r w:rsidRPr="00FC594F">
        <w:rPr>
          <w:rFonts w:ascii="Helvetica" w:eastAsia="Times New Roman" w:hAnsi="Helvetica" w:cs="Helvetica"/>
          <w:color w:val="000000"/>
          <w:sz w:val="26"/>
          <w:szCs w:val="26"/>
        </w:rPr>
        <w:t>.</w:t>
      </w:r>
    </w:p>
    <w:p w14:paraId="4F30CC1E" w14:textId="77777777" w:rsidR="00FC594F" w:rsidRPr="00FC594F" w:rsidRDefault="00FC594F" w:rsidP="00AF5201">
      <w:pPr>
        <w:shd w:val="clear" w:color="auto" w:fill="F8F8F9"/>
        <w:bidi/>
        <w:spacing w:before="225" w:after="225" w:line="240" w:lineRule="auto"/>
        <w:rPr>
          <w:rFonts w:ascii="Helvetica" w:eastAsia="Times New Roman" w:hAnsi="Helvetica" w:cs="Helvetica"/>
          <w:color w:val="000000"/>
          <w:sz w:val="26"/>
          <w:szCs w:val="26"/>
        </w:rPr>
      </w:pPr>
      <w:r w:rsidRPr="00FC594F">
        <w:rPr>
          <w:rFonts w:ascii="Helvetica" w:eastAsia="Times New Roman" w:hAnsi="Helvetica" w:cs="Helvetica"/>
          <w:color w:val="000000"/>
          <w:sz w:val="26"/>
          <w:szCs w:val="26"/>
          <w:rtl/>
        </w:rPr>
        <w:t>لا بد من الإشارة إلى أنه لكي يتم اللجوء إلى التحكيم الاستثماري ضد أي دولة متعثرة، يجب أن تكون الدولة المدعى عليها قد تخلفت عن سداد ديونها العامة، إضافةً إلى انها فشلت في التقيد بالتزاماتها الدولية لجهة حماية الاستثمارات الأجنبية على أراضيها</w:t>
      </w:r>
      <w:r w:rsidRPr="00FC594F">
        <w:rPr>
          <w:rFonts w:ascii="Helvetica" w:eastAsia="Times New Roman" w:hAnsi="Helvetica" w:cs="Helvetica"/>
          <w:color w:val="000000"/>
          <w:sz w:val="26"/>
          <w:szCs w:val="26"/>
        </w:rPr>
        <w:t>.</w:t>
      </w:r>
    </w:p>
    <w:p w14:paraId="1E13842D" w14:textId="77777777" w:rsidR="00FC594F" w:rsidRPr="00FC594F" w:rsidRDefault="00FC594F" w:rsidP="00AF5201">
      <w:pPr>
        <w:shd w:val="clear" w:color="auto" w:fill="F8F8F9"/>
        <w:bidi/>
        <w:spacing w:before="225" w:after="225" w:line="240" w:lineRule="auto"/>
        <w:rPr>
          <w:rFonts w:ascii="Helvetica" w:eastAsia="Times New Roman" w:hAnsi="Helvetica" w:cs="Helvetica"/>
          <w:color w:val="000000"/>
          <w:sz w:val="26"/>
          <w:szCs w:val="26"/>
        </w:rPr>
      </w:pPr>
      <w:r w:rsidRPr="00FC594F">
        <w:rPr>
          <w:rFonts w:ascii="Helvetica" w:eastAsia="Times New Roman" w:hAnsi="Helvetica" w:cs="Helvetica"/>
          <w:color w:val="000000"/>
          <w:sz w:val="26"/>
          <w:szCs w:val="26"/>
          <w:rtl/>
        </w:rPr>
        <w:t>وفي هذا الإطار، طرح السؤال ما إذا كان شراء سندات سيادية يعتبر "إستثماراً أجنبياً" بحد ذاته حيث أن اجتهادات التحكيم الدولي لا تجمع بعد على ذلك. إلا أنه يتبين أن عدداً متزايداً من المحكمين الدوليين يتجهون نحو إعتبار هذه العمليات إستثماراً أجنبياً جديراً بالحماية مثله مثل أي إستثمار أجنبي آخر</w:t>
      </w:r>
      <w:r w:rsidRPr="00FC594F">
        <w:rPr>
          <w:rFonts w:ascii="Helvetica" w:eastAsia="Times New Roman" w:hAnsi="Helvetica" w:cs="Helvetica"/>
          <w:color w:val="000000"/>
          <w:sz w:val="26"/>
          <w:szCs w:val="26"/>
        </w:rPr>
        <w:t>.</w:t>
      </w:r>
    </w:p>
    <w:p w14:paraId="6DC26DB0" w14:textId="77777777" w:rsidR="00FC594F" w:rsidRPr="00FC594F" w:rsidRDefault="00FC594F" w:rsidP="00AF5201">
      <w:pPr>
        <w:shd w:val="clear" w:color="auto" w:fill="F8F8F9"/>
        <w:bidi/>
        <w:spacing w:before="225" w:after="225" w:line="240" w:lineRule="auto"/>
        <w:rPr>
          <w:rFonts w:ascii="Helvetica" w:eastAsia="Times New Roman" w:hAnsi="Helvetica" w:cs="Helvetica"/>
          <w:color w:val="000000"/>
          <w:sz w:val="26"/>
          <w:szCs w:val="26"/>
        </w:rPr>
      </w:pPr>
      <w:r w:rsidRPr="00FC594F">
        <w:rPr>
          <w:rFonts w:ascii="Helvetica" w:eastAsia="Times New Roman" w:hAnsi="Helvetica" w:cs="Helvetica"/>
          <w:color w:val="000000"/>
          <w:sz w:val="26"/>
          <w:szCs w:val="26"/>
          <w:rtl/>
        </w:rPr>
        <w:t>وبالفعل، فقد رفعت العديد من الدعاوى التحكيمية خلال العقدين الماضيين من قبل حاملي سندات اجانب ضد دول متعثرة، مثل الارجنتين، فنزويلا، ومؤخراً اليونان، وقبرص حيث غالباً ما كان آلاف من حاملي السندات يتّحدون في هذه الدعاوى التحكيمية في ما يمكن اعتباره "دعاوى جماعية</w:t>
      </w:r>
      <w:r w:rsidRPr="00FC594F">
        <w:rPr>
          <w:rFonts w:ascii="Helvetica" w:eastAsia="Times New Roman" w:hAnsi="Helvetica" w:cs="Helvetica"/>
          <w:color w:val="000000"/>
          <w:sz w:val="26"/>
          <w:szCs w:val="26"/>
        </w:rPr>
        <w:t xml:space="preserve">" (Class Action Suit). </w:t>
      </w:r>
      <w:r w:rsidRPr="00FC594F">
        <w:rPr>
          <w:rFonts w:ascii="Helvetica" w:eastAsia="Times New Roman" w:hAnsi="Helvetica" w:cs="Helvetica"/>
          <w:color w:val="000000"/>
          <w:sz w:val="26"/>
          <w:szCs w:val="26"/>
          <w:rtl/>
        </w:rPr>
        <w:t xml:space="preserve">في هذا الإطار، صدر قرار تحكيمي حديث في شهر شباط ٢٠٢٠ إعتبرت فيه هيئة التحكيم انها مختصة للنظر في دعوى رفعها (٩٥٦) مستثمراً يونانياً ضد دولة قبرص لاسترداد )٣٠٠( مليون يورو من السندات والودائع المصرفية التي تمت مصادرتها من قبل المؤسسات الاوروبية كجزء من الخطة المالية لإنقاذ الدولة القبرصية. ويتطابق هذا القرار مع </w:t>
      </w:r>
      <w:r w:rsidRPr="00FC594F">
        <w:rPr>
          <w:rFonts w:ascii="Helvetica" w:eastAsia="Times New Roman" w:hAnsi="Helvetica" w:cs="Helvetica"/>
          <w:color w:val="000000"/>
          <w:sz w:val="26"/>
          <w:szCs w:val="26"/>
          <w:rtl/>
        </w:rPr>
        <w:lastRenderedPageBreak/>
        <w:t>قرار سابق صدر ضد الارجنتين قررت بموجبه هيئة التحكيم، بالأغلبية، أنها مختصة للنظر في "دعاوى جماعية" رفعها أكثر من (٦٠) الفاً من حاملي السندات من الجنسية الإيطالية</w:t>
      </w:r>
      <w:r w:rsidRPr="00FC594F">
        <w:rPr>
          <w:rFonts w:ascii="Helvetica" w:eastAsia="Times New Roman" w:hAnsi="Helvetica" w:cs="Helvetica"/>
          <w:color w:val="000000"/>
          <w:sz w:val="26"/>
          <w:szCs w:val="26"/>
        </w:rPr>
        <w:t>.</w:t>
      </w:r>
    </w:p>
    <w:p w14:paraId="56F6F3BE" w14:textId="77777777" w:rsidR="00FC594F" w:rsidRPr="00FC594F" w:rsidRDefault="00FC594F" w:rsidP="00AF5201">
      <w:pPr>
        <w:shd w:val="clear" w:color="auto" w:fill="F8F8F9"/>
        <w:bidi/>
        <w:spacing w:before="225" w:after="225" w:line="240" w:lineRule="auto"/>
        <w:rPr>
          <w:rFonts w:ascii="Helvetica" w:eastAsia="Times New Roman" w:hAnsi="Helvetica" w:cs="Helvetica"/>
          <w:color w:val="000000"/>
          <w:sz w:val="26"/>
          <w:szCs w:val="26"/>
        </w:rPr>
      </w:pPr>
      <w:r w:rsidRPr="00FC594F">
        <w:rPr>
          <w:rFonts w:ascii="Helvetica" w:eastAsia="Times New Roman" w:hAnsi="Helvetica" w:cs="Helvetica"/>
          <w:color w:val="000000"/>
          <w:sz w:val="26"/>
          <w:szCs w:val="26"/>
          <w:rtl/>
        </w:rPr>
        <w:t>في هذا السياق، يعد المركز الدولي لتسوية منازعات الاستثمار</w:t>
      </w:r>
      <w:r w:rsidRPr="00FC594F">
        <w:rPr>
          <w:rFonts w:ascii="Helvetica" w:eastAsia="Times New Roman" w:hAnsi="Helvetica" w:cs="Helvetica"/>
          <w:color w:val="000000"/>
          <w:sz w:val="26"/>
          <w:szCs w:val="26"/>
        </w:rPr>
        <w:t xml:space="preserve"> (ICSID) </w:t>
      </w:r>
      <w:r w:rsidRPr="00FC594F">
        <w:rPr>
          <w:rFonts w:ascii="Helvetica" w:eastAsia="Times New Roman" w:hAnsi="Helvetica" w:cs="Helvetica"/>
          <w:color w:val="000000"/>
          <w:sz w:val="26"/>
          <w:szCs w:val="26"/>
          <w:rtl/>
        </w:rPr>
        <w:t>الهيئة القضائية الأمثل لإقامة دعاوى التحكيم ذات الطابع الاستثماري وذلك كونه مؤسسة تحكيم دولية تابعة لمجموعة البنك الدولي و قد تأسست عام ١٩٦٦ بموجب ما يعرف باتفاقية واشنطن للعام ١٩٦٥. وتظهر أحدث البيانات ان ١٥٣ دولة متعاقدة (بما فيها لبنان) قد وافقت على تنفيذ قرارات التحكيم الصادرة وفقاً لإتفاقية</w:t>
      </w:r>
      <w:r w:rsidRPr="00FC594F">
        <w:rPr>
          <w:rFonts w:ascii="Helvetica" w:eastAsia="Times New Roman" w:hAnsi="Helvetica" w:cs="Helvetica"/>
          <w:color w:val="000000"/>
          <w:sz w:val="26"/>
          <w:szCs w:val="26"/>
        </w:rPr>
        <w:t xml:space="preserve"> ICSID </w:t>
      </w:r>
      <w:r w:rsidRPr="00FC594F">
        <w:rPr>
          <w:rFonts w:ascii="Helvetica" w:eastAsia="Times New Roman" w:hAnsi="Helvetica" w:cs="Helvetica"/>
          <w:color w:val="000000"/>
          <w:sz w:val="26"/>
          <w:szCs w:val="26"/>
          <w:rtl/>
        </w:rPr>
        <w:t>والتقيد بها</w:t>
      </w:r>
      <w:r w:rsidRPr="00FC594F">
        <w:rPr>
          <w:rFonts w:ascii="Helvetica" w:eastAsia="Times New Roman" w:hAnsi="Helvetica" w:cs="Helvetica"/>
          <w:color w:val="000000"/>
          <w:sz w:val="26"/>
          <w:szCs w:val="26"/>
        </w:rPr>
        <w:t>.</w:t>
      </w:r>
    </w:p>
    <w:p w14:paraId="5AF1B523" w14:textId="77777777" w:rsidR="00FC594F" w:rsidRPr="00FC594F" w:rsidRDefault="00FC594F" w:rsidP="00AF5201">
      <w:pPr>
        <w:shd w:val="clear" w:color="auto" w:fill="F8F8F9"/>
        <w:bidi/>
        <w:spacing w:before="225" w:after="225" w:line="240" w:lineRule="auto"/>
        <w:rPr>
          <w:rFonts w:ascii="Helvetica" w:eastAsia="Times New Roman" w:hAnsi="Helvetica" w:cs="Helvetica"/>
          <w:color w:val="000000"/>
          <w:sz w:val="26"/>
          <w:szCs w:val="26"/>
        </w:rPr>
      </w:pPr>
      <w:r w:rsidRPr="00FC594F">
        <w:rPr>
          <w:rFonts w:ascii="Helvetica" w:eastAsia="Times New Roman" w:hAnsi="Helvetica" w:cs="Helvetica"/>
          <w:color w:val="000000"/>
          <w:sz w:val="26"/>
          <w:szCs w:val="26"/>
          <w:rtl/>
        </w:rPr>
        <w:t>يقترن عادةً انضمام الدول إلى اتفاقية</w:t>
      </w:r>
      <w:r w:rsidRPr="00FC594F">
        <w:rPr>
          <w:rFonts w:ascii="Helvetica" w:eastAsia="Times New Roman" w:hAnsi="Helvetica" w:cs="Helvetica"/>
          <w:color w:val="000000"/>
          <w:sz w:val="26"/>
          <w:szCs w:val="26"/>
        </w:rPr>
        <w:t xml:space="preserve"> ICSID </w:t>
      </w:r>
      <w:r w:rsidRPr="00FC594F">
        <w:rPr>
          <w:rFonts w:ascii="Helvetica" w:eastAsia="Times New Roman" w:hAnsi="Helvetica" w:cs="Helvetica"/>
          <w:color w:val="000000"/>
          <w:sz w:val="26"/>
          <w:szCs w:val="26"/>
          <w:rtl/>
        </w:rPr>
        <w:t>بمعاهدات استثمار ثنائية</w:t>
      </w:r>
      <w:r w:rsidRPr="00FC594F">
        <w:rPr>
          <w:rFonts w:ascii="Helvetica" w:eastAsia="Times New Roman" w:hAnsi="Helvetica" w:cs="Helvetica"/>
          <w:color w:val="000000"/>
          <w:sz w:val="26"/>
          <w:szCs w:val="26"/>
        </w:rPr>
        <w:t xml:space="preserve"> (Bilateral Investment Treaties) </w:t>
      </w:r>
      <w:r w:rsidRPr="00FC594F">
        <w:rPr>
          <w:rFonts w:ascii="Helvetica" w:eastAsia="Times New Roman" w:hAnsi="Helvetica" w:cs="Helvetica"/>
          <w:color w:val="000000"/>
          <w:sz w:val="26"/>
          <w:szCs w:val="26"/>
          <w:rtl/>
        </w:rPr>
        <w:t>تكون مبرمة بين دولتين منضمتين إلى معاهدة واشنطن. تحدد هذه المعاهدات الشروط والأحكام التي ترعى الاستثمار الخاص من قبل مواطني وشركات الدولة الاولى (دولة المنشأ) في الدولة الثانية (الدولة المضيفة). بحكم معاهدات الاستثمار الثنائية هذه، توافق كل من دولة المنشأ والدولة المضيفة على تسوية أي نزاع ينشأ عن استثمار المستثمر الأجنبي عن طريق التحكيم. حتى تاريخه، ابرمت الجمهورية اللبنانية معاهدات استثمار ثنائية مع حوالي خمسين دولة مختلفة منها سويسرا وفرنسا وإيطاليا وبريطانيا والمانيا والكويت والامارات وغيرها من الدول</w:t>
      </w:r>
      <w:r w:rsidRPr="00FC594F">
        <w:rPr>
          <w:rFonts w:ascii="Helvetica" w:eastAsia="Times New Roman" w:hAnsi="Helvetica" w:cs="Helvetica"/>
          <w:color w:val="000000"/>
          <w:sz w:val="26"/>
          <w:szCs w:val="26"/>
        </w:rPr>
        <w:t>.</w:t>
      </w:r>
    </w:p>
    <w:p w14:paraId="05BED5E3" w14:textId="77777777" w:rsidR="00FC594F" w:rsidRPr="00FC594F" w:rsidRDefault="00FC594F" w:rsidP="00AF5201">
      <w:pPr>
        <w:shd w:val="clear" w:color="auto" w:fill="F8F8F9"/>
        <w:bidi/>
        <w:spacing w:before="225" w:after="225" w:line="240" w:lineRule="auto"/>
        <w:rPr>
          <w:rFonts w:ascii="Helvetica" w:eastAsia="Times New Roman" w:hAnsi="Helvetica" w:cs="Helvetica"/>
          <w:color w:val="000000"/>
          <w:sz w:val="26"/>
          <w:szCs w:val="26"/>
        </w:rPr>
      </w:pPr>
      <w:r w:rsidRPr="00FC594F">
        <w:rPr>
          <w:rFonts w:ascii="Helvetica" w:eastAsia="Times New Roman" w:hAnsi="Helvetica" w:cs="Helvetica"/>
          <w:color w:val="000000"/>
          <w:sz w:val="26"/>
          <w:szCs w:val="26"/>
          <w:rtl/>
        </w:rPr>
        <w:t>تمنح معاهدة الإستثمار الثنائية، بفضل الحماية الممنوحة للاستثمارات الأجنبية وخيارات التقاضي المدرجة فيها، خياراً قضائياً بديلاً عن المحاكم الوطنية يمكن لحاملي السندات اللجوء إليه من أجل تحصيل ديونهم، وهذا ما يفسر إزدياد اللجوء إلى هذه الهيئات التحكيمية البديلة عن المحاكم الوطنية حيث تمنح قرارات</w:t>
      </w:r>
      <w:r w:rsidRPr="00FC594F">
        <w:rPr>
          <w:rFonts w:ascii="Helvetica" w:eastAsia="Times New Roman" w:hAnsi="Helvetica" w:cs="Helvetica"/>
          <w:color w:val="000000"/>
          <w:sz w:val="26"/>
          <w:szCs w:val="26"/>
        </w:rPr>
        <w:t xml:space="preserve"> ICSID </w:t>
      </w:r>
      <w:r w:rsidRPr="00FC594F">
        <w:rPr>
          <w:rFonts w:ascii="Helvetica" w:eastAsia="Times New Roman" w:hAnsi="Helvetica" w:cs="Helvetica"/>
          <w:color w:val="000000"/>
          <w:sz w:val="26"/>
          <w:szCs w:val="26"/>
          <w:rtl/>
        </w:rPr>
        <w:t>فرصة جديّة للتنفيذ ضد الدول المتخلفة عن سداد ديونها</w:t>
      </w:r>
      <w:r w:rsidRPr="00FC594F">
        <w:rPr>
          <w:rFonts w:ascii="Helvetica" w:eastAsia="Times New Roman" w:hAnsi="Helvetica" w:cs="Helvetica"/>
          <w:color w:val="000000"/>
          <w:sz w:val="26"/>
          <w:szCs w:val="26"/>
        </w:rPr>
        <w:t>.</w:t>
      </w:r>
    </w:p>
    <w:p w14:paraId="05201499" w14:textId="77777777" w:rsidR="00FC594F" w:rsidRPr="00FC594F" w:rsidRDefault="00FC594F" w:rsidP="00AF5201">
      <w:pPr>
        <w:shd w:val="clear" w:color="auto" w:fill="F8F8F9"/>
        <w:bidi/>
        <w:spacing w:before="225" w:after="225" w:line="240" w:lineRule="auto"/>
        <w:rPr>
          <w:rFonts w:ascii="Helvetica" w:eastAsia="Times New Roman" w:hAnsi="Helvetica" w:cs="Helvetica"/>
          <w:color w:val="000000"/>
          <w:sz w:val="26"/>
          <w:szCs w:val="26"/>
        </w:rPr>
      </w:pPr>
      <w:r w:rsidRPr="00FC594F">
        <w:rPr>
          <w:rFonts w:ascii="Helvetica" w:eastAsia="Times New Roman" w:hAnsi="Helvetica" w:cs="Helvetica"/>
          <w:color w:val="000000"/>
          <w:sz w:val="26"/>
          <w:szCs w:val="26"/>
          <w:rtl/>
        </w:rPr>
        <w:t>في الواقع، يجوز للدائن أن ينفذ اي قرار صادر عن</w:t>
      </w:r>
      <w:r w:rsidRPr="00FC594F">
        <w:rPr>
          <w:rFonts w:ascii="Helvetica" w:eastAsia="Times New Roman" w:hAnsi="Helvetica" w:cs="Helvetica"/>
          <w:color w:val="000000"/>
          <w:sz w:val="26"/>
          <w:szCs w:val="26"/>
        </w:rPr>
        <w:t xml:space="preserve"> ICSID </w:t>
      </w:r>
      <w:r w:rsidRPr="00FC594F">
        <w:rPr>
          <w:rFonts w:ascii="Helvetica" w:eastAsia="Times New Roman" w:hAnsi="Helvetica" w:cs="Helvetica"/>
          <w:color w:val="000000"/>
          <w:sz w:val="26"/>
          <w:szCs w:val="26"/>
          <w:rtl/>
        </w:rPr>
        <w:t>في أي دولة متعاقدة، كما يجوز له التنفيذ في نفس الوقت في أكثر من دولة. تاريخياً، كان امتثال الدول لقرارات</w:t>
      </w:r>
      <w:r w:rsidRPr="00FC594F">
        <w:rPr>
          <w:rFonts w:ascii="Helvetica" w:eastAsia="Times New Roman" w:hAnsi="Helvetica" w:cs="Helvetica"/>
          <w:color w:val="000000"/>
          <w:sz w:val="26"/>
          <w:szCs w:val="26"/>
        </w:rPr>
        <w:t xml:space="preserve"> ICSID </w:t>
      </w:r>
      <w:r w:rsidRPr="00FC594F">
        <w:rPr>
          <w:rFonts w:ascii="Helvetica" w:eastAsia="Times New Roman" w:hAnsi="Helvetica" w:cs="Helvetica"/>
          <w:color w:val="000000"/>
          <w:sz w:val="26"/>
          <w:szCs w:val="26"/>
          <w:rtl/>
        </w:rPr>
        <w:t>مرتفعا بسبب مخاطر المس بسمعتها، وبسبب الضغوطات الديبلوماسية والسياسية من قبل البنك الدولي والمجتمع الدولي كي تبادر الدولة المتعثرة بإيفاء موجباتها تجاه المستثمر الأجنبي. لذا، عندما رفضت مثلاً الأرجنتين الامتثال لقرارات</w:t>
      </w:r>
      <w:r w:rsidRPr="00FC594F">
        <w:rPr>
          <w:rFonts w:ascii="Helvetica" w:eastAsia="Times New Roman" w:hAnsi="Helvetica" w:cs="Helvetica"/>
          <w:color w:val="000000"/>
          <w:sz w:val="26"/>
          <w:szCs w:val="26"/>
        </w:rPr>
        <w:t xml:space="preserve"> ICSID </w:t>
      </w:r>
      <w:r w:rsidRPr="00FC594F">
        <w:rPr>
          <w:rFonts w:ascii="Helvetica" w:eastAsia="Times New Roman" w:hAnsi="Helvetica" w:cs="Helvetica"/>
          <w:color w:val="000000"/>
          <w:sz w:val="26"/>
          <w:szCs w:val="26"/>
          <w:rtl/>
        </w:rPr>
        <w:t>الصادرة ضدها، علّقت الولايات المتحدة وضعها التجاري ضمن نظام الأفضليات المعتمد في الولايات المتحدة وهددت بعرقلة اتفاق مع أعضاء نادي باريس لإعادة هيكلة ديون الأرجنتين. بالإضافة إلى ذلك، قام البنك الدولي ومصرف التنمية للبلدان الأميركية بالتوقف عن اعادة جدولة القروض. ان هذه التدابير أرغمت الأرجنتين على الدخول في اتفاقات تسوية مع العديد من دائنيها</w:t>
      </w:r>
      <w:r w:rsidRPr="00FC594F">
        <w:rPr>
          <w:rFonts w:ascii="Helvetica" w:eastAsia="Times New Roman" w:hAnsi="Helvetica" w:cs="Helvetica"/>
          <w:color w:val="000000"/>
          <w:sz w:val="26"/>
          <w:szCs w:val="26"/>
        </w:rPr>
        <w:t>.</w:t>
      </w:r>
    </w:p>
    <w:p w14:paraId="3AC2EEB9" w14:textId="77777777" w:rsidR="00FC594F" w:rsidRPr="00FC594F" w:rsidRDefault="00FC594F" w:rsidP="00AF5201">
      <w:pPr>
        <w:shd w:val="clear" w:color="auto" w:fill="F8F8F9"/>
        <w:bidi/>
        <w:spacing w:before="225" w:after="225" w:line="240" w:lineRule="auto"/>
        <w:rPr>
          <w:rFonts w:ascii="Helvetica" w:eastAsia="Times New Roman" w:hAnsi="Helvetica" w:cs="Helvetica"/>
          <w:color w:val="000000"/>
          <w:sz w:val="26"/>
          <w:szCs w:val="26"/>
        </w:rPr>
      </w:pPr>
      <w:r w:rsidRPr="00FC594F">
        <w:rPr>
          <w:rFonts w:ascii="Helvetica" w:eastAsia="Times New Roman" w:hAnsi="Helvetica" w:cs="Helvetica"/>
          <w:color w:val="000000"/>
          <w:sz w:val="26"/>
          <w:szCs w:val="26"/>
          <w:rtl/>
        </w:rPr>
        <w:t>في الخلاصة، هناك إحتمال كبير أن يلجأ الدائنون حاملي السندات من غير اللبنانيين، والذين ترتبط دولهم باتفاقيات إستثمار ثنائية مع لبنان، إلى تطبيق إتفاقية</w:t>
      </w:r>
      <w:r w:rsidRPr="00FC594F">
        <w:rPr>
          <w:rFonts w:ascii="Helvetica" w:eastAsia="Times New Roman" w:hAnsi="Helvetica" w:cs="Helvetica"/>
          <w:color w:val="000000"/>
          <w:sz w:val="26"/>
          <w:szCs w:val="26"/>
        </w:rPr>
        <w:t xml:space="preserve"> ICSID </w:t>
      </w:r>
      <w:r w:rsidRPr="00FC594F">
        <w:rPr>
          <w:rFonts w:ascii="Helvetica" w:eastAsia="Times New Roman" w:hAnsi="Helvetica" w:cs="Helvetica"/>
          <w:color w:val="000000"/>
          <w:sz w:val="26"/>
          <w:szCs w:val="26"/>
          <w:rtl/>
        </w:rPr>
        <w:t>وإقامة دعاوى تحكيم استثماري ضد الدولة اللبنانية، نظراً إلى أن الدولة اللبنانية تمتلك عددًا محدودًا جدًا من الأصول التي يمكن التنفيذ عليها في حال مقاضاتها أمام المحاكم الوطنية، بينما هي مرغمة للإمتثال لقرارات</w:t>
      </w:r>
      <w:r w:rsidRPr="00FC594F">
        <w:rPr>
          <w:rFonts w:ascii="Helvetica" w:eastAsia="Times New Roman" w:hAnsi="Helvetica" w:cs="Helvetica"/>
          <w:color w:val="000000"/>
          <w:sz w:val="26"/>
          <w:szCs w:val="26"/>
        </w:rPr>
        <w:t xml:space="preserve"> ICSID </w:t>
      </w:r>
      <w:r w:rsidRPr="00FC594F">
        <w:rPr>
          <w:rFonts w:ascii="Helvetica" w:eastAsia="Times New Roman" w:hAnsi="Helvetica" w:cs="Helvetica"/>
          <w:color w:val="000000"/>
          <w:sz w:val="26"/>
          <w:szCs w:val="26"/>
          <w:rtl/>
        </w:rPr>
        <w:t>الصادرة ضدها. بالتالي، في حال السير في دعاوى التحكيم الاستثماري، يمكن لحاملي السندات من غير اللبنانيين التنفيذ على أموال الدولة اللبنانية وسائر الأشخاص المعنويين ذوي الصفة العامة وهذا ما يجب أن تحتاط منه الدولة اللبنانية نظراً لجديّة وخطورة الانعكاسات الإقتصادية والإجتماعية وحتى السياسية التي قد تصيب لبنان واللبنانيين</w:t>
      </w:r>
      <w:r w:rsidRPr="00FC594F">
        <w:rPr>
          <w:rFonts w:ascii="Helvetica" w:eastAsia="Times New Roman" w:hAnsi="Helvetica" w:cs="Helvetica"/>
          <w:color w:val="000000"/>
          <w:sz w:val="26"/>
          <w:szCs w:val="26"/>
        </w:rPr>
        <w:t>. </w:t>
      </w:r>
    </w:p>
    <w:p w14:paraId="634D1170" w14:textId="77777777" w:rsidR="00FC594F" w:rsidRPr="00FC594F" w:rsidRDefault="00FC594F" w:rsidP="00AF5201">
      <w:pPr>
        <w:shd w:val="clear" w:color="auto" w:fill="F8F8F9"/>
        <w:bidi/>
        <w:spacing w:after="0" w:line="240" w:lineRule="auto"/>
        <w:rPr>
          <w:rFonts w:ascii="Helvetica" w:eastAsia="Times New Roman" w:hAnsi="Helvetica" w:cs="Helvetica"/>
          <w:color w:val="000000"/>
          <w:sz w:val="26"/>
          <w:szCs w:val="26"/>
        </w:rPr>
      </w:pPr>
    </w:p>
    <w:p w14:paraId="1EA2D48D" w14:textId="77777777" w:rsidR="00FC594F" w:rsidRPr="00FC594F" w:rsidRDefault="00FC594F" w:rsidP="00AF5201">
      <w:pPr>
        <w:shd w:val="clear" w:color="auto" w:fill="F8F8F9"/>
        <w:bidi/>
        <w:spacing w:line="240" w:lineRule="auto"/>
        <w:rPr>
          <w:rFonts w:ascii="Helvetica" w:eastAsia="Times New Roman" w:hAnsi="Helvetica" w:cs="Helvetica"/>
          <w:color w:val="000000"/>
          <w:sz w:val="26"/>
          <w:szCs w:val="26"/>
        </w:rPr>
      </w:pPr>
      <w:r w:rsidRPr="00FC594F">
        <w:rPr>
          <w:rFonts w:ascii="Helvetica" w:eastAsia="Times New Roman" w:hAnsi="Helvetica" w:cs="Helvetica"/>
          <w:b/>
          <w:bCs/>
          <w:color w:val="000000"/>
          <w:sz w:val="26"/>
          <w:szCs w:val="26"/>
        </w:rPr>
        <w:t>*</w:t>
      </w:r>
      <w:r w:rsidRPr="00FC594F">
        <w:rPr>
          <w:rFonts w:ascii="Helvetica" w:eastAsia="Times New Roman" w:hAnsi="Helvetica" w:cs="Helvetica"/>
          <w:b/>
          <w:bCs/>
          <w:color w:val="000000"/>
          <w:sz w:val="26"/>
          <w:szCs w:val="26"/>
          <w:rtl/>
        </w:rPr>
        <w:t>الكاتب هو رئيس الهيئة الإدارية للمركز اللبناني للدراسات</w:t>
      </w:r>
    </w:p>
    <w:p w14:paraId="734FE4B8" w14:textId="77777777" w:rsidR="00E10DB7" w:rsidRDefault="00E10DB7"/>
    <w:sectPr w:rsidR="00E10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C68E3"/>
    <w:multiLevelType w:val="multilevel"/>
    <w:tmpl w:val="5A5C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A2E96"/>
    <w:multiLevelType w:val="multilevel"/>
    <w:tmpl w:val="B792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60622"/>
    <w:multiLevelType w:val="multilevel"/>
    <w:tmpl w:val="1124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504102"/>
    <w:multiLevelType w:val="multilevel"/>
    <w:tmpl w:val="5E7E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4F"/>
    <w:rsid w:val="00AF5201"/>
    <w:rsid w:val="00E10DB7"/>
    <w:rsid w:val="00FC59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76D8F"/>
  <w15:chartTrackingRefBased/>
  <w15:docId w15:val="{14A2883F-D60D-4760-816A-4292A1F8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59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C59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C59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94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C594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C594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C594F"/>
    <w:rPr>
      <w:color w:val="0000FF"/>
      <w:u w:val="single"/>
    </w:rPr>
  </w:style>
  <w:style w:type="paragraph" w:customStyle="1" w:styleId="source">
    <w:name w:val="source"/>
    <w:basedOn w:val="Normal"/>
    <w:rsid w:val="00FC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ktop">
    <w:name w:val="desktop"/>
    <w:basedOn w:val="Normal"/>
    <w:rsid w:val="00FC594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C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ird">
    <w:name w:val="third"/>
    <w:basedOn w:val="Normal"/>
    <w:rsid w:val="00FC59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w-volume-update">
    <w:name w:val="jw-volume-update"/>
    <w:basedOn w:val="DefaultParagraphFont"/>
    <w:rsid w:val="00FC5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728503">
      <w:bodyDiv w:val="1"/>
      <w:marLeft w:val="0"/>
      <w:marRight w:val="0"/>
      <w:marTop w:val="0"/>
      <w:marBottom w:val="0"/>
      <w:divBdr>
        <w:top w:val="none" w:sz="0" w:space="0" w:color="auto"/>
        <w:left w:val="none" w:sz="0" w:space="0" w:color="auto"/>
        <w:bottom w:val="none" w:sz="0" w:space="0" w:color="auto"/>
        <w:right w:val="none" w:sz="0" w:space="0" w:color="auto"/>
      </w:divBdr>
      <w:divsChild>
        <w:div w:id="1218929953">
          <w:marLeft w:val="0"/>
          <w:marRight w:val="0"/>
          <w:marTop w:val="0"/>
          <w:marBottom w:val="0"/>
          <w:divBdr>
            <w:top w:val="none" w:sz="0" w:space="0" w:color="auto"/>
            <w:left w:val="none" w:sz="0" w:space="0" w:color="auto"/>
            <w:bottom w:val="none" w:sz="0" w:space="0" w:color="auto"/>
            <w:right w:val="none" w:sz="0" w:space="0" w:color="auto"/>
          </w:divBdr>
          <w:divsChild>
            <w:div w:id="1921018005">
              <w:marLeft w:val="0"/>
              <w:marRight w:val="0"/>
              <w:marTop w:val="100"/>
              <w:marBottom w:val="100"/>
              <w:divBdr>
                <w:top w:val="none" w:sz="0" w:space="0" w:color="auto"/>
                <w:left w:val="none" w:sz="0" w:space="0" w:color="auto"/>
                <w:bottom w:val="none" w:sz="0" w:space="0" w:color="auto"/>
                <w:right w:val="none" w:sz="0" w:space="0" w:color="auto"/>
              </w:divBdr>
            </w:div>
          </w:divsChild>
        </w:div>
        <w:div w:id="1014264601">
          <w:marLeft w:val="0"/>
          <w:marRight w:val="0"/>
          <w:marTop w:val="0"/>
          <w:marBottom w:val="300"/>
          <w:divBdr>
            <w:top w:val="none" w:sz="0" w:space="0" w:color="auto"/>
            <w:left w:val="none" w:sz="0" w:space="0" w:color="auto"/>
            <w:bottom w:val="none" w:sz="0" w:space="0" w:color="auto"/>
            <w:right w:val="none" w:sz="0" w:space="0" w:color="auto"/>
          </w:divBdr>
          <w:divsChild>
            <w:div w:id="617370661">
              <w:marLeft w:val="0"/>
              <w:marRight w:val="1029"/>
              <w:marTop w:val="0"/>
              <w:marBottom w:val="0"/>
              <w:divBdr>
                <w:top w:val="none" w:sz="0" w:space="0" w:color="auto"/>
                <w:left w:val="none" w:sz="0" w:space="0" w:color="auto"/>
                <w:bottom w:val="none" w:sz="0" w:space="0" w:color="auto"/>
                <w:right w:val="none" w:sz="0" w:space="0" w:color="auto"/>
              </w:divBdr>
              <w:divsChild>
                <w:div w:id="2109156332">
                  <w:marLeft w:val="0"/>
                  <w:marRight w:val="0"/>
                  <w:marTop w:val="0"/>
                  <w:marBottom w:val="0"/>
                  <w:divBdr>
                    <w:top w:val="none" w:sz="0" w:space="0" w:color="auto"/>
                    <w:left w:val="none" w:sz="0" w:space="0" w:color="auto"/>
                    <w:bottom w:val="none" w:sz="0" w:space="0" w:color="auto"/>
                    <w:right w:val="none" w:sz="0" w:space="0" w:color="auto"/>
                  </w:divBdr>
                  <w:divsChild>
                    <w:div w:id="1471482070">
                      <w:marLeft w:val="0"/>
                      <w:marRight w:val="0"/>
                      <w:marTop w:val="300"/>
                      <w:marBottom w:val="0"/>
                      <w:divBdr>
                        <w:top w:val="single" w:sz="48" w:space="0" w:color="CBAC59"/>
                        <w:left w:val="none" w:sz="0" w:space="0" w:color="auto"/>
                        <w:bottom w:val="none" w:sz="0" w:space="0" w:color="auto"/>
                        <w:right w:val="none" w:sz="0" w:space="0" w:color="auto"/>
                      </w:divBdr>
                    </w:div>
                    <w:div w:id="30169388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paper.annahar.com/author/26327-%D9%85%D8%AD%D9%85%D8%AF-%D8%B9%D8%A7%D9%84%D9%85-%D9%85%D8%AD%D8%A7%D9%85-%D9%88%D9%85%D8%AD%D9%83%D9%85-%D8%AF%D9%88%D9%84%D9%8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97C82E77E68541BC32B995EBB1372C" ma:contentTypeVersion="2" ma:contentTypeDescription="Create a new document." ma:contentTypeScope="" ma:versionID="84a0d078c212cc3c31bf46895b6e088d">
  <xsd:schema xmlns:xsd="http://www.w3.org/2001/XMLSchema" xmlns:xs="http://www.w3.org/2001/XMLSchema" xmlns:p="http://schemas.microsoft.com/office/2006/metadata/properties" xmlns:ns3="3417a52b-4209-4d86-a567-f5d424bb8ffd" targetNamespace="http://schemas.microsoft.com/office/2006/metadata/properties" ma:root="true" ma:fieldsID="b855b85a8b0fb72fbbcc0b2231628eb0" ns3:_="">
    <xsd:import namespace="3417a52b-4209-4d86-a567-f5d424bb8ff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7a52b-4209-4d86-a567-f5d424bb8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3670D-E8B7-45A0-A92A-33B3F34FAB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70426A-7B90-4FED-BEF9-E77AAFB72689}">
  <ds:schemaRefs>
    <ds:schemaRef ds:uri="http://schemas.microsoft.com/sharepoint/v3/contenttype/forms"/>
  </ds:schemaRefs>
</ds:datastoreItem>
</file>

<file path=customXml/itemProps3.xml><?xml version="1.0" encoding="utf-8"?>
<ds:datastoreItem xmlns:ds="http://schemas.openxmlformats.org/officeDocument/2006/customXml" ds:itemID="{359642F8-F04F-44A9-BD7F-128D1A085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7a52b-4209-4d86-a567-f5d424bb8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1320</Words>
  <Characters>7529</Characters>
  <Application>Microsoft Office Word</Application>
  <DocSecurity>0</DocSecurity>
  <Lines>62</Lines>
  <Paragraphs>17</Paragraphs>
  <ScaleCrop>false</ScaleCrop>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4</cp:revision>
  <dcterms:created xsi:type="dcterms:W3CDTF">2020-03-09T18:06:00Z</dcterms:created>
  <dcterms:modified xsi:type="dcterms:W3CDTF">2020-06-23T18:34:00Z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0x010100BE97C82E77E68541BC32B995EBB1372C</vt:lpwstr>
  </property>
</Properties>
</file>