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43A0F" w14:textId="77777777" w:rsidR="001B3BD8" w:rsidRPr="001B3BD8" w:rsidRDefault="001B3BD8" w:rsidP="001B3BD8">
      <w:pPr>
        <w:bidi/>
        <w:spacing w:after="225" w:line="750" w:lineRule="atLeast"/>
        <w:textAlignment w:val="baseline"/>
        <w:outlineLvl w:val="0"/>
        <w:rPr>
          <w:rFonts w:ascii="Arial" w:eastAsia="Times New Roman" w:hAnsi="Arial" w:cs="Arial"/>
          <w:b/>
          <w:bCs/>
          <w:color w:val="000000"/>
          <w:kern w:val="36"/>
          <w:sz w:val="54"/>
          <w:szCs w:val="54"/>
          <w:rtl/>
        </w:rPr>
      </w:pPr>
      <w:r w:rsidRPr="001B3BD8">
        <w:rPr>
          <w:rFonts w:ascii="Arial" w:eastAsia="Times New Roman" w:hAnsi="Arial" w:cs="Arial"/>
          <w:b/>
          <w:bCs/>
          <w:color w:val="000000"/>
          <w:kern w:val="36"/>
          <w:sz w:val="54"/>
          <w:szCs w:val="54"/>
          <w:rtl/>
        </w:rPr>
        <w:t>كيفية احتساب الغالبية عند شغور مقاعد نيابية</w:t>
      </w:r>
    </w:p>
    <w:p w14:paraId="0D241EA1" w14:textId="77777777" w:rsidR="001B3BD8" w:rsidRPr="001B3BD8" w:rsidRDefault="001B3BD8" w:rsidP="001B3BD8">
      <w:pPr>
        <w:bidi/>
        <w:spacing w:after="150" w:line="240" w:lineRule="auto"/>
        <w:textAlignment w:val="top"/>
        <w:rPr>
          <w:rFonts w:ascii="Arial" w:eastAsia="Times New Roman" w:hAnsi="Arial" w:cs="Arial"/>
          <w:color w:val="000000"/>
          <w:sz w:val="21"/>
          <w:szCs w:val="21"/>
          <w:rtl/>
        </w:rPr>
      </w:pPr>
      <w:r w:rsidRPr="001B3BD8">
        <w:rPr>
          <w:rFonts w:ascii="Arial" w:eastAsia="Times New Roman" w:hAnsi="Arial" w:cs="Arial"/>
          <w:color w:val="6C6C6C"/>
          <w:sz w:val="20"/>
          <w:szCs w:val="20"/>
          <w:bdr w:val="none" w:sz="0" w:space="0" w:color="auto" w:frame="1"/>
          <w:rtl/>
        </w:rPr>
        <w:t>10-11-2021 | 00:00 </w:t>
      </w:r>
      <w:r w:rsidRPr="001B3BD8">
        <w:rPr>
          <w:rFonts w:ascii="Arial" w:eastAsia="Times New Roman" w:hAnsi="Arial" w:cs="Arial"/>
          <w:b/>
          <w:bCs/>
          <w:color w:val="000000"/>
          <w:sz w:val="20"/>
          <w:szCs w:val="20"/>
          <w:bdr w:val="none" w:sz="0" w:space="0" w:color="auto" w:frame="1"/>
          <w:rtl/>
        </w:rPr>
        <w:t>المصدر</w:t>
      </w:r>
      <w:r w:rsidRPr="001B3BD8">
        <w:rPr>
          <w:rFonts w:ascii="Arial" w:eastAsia="Times New Roman" w:hAnsi="Arial" w:cs="Arial"/>
          <w:color w:val="000000"/>
          <w:sz w:val="20"/>
          <w:szCs w:val="20"/>
          <w:bdr w:val="none" w:sz="0" w:space="0" w:color="auto" w:frame="1"/>
          <w:rtl/>
        </w:rPr>
        <w:t>: "النهار"</w:t>
      </w:r>
    </w:p>
    <w:p w14:paraId="3D8104A3" w14:textId="3BF91169" w:rsidR="001B3BD8" w:rsidRPr="001B3BD8" w:rsidRDefault="001B3BD8" w:rsidP="001B3BD8">
      <w:pPr>
        <w:bidi/>
        <w:spacing w:after="0" w:line="240" w:lineRule="auto"/>
        <w:textAlignment w:val="baseline"/>
        <w:outlineLvl w:val="4"/>
        <w:rPr>
          <w:rFonts w:ascii="Arial" w:eastAsia="Times New Roman" w:hAnsi="Arial" w:cs="Arial"/>
          <w:b/>
          <w:bCs/>
          <w:color w:val="FFFFFF"/>
          <w:sz w:val="20"/>
          <w:szCs w:val="20"/>
          <w:rtl/>
        </w:rPr>
      </w:pPr>
      <w:r w:rsidRPr="001B3BD8">
        <w:rPr>
          <w:rFonts w:ascii="Arial" w:eastAsia="Times New Roman" w:hAnsi="Arial" w:cs="Arial"/>
          <w:b/>
          <w:bCs/>
          <w:color w:val="FFFFFF"/>
          <w:sz w:val="20"/>
          <w:szCs w:val="20"/>
          <w:rtl/>
        </w:rPr>
        <w:t xml:space="preserve"> (حسام شبارو).</w:t>
      </w:r>
    </w:p>
    <w:p w14:paraId="199BAE52" w14:textId="77777777" w:rsidR="001B3BD8" w:rsidRPr="001B3BD8" w:rsidRDefault="001B3BD8" w:rsidP="001B3BD8">
      <w:pPr>
        <w:bidi/>
        <w:spacing w:after="0" w:line="240" w:lineRule="auto"/>
        <w:textAlignment w:val="top"/>
        <w:rPr>
          <w:rFonts w:ascii="Arial" w:eastAsia="Times New Roman" w:hAnsi="Arial" w:cs="Arial"/>
          <w:color w:val="000000"/>
          <w:sz w:val="21"/>
          <w:szCs w:val="21"/>
          <w:rtl/>
        </w:rPr>
      </w:pPr>
      <w:hyperlink r:id="rId5" w:tooltip="Bigger Font" w:history="1">
        <w:r w:rsidRPr="001B3BD8">
          <w:rPr>
            <w:rFonts w:ascii="Arial" w:eastAsia="Times New Roman" w:hAnsi="Arial" w:cs="Arial"/>
            <w:b/>
            <w:bCs/>
            <w:color w:val="000000"/>
            <w:sz w:val="23"/>
            <w:szCs w:val="23"/>
            <w:u w:val="single"/>
            <w:bdr w:val="none" w:sz="0" w:space="0" w:color="auto" w:frame="1"/>
          </w:rPr>
          <w:t>A</w:t>
        </w:r>
        <w:r w:rsidRPr="001B3BD8">
          <w:rPr>
            <w:rFonts w:ascii="Arial" w:eastAsia="Times New Roman" w:hAnsi="Arial" w:cs="Arial"/>
            <w:b/>
            <w:bCs/>
            <w:color w:val="000000"/>
            <w:sz w:val="23"/>
            <w:szCs w:val="23"/>
            <w:u w:val="single"/>
            <w:bdr w:val="none" w:sz="0" w:space="0" w:color="auto" w:frame="1"/>
            <w:rtl/>
          </w:rPr>
          <w:t>+</w:t>
        </w:r>
      </w:hyperlink>
      <w:hyperlink r:id="rId6" w:tooltip="Smaller Font" w:history="1">
        <w:r w:rsidRPr="001B3BD8">
          <w:rPr>
            <w:rFonts w:ascii="Arial" w:eastAsia="Times New Roman" w:hAnsi="Arial" w:cs="Arial"/>
            <w:b/>
            <w:bCs/>
            <w:color w:val="000000"/>
            <w:sz w:val="23"/>
            <w:szCs w:val="23"/>
            <w:u w:val="single"/>
            <w:bdr w:val="none" w:sz="0" w:space="0" w:color="auto" w:frame="1"/>
          </w:rPr>
          <w:t>A</w:t>
        </w:r>
        <w:r w:rsidRPr="001B3BD8">
          <w:rPr>
            <w:rFonts w:ascii="Arial" w:eastAsia="Times New Roman" w:hAnsi="Arial" w:cs="Arial"/>
            <w:b/>
            <w:bCs/>
            <w:color w:val="000000"/>
            <w:sz w:val="23"/>
            <w:szCs w:val="23"/>
            <w:u w:val="single"/>
            <w:bdr w:val="none" w:sz="0" w:space="0" w:color="auto" w:frame="1"/>
            <w:rtl/>
          </w:rPr>
          <w:t>-</w:t>
        </w:r>
      </w:hyperlink>
    </w:p>
    <w:p w14:paraId="047B2FBF" w14:textId="77777777" w:rsidR="001B3BD8" w:rsidRPr="001B3BD8" w:rsidRDefault="001B3BD8" w:rsidP="001B3BD8">
      <w:pPr>
        <w:bidi/>
        <w:spacing w:after="0" w:line="240" w:lineRule="auto"/>
        <w:textAlignment w:val="top"/>
        <w:rPr>
          <w:rFonts w:ascii="Arial" w:eastAsia="Times New Roman" w:hAnsi="Arial" w:cs="Arial"/>
          <w:color w:val="000000"/>
          <w:sz w:val="23"/>
          <w:szCs w:val="23"/>
          <w:rtl/>
        </w:rPr>
      </w:pPr>
      <w:r w:rsidRPr="001B3BD8">
        <w:rPr>
          <w:rFonts w:ascii="Arial" w:eastAsia="Times New Roman" w:hAnsi="Arial" w:cs="Arial"/>
          <w:b/>
          <w:bCs/>
          <w:color w:val="000000"/>
          <w:sz w:val="23"/>
          <w:szCs w:val="23"/>
          <w:bdr w:val="none" w:sz="0" w:space="0" w:color="auto" w:frame="1"/>
          <w:rtl/>
        </w:rPr>
        <w:t>الدكتور وليد عبلا - جنيف    </w:t>
      </w:r>
    </w:p>
    <w:p w14:paraId="04E36F75" w14:textId="77777777" w:rsidR="001B3BD8" w:rsidRPr="001B3BD8" w:rsidRDefault="001B3BD8" w:rsidP="001B3BD8">
      <w:pPr>
        <w:bidi/>
        <w:spacing w:line="240" w:lineRule="auto"/>
        <w:textAlignment w:val="top"/>
        <w:rPr>
          <w:rFonts w:ascii="Arial" w:eastAsia="Times New Roman" w:hAnsi="Arial" w:cs="Arial"/>
          <w:color w:val="000000"/>
          <w:sz w:val="23"/>
          <w:szCs w:val="23"/>
          <w:rtl/>
        </w:rPr>
      </w:pPr>
      <w:r w:rsidRPr="001B3BD8">
        <w:rPr>
          <w:rFonts w:ascii="Arial" w:eastAsia="Times New Roman" w:hAnsi="Arial" w:cs="Arial"/>
          <w:b/>
          <w:bCs/>
          <w:color w:val="000000"/>
          <w:sz w:val="23"/>
          <w:szCs w:val="23"/>
          <w:bdr w:val="none" w:sz="0" w:space="0" w:color="auto" w:frame="1"/>
          <w:rtl/>
        </w:rPr>
        <w:t> </w:t>
      </w:r>
      <w:r w:rsidRPr="001B3BD8">
        <w:rPr>
          <w:rFonts w:ascii="Arial" w:eastAsia="Times New Roman" w:hAnsi="Arial" w:cs="Arial"/>
          <w:color w:val="000000"/>
          <w:sz w:val="23"/>
          <w:szCs w:val="23"/>
          <w:rtl/>
        </w:rPr>
        <w:br/>
      </w:r>
      <w:r w:rsidRPr="001B3BD8">
        <w:rPr>
          <w:rFonts w:ascii="Arial" w:eastAsia="Times New Roman" w:hAnsi="Arial" w:cs="Arial"/>
          <w:color w:val="000000"/>
          <w:sz w:val="23"/>
          <w:szCs w:val="23"/>
          <w:rtl/>
        </w:rPr>
        <w:br/>
        <w:t>فقدَ مجلس النواب الحالي أحد عشر نائبا من أعضائه، ثمانية بالاستقالة وثلاثة بالوفاة. وهنا تبرز مسألة بالغة الأهمية: هل يُحسب نصاب الجلسات على أساس عدد النواب الذين يتألف منهم المجلس قانونا، أي 128 نائبا، أم على أساس عدد المقاعد النيابية المشغولة فعلاً، أي 117 نائبا، فتكون الأكثرية المطلقة 59 نائبا وليست 65 نائبا؟</w:t>
      </w:r>
      <w:r w:rsidRPr="001B3BD8">
        <w:rPr>
          <w:rFonts w:ascii="Arial" w:eastAsia="Times New Roman" w:hAnsi="Arial" w:cs="Arial"/>
          <w:color w:val="000000"/>
          <w:sz w:val="23"/>
          <w:szCs w:val="23"/>
          <w:rtl/>
        </w:rPr>
        <w:br/>
      </w:r>
      <w:r w:rsidRPr="001B3BD8">
        <w:rPr>
          <w:rFonts w:ascii="Arial" w:eastAsia="Times New Roman" w:hAnsi="Arial" w:cs="Arial"/>
          <w:color w:val="000000"/>
          <w:sz w:val="23"/>
          <w:szCs w:val="23"/>
          <w:rtl/>
        </w:rPr>
        <w:br/>
        <w:t>أثيرت هذه المسألة في جلسة مجلس النواب في 28 تشرين الأول المنصرم، وهي ليست جديدة، بل سبق للمجلس أن ناقشها وعالجها منذ سبعينات القرن الماضي. ففي عام 1979، طلب الرئيس إلياس سركيس إعادة النظر في القانون استناداً إلى المادة 57 من الدستور. وكان مجلس النواب (المنتخب في عام 1972) قد فقد بالوفاة خمسة نواب. قام جدل بين النواب وداخل اللجان البرلمانية حول تفسير عبارة "الغالبية المطلقة من مجموع الأعضاء الذين يؤلفون المجلس قانوناً" الواردة في المادة 57. فاعتبر البعض أنها تعني عدد النواب كما حدده قانون </w:t>
      </w:r>
      <w:r w:rsidRPr="001B3BD8">
        <w:rPr>
          <w:rFonts w:ascii="Arial" w:eastAsia="Times New Roman" w:hAnsi="Arial" w:cs="Arial"/>
          <w:color w:val="000000"/>
          <w:sz w:val="23"/>
          <w:szCs w:val="23"/>
          <w:rtl/>
        </w:rPr>
        <w:fldChar w:fldCharType="begin"/>
      </w:r>
      <w:r w:rsidRPr="001B3BD8">
        <w:rPr>
          <w:rFonts w:ascii="Arial" w:eastAsia="Times New Roman" w:hAnsi="Arial" w:cs="Arial"/>
          <w:color w:val="000000"/>
          <w:sz w:val="23"/>
          <w:szCs w:val="23"/>
          <w:rtl/>
        </w:rPr>
        <w:instrText xml:space="preserve"> </w:instrText>
      </w:r>
      <w:r w:rsidRPr="001B3BD8">
        <w:rPr>
          <w:rFonts w:ascii="Arial" w:eastAsia="Times New Roman" w:hAnsi="Arial" w:cs="Arial"/>
          <w:color w:val="000000"/>
          <w:sz w:val="23"/>
          <w:szCs w:val="23"/>
        </w:rPr>
        <w:instrText>HYPERLINK "https://www.annahar.com/arabic/news/listing?tag=%d8%a7%d9%84%d8%a7%d9%86%d8%aa%d8%ae%d8%a7%d8%a8%d8%a7%d8%aa</w:instrText>
      </w:r>
      <w:r w:rsidRPr="001B3BD8">
        <w:rPr>
          <w:rFonts w:ascii="Arial" w:eastAsia="Times New Roman" w:hAnsi="Arial" w:cs="Arial"/>
          <w:color w:val="000000"/>
          <w:sz w:val="23"/>
          <w:szCs w:val="23"/>
          <w:rtl/>
        </w:rPr>
        <w:instrText xml:space="preserve">" </w:instrText>
      </w:r>
      <w:r w:rsidRPr="001B3BD8">
        <w:rPr>
          <w:rFonts w:ascii="Arial" w:eastAsia="Times New Roman" w:hAnsi="Arial" w:cs="Arial"/>
          <w:color w:val="000000"/>
          <w:sz w:val="23"/>
          <w:szCs w:val="23"/>
          <w:rtl/>
        </w:rPr>
        <w:fldChar w:fldCharType="separate"/>
      </w:r>
      <w:r w:rsidRPr="001B3BD8">
        <w:rPr>
          <w:rFonts w:ascii="Arial" w:eastAsia="Times New Roman" w:hAnsi="Arial" w:cs="Arial"/>
          <w:color w:val="0000FF"/>
          <w:sz w:val="23"/>
          <w:szCs w:val="23"/>
          <w:u w:val="single"/>
          <w:bdr w:val="none" w:sz="0" w:space="0" w:color="auto" w:frame="1"/>
          <w:rtl/>
        </w:rPr>
        <w:t>#الانتخابات</w:t>
      </w:r>
      <w:r w:rsidRPr="001B3BD8">
        <w:rPr>
          <w:rFonts w:ascii="Arial" w:eastAsia="Times New Roman" w:hAnsi="Arial" w:cs="Arial"/>
          <w:color w:val="000000"/>
          <w:sz w:val="23"/>
          <w:szCs w:val="23"/>
          <w:rtl/>
        </w:rPr>
        <w:fldChar w:fldCharType="end"/>
      </w:r>
      <w:r w:rsidRPr="001B3BD8">
        <w:rPr>
          <w:rFonts w:ascii="Arial" w:eastAsia="Times New Roman" w:hAnsi="Arial" w:cs="Arial"/>
          <w:color w:val="000000"/>
          <w:sz w:val="23"/>
          <w:szCs w:val="23"/>
          <w:rtl/>
        </w:rPr>
        <w:t> النيابية أي 99 نائباً. ورأى فريق آخر أن المقاعد الشاغرة لا تدخل في الحساب فتكون الغالبية المطلقة والحالة هذه 48 نائباً وليست 50 نائبا.</w:t>
      </w:r>
      <w:r w:rsidRPr="001B3BD8">
        <w:rPr>
          <w:rFonts w:ascii="Arial" w:eastAsia="Times New Roman" w:hAnsi="Arial" w:cs="Arial"/>
          <w:color w:val="000000"/>
          <w:sz w:val="23"/>
          <w:szCs w:val="23"/>
          <w:rtl/>
        </w:rPr>
        <w:br/>
      </w:r>
      <w:r w:rsidRPr="001B3BD8">
        <w:rPr>
          <w:rFonts w:ascii="Arial" w:eastAsia="Times New Roman" w:hAnsi="Arial" w:cs="Arial"/>
          <w:color w:val="000000"/>
          <w:sz w:val="23"/>
          <w:szCs w:val="23"/>
          <w:rtl/>
        </w:rPr>
        <w:br/>
        <w:t>طلب رئيس المجلس (كامل الأسعد) استشارة قانونية من العميد جورج فيدل (</w:t>
      </w:r>
      <w:r w:rsidRPr="001B3BD8">
        <w:rPr>
          <w:rFonts w:ascii="Arial" w:eastAsia="Times New Roman" w:hAnsi="Arial" w:cs="Arial"/>
          <w:color w:val="000000"/>
          <w:sz w:val="23"/>
          <w:szCs w:val="23"/>
        </w:rPr>
        <w:t xml:space="preserve">G. </w:t>
      </w:r>
      <w:proofErr w:type="spellStart"/>
      <w:r w:rsidRPr="001B3BD8">
        <w:rPr>
          <w:rFonts w:ascii="Arial" w:eastAsia="Times New Roman" w:hAnsi="Arial" w:cs="Arial"/>
          <w:color w:val="000000"/>
          <w:sz w:val="23"/>
          <w:szCs w:val="23"/>
        </w:rPr>
        <w:t>Vedel</w:t>
      </w:r>
      <w:proofErr w:type="spellEnd"/>
      <w:r w:rsidRPr="001B3BD8">
        <w:rPr>
          <w:rFonts w:ascii="Arial" w:eastAsia="Times New Roman" w:hAnsi="Arial" w:cs="Arial"/>
          <w:color w:val="000000"/>
          <w:sz w:val="23"/>
          <w:szCs w:val="23"/>
          <w:rtl/>
        </w:rPr>
        <w:t>) حول ما تعنيه عبارة "الأعضاء الذين يؤلفون المجلس قانوناً". ويمكن تلخيص ما ورد في الاستشارة التي قدمها العميد فيدل بتاريخ 8/12/1979 بما يأتي (الترجمة لنا):</w:t>
      </w:r>
      <w:r w:rsidRPr="001B3BD8">
        <w:rPr>
          <w:rFonts w:ascii="Arial" w:eastAsia="Times New Roman" w:hAnsi="Arial" w:cs="Arial"/>
          <w:color w:val="000000"/>
          <w:sz w:val="23"/>
          <w:szCs w:val="23"/>
          <w:rtl/>
        </w:rPr>
        <w:br/>
        <w:t>1- إن المادة 57 تتكلم عن "الأعضاء" الذين يؤلفون المجلس قانوناً وليس عن "المقاعد"، وعضو المجلس هو الذي يحتل مقعداً في المجلس. فإذا توفي أو استقال أو فُصل تسقط عضويته. وعليه، فعبارة "الأعضاء الذين يؤلفون المجلس قانوناً" تعني الأعضاء "العاملين"، أي الذين مازالوا يشغلون مقعداً في المجلس سواء أكانوا حاضرين أم متغيبين أم مقاطعين جلسات المجلس، على عكس المتوفى أو المستقيل الذي لم يعد عضواً في المجلس وأصبح مقعده شاغراً قانوناً. وأضاف: "لا يمكن استبعاد الممتنعين والمتغيبين من الغالبية فهُم جزء من "التمثيل الوطني" (</w:t>
      </w:r>
      <w:r w:rsidRPr="001B3BD8">
        <w:rPr>
          <w:rFonts w:ascii="Arial" w:eastAsia="Times New Roman" w:hAnsi="Arial" w:cs="Arial"/>
          <w:color w:val="000000"/>
          <w:sz w:val="23"/>
          <w:szCs w:val="23"/>
        </w:rPr>
        <w:t xml:space="preserve">la </w:t>
      </w:r>
      <w:proofErr w:type="spellStart"/>
      <w:r w:rsidRPr="001B3BD8">
        <w:rPr>
          <w:rFonts w:ascii="Arial" w:eastAsia="Times New Roman" w:hAnsi="Arial" w:cs="Arial"/>
          <w:color w:val="000000"/>
          <w:sz w:val="23"/>
          <w:szCs w:val="23"/>
        </w:rPr>
        <w:t>représentation</w:t>
      </w:r>
      <w:proofErr w:type="spellEnd"/>
      <w:r w:rsidRPr="001B3BD8">
        <w:rPr>
          <w:rFonts w:ascii="Arial" w:eastAsia="Times New Roman" w:hAnsi="Arial" w:cs="Arial"/>
          <w:color w:val="000000"/>
          <w:sz w:val="23"/>
          <w:szCs w:val="23"/>
        </w:rPr>
        <w:t xml:space="preserve"> </w:t>
      </w:r>
      <w:proofErr w:type="spellStart"/>
      <w:r w:rsidRPr="001B3BD8">
        <w:rPr>
          <w:rFonts w:ascii="Arial" w:eastAsia="Times New Roman" w:hAnsi="Arial" w:cs="Arial"/>
          <w:color w:val="000000"/>
          <w:sz w:val="23"/>
          <w:szCs w:val="23"/>
        </w:rPr>
        <w:t>nationale</w:t>
      </w:r>
      <w:proofErr w:type="spellEnd"/>
      <w:r w:rsidRPr="001B3BD8">
        <w:rPr>
          <w:rFonts w:ascii="Arial" w:eastAsia="Times New Roman" w:hAnsi="Arial" w:cs="Arial"/>
          <w:color w:val="000000"/>
          <w:sz w:val="23"/>
          <w:szCs w:val="23"/>
          <w:rtl/>
        </w:rPr>
        <w:t>) . أما إدخال المقاعد الشاغرة، أي الأموات والمستقيلين، في هذه الغالبية فهذا يعني إدخال "أشباح" (</w:t>
      </w:r>
      <w:r w:rsidRPr="001B3BD8">
        <w:rPr>
          <w:rFonts w:ascii="Arial" w:eastAsia="Times New Roman" w:hAnsi="Arial" w:cs="Arial"/>
          <w:color w:val="000000"/>
          <w:sz w:val="23"/>
          <w:szCs w:val="23"/>
        </w:rPr>
        <w:t xml:space="preserve">des </w:t>
      </w:r>
      <w:proofErr w:type="spellStart"/>
      <w:r w:rsidRPr="001B3BD8">
        <w:rPr>
          <w:rFonts w:ascii="Arial" w:eastAsia="Times New Roman" w:hAnsi="Arial" w:cs="Arial"/>
          <w:color w:val="000000"/>
          <w:sz w:val="23"/>
          <w:szCs w:val="23"/>
        </w:rPr>
        <w:t>fantômes</w:t>
      </w:r>
      <w:proofErr w:type="spellEnd"/>
      <w:r w:rsidRPr="001B3BD8">
        <w:rPr>
          <w:rFonts w:ascii="Arial" w:eastAsia="Times New Roman" w:hAnsi="Arial" w:cs="Arial"/>
          <w:color w:val="000000"/>
          <w:sz w:val="23"/>
          <w:szCs w:val="23"/>
          <w:rtl/>
        </w:rPr>
        <w:t>) في التمثيل الوطني.</w:t>
      </w:r>
      <w:r w:rsidRPr="001B3BD8">
        <w:rPr>
          <w:rFonts w:ascii="Arial" w:eastAsia="Times New Roman" w:hAnsi="Arial" w:cs="Arial"/>
          <w:color w:val="000000"/>
          <w:sz w:val="23"/>
          <w:szCs w:val="23"/>
          <w:rtl/>
        </w:rPr>
        <w:br/>
      </w:r>
      <w:r w:rsidRPr="001B3BD8">
        <w:rPr>
          <w:rFonts w:ascii="Arial" w:eastAsia="Times New Roman" w:hAnsi="Arial" w:cs="Arial"/>
          <w:color w:val="000000"/>
          <w:sz w:val="23"/>
          <w:szCs w:val="23"/>
          <w:rtl/>
        </w:rPr>
        <w:br/>
        <w:t>2- إن استخدام كلمة "قانوناً" في المادة 57 يهدف إلى إزالة أي شك حول وجوب اعتبار الممتنعين والمتغيبين أعضاء في المجلس وأخذهم في الحسبان. ولكنها لا تعني أبداً أن المتوفين أو المستقيلين يدخلون في عداد الذين يؤلفون المجلس قانوناً.</w:t>
      </w:r>
      <w:r w:rsidRPr="001B3BD8">
        <w:rPr>
          <w:rFonts w:ascii="Arial" w:eastAsia="Times New Roman" w:hAnsi="Arial" w:cs="Arial"/>
          <w:color w:val="000000"/>
          <w:sz w:val="23"/>
          <w:szCs w:val="23"/>
          <w:rtl/>
        </w:rPr>
        <w:br/>
      </w:r>
      <w:r w:rsidRPr="001B3BD8">
        <w:rPr>
          <w:rFonts w:ascii="Arial" w:eastAsia="Times New Roman" w:hAnsi="Arial" w:cs="Arial"/>
          <w:color w:val="000000"/>
          <w:sz w:val="23"/>
          <w:szCs w:val="23"/>
          <w:rtl/>
        </w:rPr>
        <w:br/>
        <w:t>اعتمدت اللجان المشتركة - هيئة مكتب المجلس ولجنة النظام الداخلي ولجنة الإدارة والعدل - في اجتماعين عقدتهما في 28 كانون الثاني وأول شباط 1980 التفسير الذي أعطاه العميد فيدل، فقررت أن عبارة "الغالبية المطلقة من مجموع الأعضاء الذين يؤلفون المجلس قانوناً" إنما تعني "الغالبية محسوبة على أساس عدد النواب الأحياء، حاضرين أو متغيبين، دون المتوفين". وصادقت الهيئة العامة للمجلس على قرار اللجان المشتركة بتاريخ 29/5/1980.</w:t>
      </w:r>
      <w:r w:rsidRPr="001B3BD8">
        <w:rPr>
          <w:rFonts w:ascii="Arial" w:eastAsia="Times New Roman" w:hAnsi="Arial" w:cs="Arial"/>
          <w:color w:val="000000"/>
          <w:sz w:val="23"/>
          <w:szCs w:val="23"/>
          <w:rtl/>
        </w:rPr>
        <w:br/>
      </w:r>
      <w:r w:rsidRPr="001B3BD8">
        <w:rPr>
          <w:rFonts w:ascii="Arial" w:eastAsia="Times New Roman" w:hAnsi="Arial" w:cs="Arial"/>
          <w:color w:val="000000"/>
          <w:sz w:val="23"/>
          <w:szCs w:val="23"/>
          <w:rtl/>
        </w:rPr>
        <w:br/>
        <w:t>عندما شارفت ولاية الرئيس إلياس سركيس نهايتها في العام 1982، أثيرت مرة أخرى مسألة حساب النصاب والغالبية، خصوصا ان مجلس النواب كان قد فقد سبعة من أعضائه. فعقدت هيئة مكتب المجلس ولجنتا الإدارة والعدل والنظام الداخلي جلسة مشتركة بتاريخ 16/8/1982 أكدت فيها أنه لا يدخل في حساب النصاب والغالبية إلا النواب الأحياء تماشياً مع القرار الذي كان المجلس قد اتخذه بتاريخ 29/5/1980.</w:t>
      </w:r>
      <w:r w:rsidRPr="001B3BD8">
        <w:rPr>
          <w:rFonts w:ascii="Arial" w:eastAsia="Times New Roman" w:hAnsi="Arial" w:cs="Arial"/>
          <w:color w:val="000000"/>
          <w:sz w:val="23"/>
          <w:szCs w:val="23"/>
          <w:rtl/>
        </w:rPr>
        <w:br/>
      </w:r>
      <w:r w:rsidRPr="001B3BD8">
        <w:rPr>
          <w:rFonts w:ascii="Arial" w:eastAsia="Times New Roman" w:hAnsi="Arial" w:cs="Arial"/>
          <w:color w:val="000000"/>
          <w:sz w:val="23"/>
          <w:szCs w:val="23"/>
          <w:rtl/>
        </w:rPr>
        <w:br/>
        <w:t>وتطبيقاً للقرار المشار إليه، تأخر افتتاح جلسة انتخاب رئيس الجمهورية في 23/8/1982 ساعات عدة حتى اكتمل النصاب وهو 62 نائباً من أصل 92 نائباً على قيد الحياة (وانتخب بشير الجميل في الدورة الثانية بأكثرية 58 صوتاً).</w:t>
      </w:r>
      <w:r w:rsidRPr="001B3BD8">
        <w:rPr>
          <w:rFonts w:ascii="Arial" w:eastAsia="Times New Roman" w:hAnsi="Arial" w:cs="Arial"/>
          <w:color w:val="000000"/>
          <w:sz w:val="23"/>
          <w:szCs w:val="23"/>
          <w:rtl/>
        </w:rPr>
        <w:br/>
      </w:r>
      <w:r w:rsidRPr="001B3BD8">
        <w:rPr>
          <w:rFonts w:ascii="Arial" w:eastAsia="Times New Roman" w:hAnsi="Arial" w:cs="Arial"/>
          <w:color w:val="000000"/>
          <w:sz w:val="23"/>
          <w:szCs w:val="23"/>
          <w:rtl/>
        </w:rPr>
        <w:br/>
      </w:r>
      <w:r w:rsidRPr="001B3BD8">
        <w:rPr>
          <w:rFonts w:ascii="Arial" w:eastAsia="Times New Roman" w:hAnsi="Arial" w:cs="Arial"/>
          <w:color w:val="000000"/>
          <w:sz w:val="23"/>
          <w:szCs w:val="23"/>
          <w:rtl/>
        </w:rPr>
        <w:lastRenderedPageBreak/>
        <w:t>وقبل انتهاء ولاية الرئيس أمين الجميل في أيلول 1988، دعا رئيس مجلس النواب (حسين الحسيني) المجلس إلى جلسة لانتخاب رئيس للجمهورية تعقد في 19/8/1988 على أساس ان النصاب القانوني للجلسة هو ثلثا أعضاء المجلس "على أن يحسب على أساس النواب الأحياء دون المتوفين". وبذلك يكون الرئيس الحسيني قد أخذ بالتفسير الذي صادق عليه مجلس النواب في 29/5/1980 كما ذكرنا. إلا أن جلسة الانتخاب تلك لم تعقد للأسباب المعروفة.</w:t>
      </w:r>
      <w:r w:rsidRPr="001B3BD8">
        <w:rPr>
          <w:rFonts w:ascii="Arial" w:eastAsia="Times New Roman" w:hAnsi="Arial" w:cs="Arial"/>
          <w:color w:val="000000"/>
          <w:sz w:val="23"/>
          <w:szCs w:val="23"/>
          <w:rtl/>
        </w:rPr>
        <w:br/>
      </w:r>
      <w:r w:rsidRPr="001B3BD8">
        <w:rPr>
          <w:rFonts w:ascii="Arial" w:eastAsia="Times New Roman" w:hAnsi="Arial" w:cs="Arial"/>
          <w:color w:val="000000"/>
          <w:sz w:val="23"/>
          <w:szCs w:val="23"/>
          <w:rtl/>
        </w:rPr>
        <w:br/>
        <w:t>أخذ مجلس النواب بعد الطائف بالتفسير المشار إليه، فاعتبر أن نصاب جلسة انتخاب رئيس الجمهورية هو 49 نائبا من أصل 73 نائباً على قيد الحياة. وتكرر الأمر ذاته بعد استشهاد الرئيس رينه معوض (في 22/11/1989) وانتخاب النائب الياس الهراوي رئيسا للجمهورية.</w:t>
      </w:r>
      <w:r w:rsidRPr="001B3BD8">
        <w:rPr>
          <w:rFonts w:ascii="Arial" w:eastAsia="Times New Roman" w:hAnsi="Arial" w:cs="Arial"/>
          <w:color w:val="000000"/>
          <w:sz w:val="23"/>
          <w:szCs w:val="23"/>
          <w:rtl/>
        </w:rPr>
        <w:br/>
      </w:r>
      <w:r w:rsidRPr="001B3BD8">
        <w:rPr>
          <w:rFonts w:ascii="Arial" w:eastAsia="Times New Roman" w:hAnsi="Arial" w:cs="Arial"/>
          <w:color w:val="000000"/>
          <w:sz w:val="23"/>
          <w:szCs w:val="23"/>
          <w:rtl/>
        </w:rPr>
        <w:br/>
        <w:t>ولكن، بتاريخ 8/8/1990 صدر القانون الرقم 11 الذي ينص على ما يأتي:</w:t>
      </w:r>
      <w:r w:rsidRPr="001B3BD8">
        <w:rPr>
          <w:rFonts w:ascii="Arial" w:eastAsia="Times New Roman" w:hAnsi="Arial" w:cs="Arial"/>
          <w:color w:val="000000"/>
          <w:sz w:val="23"/>
          <w:szCs w:val="23"/>
          <w:rtl/>
        </w:rPr>
        <w:br/>
        <w:t>"بصورة استثنائية وحتى إجراء انتخابات فرعية أو عامة وفقاً لقانون الانتخاب، وبالنسبة إلى النصاب المقرر في الدستور، يعتبر عدد أعضاء مجلس النواب الأعضاء الأحياء".</w:t>
      </w:r>
      <w:r w:rsidRPr="001B3BD8">
        <w:rPr>
          <w:rFonts w:ascii="Arial" w:eastAsia="Times New Roman" w:hAnsi="Arial" w:cs="Arial"/>
          <w:color w:val="000000"/>
          <w:sz w:val="23"/>
          <w:szCs w:val="23"/>
          <w:rtl/>
        </w:rPr>
        <w:br/>
      </w:r>
      <w:r w:rsidRPr="001B3BD8">
        <w:rPr>
          <w:rFonts w:ascii="Arial" w:eastAsia="Times New Roman" w:hAnsi="Arial" w:cs="Arial"/>
          <w:color w:val="000000"/>
          <w:sz w:val="23"/>
          <w:szCs w:val="23"/>
          <w:rtl/>
        </w:rPr>
        <w:br/>
        <w:t>هذا يعني بالتضاد (</w:t>
      </w:r>
      <w:r w:rsidRPr="001B3BD8">
        <w:rPr>
          <w:rFonts w:ascii="Arial" w:eastAsia="Times New Roman" w:hAnsi="Arial" w:cs="Arial"/>
          <w:color w:val="000000"/>
          <w:sz w:val="23"/>
          <w:szCs w:val="23"/>
        </w:rPr>
        <w:t xml:space="preserve">a </w:t>
      </w:r>
      <w:proofErr w:type="spellStart"/>
      <w:r w:rsidRPr="001B3BD8">
        <w:rPr>
          <w:rFonts w:ascii="Arial" w:eastAsia="Times New Roman" w:hAnsi="Arial" w:cs="Arial"/>
          <w:color w:val="000000"/>
          <w:sz w:val="23"/>
          <w:szCs w:val="23"/>
        </w:rPr>
        <w:t>contrario</w:t>
      </w:r>
      <w:proofErr w:type="spellEnd"/>
      <w:r w:rsidRPr="001B3BD8">
        <w:rPr>
          <w:rFonts w:ascii="Arial" w:eastAsia="Times New Roman" w:hAnsi="Arial" w:cs="Arial"/>
          <w:color w:val="000000"/>
          <w:sz w:val="23"/>
          <w:szCs w:val="23"/>
          <w:rtl/>
        </w:rPr>
        <w:t>) أنه بعد إجراء انتخابات فرعية أو عامة يصار من جديد إلى حساب النصاب الدستوري على أساس كامل عدد الأعضاء الذين يتألف منهم المجلس قانوناً. وبما أن أول انتخابات عامة جرت في عام 1992، تكون قاعدة احتساب النصاب على أساس النواب الأحياء فقط قد أُلغيت عملاً بالقانون 11/1990، وأن النصاب ينبغي أن يحسب على أساس عدد النواب المحدد قانونا (أي 128 نائباً).</w:t>
      </w:r>
      <w:r w:rsidRPr="001B3BD8">
        <w:rPr>
          <w:rFonts w:ascii="Arial" w:eastAsia="Times New Roman" w:hAnsi="Arial" w:cs="Arial"/>
          <w:color w:val="000000"/>
          <w:sz w:val="23"/>
          <w:szCs w:val="23"/>
          <w:rtl/>
        </w:rPr>
        <w:br/>
        <w:t>إن سبب سن القانون 11/1990 الاعتقاد بأن النقص في عدد النواب لن يتكرر في الظروف العادية لأن المادة 41 من الدستور تفرض في حال خلوّ مقعد نيابي "الشروع في انتخاب الخلف" في غضون شهرين. ولكن، من المؤكد أنه يخالف التفسير الدستوري السليم والمنطقي الذي اعتمده المجلس منذ 1980 وفقا لاستشارة الفقيه الكبير ج. فيدل.</w:t>
      </w:r>
      <w:r w:rsidRPr="001B3BD8">
        <w:rPr>
          <w:rFonts w:ascii="Arial" w:eastAsia="Times New Roman" w:hAnsi="Arial" w:cs="Arial"/>
          <w:color w:val="000000"/>
          <w:sz w:val="23"/>
          <w:szCs w:val="23"/>
          <w:rtl/>
        </w:rPr>
        <w:br/>
      </w:r>
      <w:bookmarkStart w:id="0" w:name="_GoBack"/>
      <w:bookmarkEnd w:id="0"/>
      <w:r w:rsidRPr="001B3BD8">
        <w:rPr>
          <w:rFonts w:ascii="Arial" w:eastAsia="Times New Roman" w:hAnsi="Arial" w:cs="Arial"/>
          <w:color w:val="000000"/>
          <w:sz w:val="23"/>
          <w:szCs w:val="23"/>
          <w:rtl/>
        </w:rPr>
        <w:br/>
        <w:t>والسؤال: هل يُعتبر القانون الرقم 11/1990 قد ألغي بصورة ضمنية في جلسة مجلس النواب تاريخ 28/10/2021 بناء على ما أدلى به رئيس المجلس في شأن احتساب النصاب ولم تعارضه الأكثرية، خصوصا أن الانتخابات الفرعية لملء المراكز الشاغرة لم (ولن) تحصل "لوجود موانع حالت دون إجرائها" فصّلها بإسهاب بيان المكتب الإعلامي في رئاسة الجمهورية الصادر بتاريخ 30/10/2021؟ على المجلس أن يحسم الموضوع باعتماد موقف صريح! (أنظر دراستي: "صلاحية مجلس النواب في تفسير الدستور"، مجلة "الحياة النيابية"، المجلد 50، 2004؛ وهي منشورة في كتابي: "دراسات في القانون الدستوري اللبناني"، منشورات الحلبي الحقوقية، 2018).</w:t>
      </w:r>
    </w:p>
    <w:p w14:paraId="24379068" w14:textId="77777777" w:rsidR="001B3BD8" w:rsidRDefault="001B3BD8"/>
    <w:sectPr w:rsidR="001B3B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36124"/>
    <w:multiLevelType w:val="multilevel"/>
    <w:tmpl w:val="EFA6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EF2206"/>
    <w:multiLevelType w:val="multilevel"/>
    <w:tmpl w:val="F2C6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9D6DB3"/>
    <w:multiLevelType w:val="multilevel"/>
    <w:tmpl w:val="52E2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BD8"/>
    <w:rsid w:val="0012657C"/>
    <w:rsid w:val="001B3B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4D49"/>
  <w15:chartTrackingRefBased/>
  <w15:docId w15:val="{2428F6EC-E7D1-413A-AD30-37B4BC6E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3B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B3B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1B3BD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BD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B3BD8"/>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1B3BD8"/>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1B3BD8"/>
    <w:rPr>
      <w:color w:val="0000FF"/>
      <w:u w:val="single"/>
    </w:rPr>
  </w:style>
  <w:style w:type="paragraph" w:customStyle="1" w:styleId="headermain-menu-item">
    <w:name w:val="header__main-menu-item"/>
    <w:basedOn w:val="Normal"/>
    <w:rsid w:val="001B3B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
    <w:name w:val="date"/>
    <w:basedOn w:val="DefaultParagraphFont"/>
    <w:rsid w:val="001B3BD8"/>
  </w:style>
  <w:style w:type="character" w:customStyle="1" w:styleId="source">
    <w:name w:val="source"/>
    <w:basedOn w:val="DefaultParagraphFont"/>
    <w:rsid w:val="001B3BD8"/>
  </w:style>
  <w:style w:type="paragraph" w:customStyle="1" w:styleId="article-mainshare-item">
    <w:name w:val="article-main__share-item"/>
    <w:basedOn w:val="Normal"/>
    <w:rsid w:val="001B3B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B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684240">
      <w:bodyDiv w:val="1"/>
      <w:marLeft w:val="0"/>
      <w:marRight w:val="0"/>
      <w:marTop w:val="0"/>
      <w:marBottom w:val="0"/>
      <w:divBdr>
        <w:top w:val="none" w:sz="0" w:space="0" w:color="auto"/>
        <w:left w:val="none" w:sz="0" w:space="0" w:color="auto"/>
        <w:bottom w:val="none" w:sz="0" w:space="0" w:color="auto"/>
        <w:right w:val="none" w:sz="0" w:space="0" w:color="auto"/>
      </w:divBdr>
      <w:divsChild>
        <w:div w:id="1605260138">
          <w:marLeft w:val="0"/>
          <w:marRight w:val="0"/>
          <w:marTop w:val="0"/>
          <w:marBottom w:val="0"/>
          <w:divBdr>
            <w:top w:val="none" w:sz="0" w:space="0" w:color="auto"/>
            <w:left w:val="none" w:sz="0" w:space="0" w:color="auto"/>
            <w:bottom w:val="none" w:sz="0" w:space="0" w:color="auto"/>
            <w:right w:val="none" w:sz="0" w:space="0" w:color="auto"/>
          </w:divBdr>
          <w:divsChild>
            <w:div w:id="54133893">
              <w:marLeft w:val="0"/>
              <w:marRight w:val="0"/>
              <w:marTop w:val="0"/>
              <w:marBottom w:val="0"/>
              <w:divBdr>
                <w:top w:val="none" w:sz="0" w:space="0" w:color="auto"/>
                <w:left w:val="none" w:sz="0" w:space="0" w:color="auto"/>
                <w:bottom w:val="none" w:sz="0" w:space="0" w:color="auto"/>
                <w:right w:val="none" w:sz="0" w:space="0" w:color="auto"/>
              </w:divBdr>
              <w:divsChild>
                <w:div w:id="976841421">
                  <w:marLeft w:val="0"/>
                  <w:marRight w:val="0"/>
                  <w:marTop w:val="0"/>
                  <w:marBottom w:val="0"/>
                  <w:divBdr>
                    <w:top w:val="none" w:sz="0" w:space="0" w:color="auto"/>
                    <w:left w:val="none" w:sz="0" w:space="0" w:color="auto"/>
                    <w:bottom w:val="none" w:sz="0" w:space="0" w:color="auto"/>
                    <w:right w:val="none" w:sz="0" w:space="0" w:color="auto"/>
                  </w:divBdr>
                </w:div>
                <w:div w:id="1525557491">
                  <w:marLeft w:val="0"/>
                  <w:marRight w:val="0"/>
                  <w:marTop w:val="0"/>
                  <w:marBottom w:val="0"/>
                  <w:divBdr>
                    <w:top w:val="none" w:sz="0" w:space="0" w:color="auto"/>
                    <w:left w:val="none" w:sz="0" w:space="0" w:color="auto"/>
                    <w:bottom w:val="none" w:sz="0" w:space="0" w:color="auto"/>
                    <w:right w:val="none" w:sz="0" w:space="0" w:color="auto"/>
                  </w:divBdr>
                </w:div>
              </w:divsChild>
            </w:div>
            <w:div w:id="1352684946">
              <w:marLeft w:val="0"/>
              <w:marRight w:val="0"/>
              <w:marTop w:val="0"/>
              <w:marBottom w:val="0"/>
              <w:divBdr>
                <w:top w:val="none" w:sz="0" w:space="0" w:color="auto"/>
                <w:left w:val="none" w:sz="0" w:space="0" w:color="auto"/>
                <w:bottom w:val="none" w:sz="0" w:space="0" w:color="auto"/>
                <w:right w:val="none" w:sz="0" w:space="0" w:color="auto"/>
              </w:divBdr>
              <w:divsChild>
                <w:div w:id="1363357765">
                  <w:marLeft w:val="0"/>
                  <w:marRight w:val="0"/>
                  <w:marTop w:val="0"/>
                  <w:marBottom w:val="0"/>
                  <w:divBdr>
                    <w:top w:val="none" w:sz="0" w:space="0" w:color="auto"/>
                    <w:left w:val="none" w:sz="0" w:space="0" w:color="auto"/>
                    <w:bottom w:val="none" w:sz="0" w:space="0" w:color="auto"/>
                    <w:right w:val="none" w:sz="0" w:space="0" w:color="auto"/>
                  </w:divBdr>
                  <w:divsChild>
                    <w:div w:id="1562137047">
                      <w:marLeft w:val="0"/>
                      <w:marRight w:val="0"/>
                      <w:marTop w:val="0"/>
                      <w:marBottom w:val="0"/>
                      <w:divBdr>
                        <w:top w:val="none" w:sz="0" w:space="0" w:color="auto"/>
                        <w:left w:val="none" w:sz="0" w:space="0" w:color="auto"/>
                        <w:bottom w:val="none" w:sz="0" w:space="0" w:color="auto"/>
                        <w:right w:val="none" w:sz="0" w:space="0" w:color="auto"/>
                      </w:divBdr>
                    </w:div>
                    <w:div w:id="1708603452">
                      <w:marLeft w:val="0"/>
                      <w:marRight w:val="0"/>
                      <w:marTop w:val="0"/>
                      <w:marBottom w:val="300"/>
                      <w:divBdr>
                        <w:top w:val="none" w:sz="0" w:space="0" w:color="auto"/>
                        <w:left w:val="none" w:sz="0" w:space="0" w:color="auto"/>
                        <w:bottom w:val="none" w:sz="0" w:space="0" w:color="auto"/>
                        <w:right w:val="none" w:sz="0" w:space="0" w:color="auto"/>
                      </w:divBdr>
                      <w:divsChild>
                        <w:div w:id="852577041">
                          <w:marLeft w:val="0"/>
                          <w:marRight w:val="0"/>
                          <w:marTop w:val="0"/>
                          <w:marBottom w:val="0"/>
                          <w:divBdr>
                            <w:top w:val="none" w:sz="0" w:space="0" w:color="auto"/>
                            <w:left w:val="none" w:sz="0" w:space="0" w:color="auto"/>
                            <w:bottom w:val="none" w:sz="0" w:space="0" w:color="auto"/>
                            <w:right w:val="none" w:sz="0" w:space="0" w:color="auto"/>
                          </w:divBdr>
                          <w:divsChild>
                            <w:div w:id="590625731">
                              <w:marLeft w:val="0"/>
                              <w:marRight w:val="0"/>
                              <w:marTop w:val="0"/>
                              <w:marBottom w:val="0"/>
                              <w:divBdr>
                                <w:top w:val="none" w:sz="0" w:space="0" w:color="auto"/>
                                <w:left w:val="none" w:sz="0" w:space="0" w:color="auto"/>
                                <w:bottom w:val="none" w:sz="0" w:space="0" w:color="auto"/>
                                <w:right w:val="none" w:sz="0" w:space="0" w:color="auto"/>
                              </w:divBdr>
                              <w:divsChild>
                                <w:div w:id="8606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991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53542065">
          <w:marLeft w:val="0"/>
          <w:marRight w:val="0"/>
          <w:marTop w:val="300"/>
          <w:marBottom w:val="300"/>
          <w:divBdr>
            <w:top w:val="none" w:sz="0" w:space="0" w:color="auto"/>
            <w:left w:val="none" w:sz="0" w:space="0" w:color="auto"/>
            <w:bottom w:val="none" w:sz="0" w:space="0" w:color="auto"/>
            <w:right w:val="none" w:sz="0" w:space="0" w:color="auto"/>
          </w:divBdr>
          <w:divsChild>
            <w:div w:id="688290496">
              <w:marLeft w:val="0"/>
              <w:marRight w:val="0"/>
              <w:marTop w:val="0"/>
              <w:marBottom w:val="0"/>
              <w:divBdr>
                <w:top w:val="single" w:sz="6" w:space="15" w:color="ECECEC"/>
                <w:left w:val="single" w:sz="6" w:space="15" w:color="ECECEC"/>
                <w:bottom w:val="single" w:sz="6" w:space="15" w:color="ECECEC"/>
                <w:right w:val="single" w:sz="6" w:space="15" w:color="ECECEC"/>
              </w:divBdr>
            </w:div>
          </w:divsChild>
        </w:div>
        <w:div w:id="43413550">
          <w:marLeft w:val="0"/>
          <w:marRight w:val="0"/>
          <w:marTop w:val="0"/>
          <w:marBottom w:val="0"/>
          <w:divBdr>
            <w:top w:val="none" w:sz="0" w:space="0" w:color="auto"/>
            <w:left w:val="none" w:sz="0" w:space="0" w:color="auto"/>
            <w:bottom w:val="none" w:sz="0" w:space="0" w:color="auto"/>
            <w:right w:val="none" w:sz="0" w:space="0" w:color="auto"/>
          </w:divBdr>
          <w:divsChild>
            <w:div w:id="1268923362">
              <w:marLeft w:val="0"/>
              <w:marRight w:val="0"/>
              <w:marTop w:val="0"/>
              <w:marBottom w:val="0"/>
              <w:divBdr>
                <w:top w:val="none" w:sz="0" w:space="0" w:color="auto"/>
                <w:left w:val="none" w:sz="0" w:space="0" w:color="auto"/>
                <w:bottom w:val="none" w:sz="0" w:space="0" w:color="auto"/>
                <w:right w:val="none" w:sz="0" w:space="0" w:color="auto"/>
              </w:divBdr>
              <w:divsChild>
                <w:div w:id="2009139316">
                  <w:marLeft w:val="0"/>
                  <w:marRight w:val="0"/>
                  <w:marTop w:val="0"/>
                  <w:marBottom w:val="0"/>
                  <w:divBdr>
                    <w:top w:val="none" w:sz="0" w:space="0" w:color="auto"/>
                    <w:left w:val="none" w:sz="0" w:space="0" w:color="auto"/>
                    <w:bottom w:val="none" w:sz="0" w:space="0" w:color="auto"/>
                    <w:right w:val="none" w:sz="0" w:space="0" w:color="auto"/>
                  </w:divBdr>
                  <w:divsChild>
                    <w:div w:id="1088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4128">
              <w:marLeft w:val="0"/>
              <w:marRight w:val="0"/>
              <w:marTop w:val="0"/>
              <w:marBottom w:val="0"/>
              <w:divBdr>
                <w:top w:val="none" w:sz="0" w:space="0" w:color="auto"/>
                <w:left w:val="none" w:sz="0" w:space="0" w:color="auto"/>
                <w:bottom w:val="none" w:sz="0" w:space="0" w:color="auto"/>
                <w:right w:val="none" w:sz="0" w:space="0" w:color="auto"/>
              </w:divBdr>
              <w:divsChild>
                <w:div w:id="1888224377">
                  <w:marLeft w:val="0"/>
                  <w:marRight w:val="0"/>
                  <w:marTop w:val="0"/>
                  <w:marBottom w:val="0"/>
                  <w:divBdr>
                    <w:top w:val="none" w:sz="0" w:space="0" w:color="auto"/>
                    <w:left w:val="none" w:sz="0" w:space="0" w:color="auto"/>
                    <w:bottom w:val="none" w:sz="0" w:space="0" w:color="auto"/>
                    <w:right w:val="none" w:sz="0" w:space="0" w:color="auto"/>
                  </w:divBdr>
                  <w:divsChild>
                    <w:div w:id="1560896742">
                      <w:marLeft w:val="0"/>
                      <w:marRight w:val="0"/>
                      <w:marTop w:val="0"/>
                      <w:marBottom w:val="0"/>
                      <w:divBdr>
                        <w:top w:val="none" w:sz="0" w:space="0" w:color="auto"/>
                        <w:left w:val="none" w:sz="0" w:space="0" w:color="auto"/>
                        <w:bottom w:val="none" w:sz="0" w:space="0" w:color="auto"/>
                        <w:right w:val="none" w:sz="0" w:space="0" w:color="auto"/>
                      </w:divBdr>
                      <w:divsChild>
                        <w:div w:id="1225025566">
                          <w:marLeft w:val="-225"/>
                          <w:marRight w:val="-225"/>
                          <w:marTop w:val="0"/>
                          <w:marBottom w:val="0"/>
                          <w:divBdr>
                            <w:top w:val="none" w:sz="0" w:space="0" w:color="auto"/>
                            <w:left w:val="none" w:sz="0" w:space="0" w:color="auto"/>
                            <w:bottom w:val="none" w:sz="0" w:space="0" w:color="auto"/>
                            <w:right w:val="none" w:sz="0" w:space="0" w:color="auto"/>
                          </w:divBdr>
                          <w:divsChild>
                            <w:div w:id="219632650">
                              <w:marLeft w:val="0"/>
                              <w:marRight w:val="0"/>
                              <w:marTop w:val="0"/>
                              <w:marBottom w:val="0"/>
                              <w:divBdr>
                                <w:top w:val="none" w:sz="0" w:space="0" w:color="auto"/>
                                <w:left w:val="none" w:sz="0" w:space="0" w:color="auto"/>
                                <w:bottom w:val="none" w:sz="0" w:space="0" w:color="auto"/>
                                <w:right w:val="none" w:sz="0" w:space="0" w:color="auto"/>
                              </w:divBdr>
                              <w:divsChild>
                                <w:div w:id="1481119445">
                                  <w:marLeft w:val="0"/>
                                  <w:marRight w:val="0"/>
                                  <w:marTop w:val="0"/>
                                  <w:marBottom w:val="0"/>
                                  <w:divBdr>
                                    <w:top w:val="none" w:sz="0" w:space="0" w:color="auto"/>
                                    <w:left w:val="none" w:sz="0" w:space="0" w:color="auto"/>
                                    <w:bottom w:val="none" w:sz="0" w:space="0" w:color="auto"/>
                                    <w:right w:val="none" w:sz="0" w:space="0" w:color="auto"/>
                                  </w:divBdr>
                                </w:div>
                                <w:div w:id="1893073570">
                                  <w:marLeft w:val="0"/>
                                  <w:marRight w:val="0"/>
                                  <w:marTop w:val="0"/>
                                  <w:marBottom w:val="150"/>
                                  <w:divBdr>
                                    <w:top w:val="none" w:sz="0" w:space="0" w:color="auto"/>
                                    <w:left w:val="none" w:sz="0" w:space="0" w:color="auto"/>
                                    <w:bottom w:val="none" w:sz="0" w:space="0" w:color="auto"/>
                                    <w:right w:val="none" w:sz="0" w:space="0" w:color="auto"/>
                                  </w:divBdr>
                                </w:div>
                                <w:div w:id="1728992854">
                                  <w:marLeft w:val="0"/>
                                  <w:marRight w:val="0"/>
                                  <w:marTop w:val="0"/>
                                  <w:marBottom w:val="0"/>
                                  <w:divBdr>
                                    <w:top w:val="none" w:sz="0" w:space="0" w:color="auto"/>
                                    <w:left w:val="none" w:sz="0" w:space="0" w:color="auto"/>
                                    <w:bottom w:val="none" w:sz="0" w:space="0" w:color="auto"/>
                                    <w:right w:val="none" w:sz="0" w:space="0" w:color="auto"/>
                                  </w:divBdr>
                                  <w:divsChild>
                                    <w:div w:id="1003631445">
                                      <w:marLeft w:val="0"/>
                                      <w:marRight w:val="0"/>
                                      <w:marTop w:val="0"/>
                                      <w:marBottom w:val="0"/>
                                      <w:divBdr>
                                        <w:top w:val="none" w:sz="0" w:space="0" w:color="auto"/>
                                        <w:left w:val="none" w:sz="0" w:space="0" w:color="auto"/>
                                        <w:bottom w:val="none" w:sz="0" w:space="0" w:color="auto"/>
                                        <w:right w:val="none" w:sz="0" w:space="0" w:color="auto"/>
                                      </w:divBdr>
                                      <w:divsChild>
                                        <w:div w:id="2102529727">
                                          <w:marLeft w:val="0"/>
                                          <w:marRight w:val="0"/>
                                          <w:marTop w:val="0"/>
                                          <w:marBottom w:val="0"/>
                                          <w:divBdr>
                                            <w:top w:val="none" w:sz="0" w:space="0" w:color="auto"/>
                                            <w:left w:val="none" w:sz="0" w:space="0" w:color="auto"/>
                                            <w:bottom w:val="none" w:sz="0" w:space="0" w:color="auto"/>
                                            <w:right w:val="none" w:sz="0" w:space="0" w:color="auto"/>
                                          </w:divBdr>
                                          <w:divsChild>
                                            <w:div w:id="1706709746">
                                              <w:marLeft w:val="0"/>
                                              <w:marRight w:val="0"/>
                                              <w:marTop w:val="0"/>
                                              <w:marBottom w:val="225"/>
                                              <w:divBdr>
                                                <w:top w:val="none" w:sz="0" w:space="0" w:color="auto"/>
                                                <w:left w:val="none" w:sz="0" w:space="0" w:color="auto"/>
                                                <w:bottom w:val="none" w:sz="0" w:space="0" w:color="auto"/>
                                                <w:right w:val="none" w:sz="0" w:space="0" w:color="auto"/>
                                              </w:divBdr>
                                            </w:div>
                                            <w:div w:id="1739668614">
                                              <w:marLeft w:val="0"/>
                                              <w:marRight w:val="0"/>
                                              <w:marTop w:val="0"/>
                                              <w:marBottom w:val="0"/>
                                              <w:divBdr>
                                                <w:top w:val="none" w:sz="0" w:space="0" w:color="auto"/>
                                                <w:left w:val="none" w:sz="0" w:space="0" w:color="auto"/>
                                                <w:bottom w:val="none" w:sz="0" w:space="0" w:color="auto"/>
                                                <w:right w:val="none" w:sz="0" w:space="0" w:color="auto"/>
                                              </w:divBdr>
                                              <w:divsChild>
                                                <w:div w:id="62732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3487">
                                  <w:marLeft w:val="0"/>
                                  <w:marRight w:val="0"/>
                                  <w:marTop w:val="0"/>
                                  <w:marBottom w:val="0"/>
                                  <w:divBdr>
                                    <w:top w:val="none" w:sz="0" w:space="0" w:color="auto"/>
                                    <w:left w:val="none" w:sz="0" w:space="0" w:color="auto"/>
                                    <w:bottom w:val="none" w:sz="0" w:space="0" w:color="auto"/>
                                    <w:right w:val="none" w:sz="0" w:space="0" w:color="auto"/>
                                  </w:divBdr>
                                  <w:divsChild>
                                    <w:div w:id="37902366">
                                      <w:marLeft w:val="0"/>
                                      <w:marRight w:val="0"/>
                                      <w:marTop w:val="0"/>
                                      <w:marBottom w:val="0"/>
                                      <w:divBdr>
                                        <w:top w:val="none" w:sz="0" w:space="0" w:color="auto"/>
                                        <w:left w:val="none" w:sz="0" w:space="0" w:color="auto"/>
                                        <w:bottom w:val="none" w:sz="0" w:space="0" w:color="auto"/>
                                        <w:right w:val="none" w:sz="0" w:space="0" w:color="auto"/>
                                      </w:divBdr>
                                      <w:divsChild>
                                        <w:div w:id="850871247">
                                          <w:marLeft w:val="0"/>
                                          <w:marRight w:val="0"/>
                                          <w:marTop w:val="0"/>
                                          <w:marBottom w:val="0"/>
                                          <w:divBdr>
                                            <w:top w:val="none" w:sz="0" w:space="0" w:color="auto"/>
                                            <w:left w:val="none" w:sz="0" w:space="0" w:color="auto"/>
                                            <w:bottom w:val="none" w:sz="0" w:space="0" w:color="auto"/>
                                            <w:right w:val="none" w:sz="0" w:space="0" w:color="auto"/>
                                          </w:divBdr>
                                          <w:divsChild>
                                            <w:div w:id="76874884">
                                              <w:marLeft w:val="0"/>
                                              <w:marRight w:val="0"/>
                                              <w:marTop w:val="0"/>
                                              <w:marBottom w:val="0"/>
                                              <w:divBdr>
                                                <w:top w:val="none" w:sz="0" w:space="0" w:color="auto"/>
                                                <w:left w:val="none" w:sz="0" w:space="0" w:color="auto"/>
                                                <w:bottom w:val="none" w:sz="0" w:space="0" w:color="auto"/>
                                                <w:right w:val="none" w:sz="0" w:space="0" w:color="auto"/>
                                              </w:divBdr>
                                              <w:divsChild>
                                                <w:div w:id="8886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729644">
                              <w:marLeft w:val="0"/>
                              <w:marRight w:val="0"/>
                              <w:marTop w:val="0"/>
                              <w:marBottom w:val="0"/>
                              <w:divBdr>
                                <w:top w:val="none" w:sz="0" w:space="0" w:color="auto"/>
                                <w:left w:val="none" w:sz="0" w:space="0" w:color="auto"/>
                                <w:bottom w:val="none" w:sz="0" w:space="0" w:color="auto"/>
                                <w:right w:val="none" w:sz="0" w:space="0" w:color="auto"/>
                              </w:divBdr>
                              <w:divsChild>
                                <w:div w:id="1424715936">
                                  <w:marLeft w:val="0"/>
                                  <w:marRight w:val="0"/>
                                  <w:marTop w:val="0"/>
                                  <w:marBottom w:val="0"/>
                                  <w:divBdr>
                                    <w:top w:val="none" w:sz="0" w:space="0" w:color="auto"/>
                                    <w:left w:val="none" w:sz="0" w:space="0" w:color="auto"/>
                                    <w:bottom w:val="none" w:sz="0" w:space="0" w:color="auto"/>
                                    <w:right w:val="none" w:sz="0" w:space="0" w:color="auto"/>
                                  </w:divBdr>
                                  <w:divsChild>
                                    <w:div w:id="1385448225">
                                      <w:marLeft w:val="0"/>
                                      <w:marRight w:val="0"/>
                                      <w:marTop w:val="0"/>
                                      <w:marBottom w:val="0"/>
                                      <w:divBdr>
                                        <w:top w:val="none" w:sz="0" w:space="0" w:color="auto"/>
                                        <w:left w:val="none" w:sz="0" w:space="0" w:color="auto"/>
                                        <w:bottom w:val="none" w:sz="0" w:space="0" w:color="auto"/>
                                        <w:right w:val="none" w:sz="0" w:space="0" w:color="auto"/>
                                      </w:divBdr>
                                      <w:divsChild>
                                        <w:div w:id="781414993">
                                          <w:marLeft w:val="0"/>
                                          <w:marRight w:val="0"/>
                                          <w:marTop w:val="0"/>
                                          <w:marBottom w:val="0"/>
                                          <w:divBdr>
                                            <w:top w:val="none" w:sz="0" w:space="0" w:color="auto"/>
                                            <w:left w:val="none" w:sz="0" w:space="0" w:color="auto"/>
                                            <w:bottom w:val="none" w:sz="0" w:space="0" w:color="auto"/>
                                            <w:right w:val="none" w:sz="0" w:space="0" w:color="auto"/>
                                          </w:divBdr>
                                        </w:div>
                                        <w:div w:id="1536456004">
                                          <w:marLeft w:val="0"/>
                                          <w:marRight w:val="0"/>
                                          <w:marTop w:val="0"/>
                                          <w:marBottom w:val="600"/>
                                          <w:divBdr>
                                            <w:top w:val="none" w:sz="0" w:space="0" w:color="auto"/>
                                            <w:left w:val="none" w:sz="0" w:space="0" w:color="auto"/>
                                            <w:bottom w:val="none" w:sz="0" w:space="0" w:color="auto"/>
                                            <w:right w:val="none" w:sz="0" w:space="0" w:color="auto"/>
                                          </w:divBdr>
                                          <w:divsChild>
                                            <w:div w:id="824049724">
                                              <w:marLeft w:val="0"/>
                                              <w:marRight w:val="0"/>
                                              <w:marTop w:val="0"/>
                                              <w:marBottom w:val="0"/>
                                              <w:divBdr>
                                                <w:top w:val="none" w:sz="0" w:space="0" w:color="auto"/>
                                                <w:left w:val="none" w:sz="0" w:space="0" w:color="auto"/>
                                                <w:bottom w:val="none" w:sz="0" w:space="0" w:color="auto"/>
                                                <w:right w:val="none" w:sz="0" w:space="0" w:color="auto"/>
                                              </w:divBdr>
                                            </w:div>
                                            <w:div w:id="620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zoomText(-2);" TargetMode="External"/><Relationship Id="rId5" Type="http://schemas.openxmlformats.org/officeDocument/2006/relationships/hyperlink" Target="javascript:zoomText(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831</Words>
  <Characters>4739</Characters>
  <Application>Microsoft Office Word</Application>
  <DocSecurity>0</DocSecurity>
  <Lines>39</Lines>
  <Paragraphs>11</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2021-11-10T07:06:00Z</dcterms:created>
  <dcterms:modified xsi:type="dcterms:W3CDTF">2021-11-10T07:06:00Z</dcterms:modified>
</cp:coreProperties>
</file>