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E63" w:rsidRPr="00605E63" w:rsidRDefault="00605E63" w:rsidP="00F726FC">
      <w:pPr>
        <w:shd w:val="clear" w:color="auto" w:fill="FFFFFF"/>
        <w:outlineLvl w:val="1"/>
        <w:rPr>
          <w:rFonts w:ascii="Tahoma" w:eastAsia="Times New Roman" w:hAnsi="Tahoma" w:cs="Tahoma"/>
          <w:color w:val="454646"/>
          <w:sz w:val="26"/>
          <w:szCs w:val="26"/>
        </w:rPr>
      </w:pPr>
      <w:r w:rsidRPr="00605E63">
        <w:rPr>
          <w:rFonts w:ascii="Tahoma" w:eastAsia="Times New Roman" w:hAnsi="Tahoma" w:cs="Tahoma"/>
          <w:color w:val="454646"/>
          <w:sz w:val="26"/>
          <w:szCs w:val="26"/>
          <w:rtl/>
        </w:rPr>
        <w:t>هكذا تغيرت خريطة البرلمان من 1922 إلى اليوم</w:t>
      </w:r>
    </w:p>
    <w:p w:rsidR="00605E63" w:rsidRPr="00605E63" w:rsidRDefault="00605E63" w:rsidP="00F726FC">
      <w:pPr>
        <w:shd w:val="clear" w:color="auto" w:fill="FFFFFF"/>
        <w:outlineLvl w:val="0"/>
        <w:rPr>
          <w:rFonts w:ascii="Tahoma" w:eastAsia="Times New Roman" w:hAnsi="Tahoma" w:cs="Tahoma"/>
          <w:b/>
          <w:bCs/>
          <w:color w:val="454646"/>
          <w:kern w:val="36"/>
          <w:sz w:val="39"/>
          <w:szCs w:val="39"/>
        </w:rPr>
      </w:pPr>
      <w:r w:rsidRPr="00605E63">
        <w:rPr>
          <w:rFonts w:ascii="Tahoma" w:eastAsia="Times New Roman" w:hAnsi="Tahoma" w:cs="Tahoma"/>
          <w:b/>
          <w:bCs/>
          <w:color w:val="454646"/>
          <w:kern w:val="36"/>
          <w:sz w:val="39"/>
          <w:szCs w:val="39"/>
          <w:rtl/>
        </w:rPr>
        <w:t>تخفيض النواب إلى 1</w:t>
      </w:r>
      <w:bookmarkStart w:id="0" w:name="_GoBack"/>
      <w:bookmarkEnd w:id="0"/>
      <w:r w:rsidRPr="00605E63">
        <w:rPr>
          <w:rFonts w:ascii="Tahoma" w:eastAsia="Times New Roman" w:hAnsi="Tahoma" w:cs="Tahoma"/>
          <w:b/>
          <w:bCs/>
          <w:color w:val="454646"/>
          <w:kern w:val="36"/>
          <w:sz w:val="39"/>
          <w:szCs w:val="39"/>
          <w:rtl/>
        </w:rPr>
        <w:t>08.. كأنه لم يكن</w:t>
      </w:r>
    </w:p>
    <w:p w:rsidR="00605E63" w:rsidRPr="00605E63" w:rsidRDefault="00605E63" w:rsidP="00605E63">
      <w:pPr>
        <w:bidi w:val="0"/>
        <w:rPr>
          <w:rFonts w:eastAsia="Times New Roman"/>
        </w:rPr>
      </w:pPr>
    </w:p>
    <w:p w:rsidR="00605E63" w:rsidRPr="00605E63" w:rsidRDefault="00605E63" w:rsidP="00605E63">
      <w:pPr>
        <w:shd w:val="clear" w:color="auto" w:fill="FFFFFF"/>
        <w:bidi w:val="0"/>
        <w:spacing w:line="5865" w:lineRule="atLeast"/>
        <w:jc w:val="center"/>
        <w:rPr>
          <w:rFonts w:ascii="Tahoma" w:eastAsia="Times New Roman" w:hAnsi="Tahoma" w:cs="Tahoma"/>
          <w:color w:val="000000"/>
          <w:sz w:val="18"/>
          <w:szCs w:val="18"/>
        </w:rPr>
      </w:pPr>
    </w:p>
    <w:p w:rsidR="00605E63" w:rsidRPr="00605E63" w:rsidRDefault="00605E63" w:rsidP="00605E63">
      <w:pPr>
        <w:shd w:val="clear" w:color="auto" w:fill="FFFFFF"/>
        <w:bidi w:val="0"/>
        <w:spacing w:line="5865" w:lineRule="atLeast"/>
        <w:jc w:val="center"/>
        <w:rPr>
          <w:rFonts w:ascii="Tahoma" w:eastAsia="Times New Roman" w:hAnsi="Tahoma" w:cs="Tahoma"/>
          <w:color w:val="000000"/>
          <w:sz w:val="18"/>
          <w:szCs w:val="18"/>
        </w:rPr>
      </w:pPr>
      <w:r>
        <w:rPr>
          <w:rFonts w:ascii="Tahoma" w:eastAsia="Times New Roman" w:hAnsi="Tahoma" w:cs="Tahoma"/>
          <w:noProof/>
          <w:color w:val="000000"/>
          <w:sz w:val="18"/>
          <w:szCs w:val="18"/>
        </w:rPr>
        <w:lastRenderedPageBreak/>
        <w:drawing>
          <wp:inline distT="0" distB="0" distL="0" distR="0">
            <wp:extent cx="3819525" cy="3895725"/>
            <wp:effectExtent l="0" t="0" r="9525" b="9525"/>
            <wp:docPr id="17" name="Picture 17" descr="http://assafir.com/Medias/Photos/2016/550x355/244c281b-cbaa-4840-97c8-4c268f00771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ssafir.com/Medias/Photos/2016/550x355/244c281b-cbaa-4840-97c8-4c268f007718.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9525" cy="3895725"/>
                    </a:xfrm>
                    <a:prstGeom prst="rect">
                      <a:avLst/>
                    </a:prstGeom>
                    <a:noFill/>
                    <a:ln>
                      <a:noFill/>
                    </a:ln>
                  </pic:spPr>
                </pic:pic>
              </a:graphicData>
            </a:graphic>
          </wp:inline>
        </w:drawing>
      </w:r>
    </w:p>
    <w:p w:rsidR="00605E63" w:rsidRPr="00605E63" w:rsidRDefault="00F726FC" w:rsidP="00605E63">
      <w:pPr>
        <w:shd w:val="clear" w:color="auto" w:fill="FFFFFF"/>
        <w:bidi w:val="0"/>
        <w:rPr>
          <w:rFonts w:ascii="Tahoma" w:eastAsia="Times New Roman" w:hAnsi="Tahoma" w:cs="Tahoma"/>
          <w:color w:val="000000"/>
          <w:sz w:val="18"/>
          <w:szCs w:val="18"/>
        </w:rPr>
      </w:pPr>
      <w:hyperlink r:id="rId7" w:history="1">
        <w:r w:rsidR="00605E63" w:rsidRPr="00605E63">
          <w:rPr>
            <w:rFonts w:ascii="Tahoma" w:eastAsia="Times New Roman" w:hAnsi="Tahoma" w:cs="Tahoma"/>
            <w:b/>
            <w:bCs/>
            <w:color w:val="6B0233"/>
            <w:sz w:val="21"/>
            <w:szCs w:val="21"/>
            <w:rtl/>
          </w:rPr>
          <w:t>ايلي الفرزلي</w:t>
        </w:r>
      </w:hyperlink>
      <w:r w:rsidR="00605E63" w:rsidRPr="00605E63">
        <w:rPr>
          <w:rFonts w:ascii="Tahoma" w:eastAsia="Times New Roman" w:hAnsi="Tahoma" w:cs="Tahoma"/>
          <w:color w:val="000000"/>
          <w:sz w:val="18"/>
          <w:szCs w:val="18"/>
        </w:rPr>
        <w:t> </w:t>
      </w:r>
    </w:p>
    <w:p w:rsidR="00605E63" w:rsidRPr="00605E63" w:rsidRDefault="00605E63" w:rsidP="00605E63">
      <w:pPr>
        <w:shd w:val="clear" w:color="auto" w:fill="FFFFFF"/>
        <w:bidi w:val="0"/>
        <w:rPr>
          <w:rFonts w:ascii="Tahoma" w:eastAsia="Times New Roman" w:hAnsi="Tahoma" w:cs="Tahoma"/>
          <w:color w:val="000000"/>
          <w:sz w:val="18"/>
          <w:szCs w:val="18"/>
        </w:rPr>
      </w:pPr>
      <w:r w:rsidRPr="00605E63">
        <w:rPr>
          <w:rFonts w:ascii="Tahoma" w:eastAsia="Times New Roman" w:hAnsi="Tahoma" w:cs="Tahoma"/>
          <w:color w:val="000000"/>
          <w:sz w:val="18"/>
          <w:szCs w:val="18"/>
          <w:rtl/>
        </w:rPr>
        <w:t>نشر هذا المقال في جريدة السفير بتاريخ</w:t>
      </w:r>
      <w:r w:rsidRPr="00605E63">
        <w:rPr>
          <w:rFonts w:ascii="Tahoma" w:eastAsia="Times New Roman" w:hAnsi="Tahoma" w:cs="Tahoma"/>
          <w:color w:val="000000"/>
          <w:sz w:val="18"/>
          <w:szCs w:val="18"/>
        </w:rPr>
        <w:t> </w:t>
      </w:r>
      <w:hyperlink r:id="rId8" w:tgtFrame="_blank" w:history="1">
        <w:r w:rsidRPr="00605E63">
          <w:rPr>
            <w:rFonts w:ascii="Tahoma" w:eastAsia="Times New Roman" w:hAnsi="Tahoma" w:cs="Tahoma"/>
            <w:b/>
            <w:bCs/>
            <w:color w:val="6B0233"/>
            <w:sz w:val="18"/>
            <w:szCs w:val="18"/>
          </w:rPr>
          <w:t>2016-12-30</w:t>
        </w:r>
      </w:hyperlink>
      <w:r w:rsidRPr="00605E63">
        <w:rPr>
          <w:rFonts w:ascii="Tahoma" w:eastAsia="Times New Roman" w:hAnsi="Tahoma" w:cs="Tahoma"/>
          <w:color w:val="000000"/>
          <w:sz w:val="18"/>
          <w:szCs w:val="18"/>
        </w:rPr>
        <w:t> </w:t>
      </w:r>
      <w:r w:rsidRPr="00605E63">
        <w:rPr>
          <w:rFonts w:ascii="Tahoma" w:eastAsia="Times New Roman" w:hAnsi="Tahoma" w:cs="Tahoma"/>
          <w:color w:val="000000"/>
          <w:sz w:val="18"/>
          <w:szCs w:val="18"/>
          <w:rtl/>
        </w:rPr>
        <w:t>على الصفحة رقم 3 – لبنان</w:t>
      </w:r>
    </w:p>
    <w:p w:rsidR="00605E63" w:rsidRPr="00605E63" w:rsidRDefault="00605E63" w:rsidP="00C47D26">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605E63">
        <w:rPr>
          <w:rFonts w:ascii="Tahoma" w:eastAsia="Times New Roman" w:hAnsi="Tahoma" w:cs="Tahoma"/>
          <w:color w:val="000000"/>
          <w:sz w:val="21"/>
          <w:szCs w:val="21"/>
          <w:rtl/>
        </w:rPr>
        <w:t>ما قاله الوزير جبران باسيل عن تأييد «تكتل التغيير» لإعادة عدد النواب إلى 108 بدلاً من 128 لم يكن جديداً، سبق أن تردد هذا الأمر في أكثر من مناسبة، لا سيما في العام 2103. ذلك مطلب قديم للقوى المسيحية التي غيّبت عن السلطة بعد اتفاق الطائف. فهذه القوى مؤمنة أن المقاعد العشرين التي أضيفت، أتت على حساب «التمثيل المسيحي السليم»، في حقبة الوصاية السورية.</w:t>
      </w:r>
      <w:r w:rsidRPr="00605E63">
        <w:rPr>
          <w:rFonts w:ascii="Tahoma" w:eastAsia="Times New Roman" w:hAnsi="Tahoma" w:cs="Tahoma"/>
          <w:color w:val="000000"/>
          <w:sz w:val="21"/>
          <w:szCs w:val="21"/>
          <w:rtl/>
        </w:rPr>
        <w:br/>
        <w:t>لا يتردد الوزير السابق ألبير منصور في الإشارة إلى أن المخابرات السورية كانت وراء تلك الزيادة، التي أرادت أن تضمن من خلالها بعض المقاعد لحلفاء لم يكن بإمكانهم الترشح في مناطقهم لعدم وجود مقاعد لطوائفهم.</w:t>
      </w:r>
      <w:r w:rsidRPr="00605E63">
        <w:rPr>
          <w:rFonts w:ascii="Tahoma" w:eastAsia="Times New Roman" w:hAnsi="Tahoma" w:cs="Tahoma"/>
          <w:color w:val="000000"/>
          <w:sz w:val="21"/>
          <w:szCs w:val="21"/>
          <w:rtl/>
        </w:rPr>
        <w:br/>
        <w:t>لكن تلك الزيادة لم تأت من فراغ. لطالما شهد لبنان تعديلاً في عدد النواب، فتارة يرتفع وتارة ينخفض، بلا معيار واضح سوى مصالح السلطة التي تكون حاكمة في حينه.</w:t>
      </w:r>
      <w:r w:rsidRPr="00605E63">
        <w:rPr>
          <w:rFonts w:ascii="Tahoma" w:eastAsia="Times New Roman" w:hAnsi="Tahoma" w:cs="Tahoma"/>
          <w:color w:val="000000"/>
          <w:sz w:val="21"/>
          <w:szCs w:val="21"/>
          <w:rtl/>
        </w:rPr>
        <w:br/>
        <w:t xml:space="preserve">صدر القانون الأول في العام 1922، مكرّساً التوزيع الطائفي ـ المناطقي للنواب بقرار من حاكم لبنان الكبير، الذي حدد عدد أعضاء المجلس بـ30 نائباً. بعدها مرّ على لبنان 13 نظاماً انتخابياً بحسب دراسة أجراها الدكتور عصام إسماعيل (الجدول المرفق جزئ من الدراسة)، إلا أن القاعدة الطائفية التي حكمت كل التغييرات حتى العام 1990 ظلت مضاعفات 6 نواب مسيحيين مقابل 5 نواب مسلمين. كما أن التعديلات في عدد النواب لم يكن دائماً نحو الزيادة. بعد الثلاثين نزل العدد إلى 18، قبل أن يرتفع إلى 42 فـ55 ثم 77. بعدها عاد العدد إلى 44، قبل أن يرتفع مجدداً إلى 66، فيستقر في العام 1960 على </w:t>
      </w:r>
      <w:r w:rsidRPr="00605E63">
        <w:rPr>
          <w:rFonts w:ascii="Tahoma" w:eastAsia="Times New Roman" w:hAnsi="Tahoma" w:cs="Tahoma"/>
          <w:color w:val="000000"/>
          <w:sz w:val="21"/>
          <w:szCs w:val="21"/>
          <w:rtl/>
        </w:rPr>
        <w:lastRenderedPageBreak/>
        <w:t xml:space="preserve">99 نائباً وتستمر الصيغة إلى العام 1990، حيث تقرر في «الطائف» رفع العدد إلى 108، التزاماً بالمناصفة التي اتفق عليها في الاتفاق. ولذلك زيد عدد المسلمين من 45 نائباً إلى 54، فتساوى مع عدد المسيحيين، للمرة الأولى في تاريخ لبنان المعاصر. إلا أن هذا التعديل لم يترجم في أي انتخابات، إنما اقتصر تنفيذه على القانون رقم 51/91 تاريخ 23/5/1991، الذي نص على تعيين بديل عن الأعضاء المتوفين (26 نائباً، إضافة إلى 9 نواب مسلمين، تم توزيعهم بما يراعي تعديل الحصة الشيعية لتتساوى مع الحصة السنية (كان قانون 1960 ينص على ان تكون حصة السنة 20 نائباً وحصة الشيعة 19). أما هذه المقاعد فهي: 3 شيعة في كل من </w:t>
      </w:r>
      <w:r w:rsidR="00C47D26">
        <w:rPr>
          <w:rFonts w:ascii="Tahoma" w:eastAsia="Times New Roman" w:hAnsi="Tahoma" w:cs="Tahoma" w:hint="cs"/>
          <w:color w:val="000000"/>
          <w:sz w:val="21"/>
          <w:szCs w:val="21"/>
          <w:rtl/>
        </w:rPr>
        <w:t>بعبد</w:t>
      </w:r>
      <w:r w:rsidRPr="00605E63">
        <w:rPr>
          <w:rFonts w:ascii="Tahoma" w:eastAsia="Times New Roman" w:hAnsi="Tahoma" w:cs="Tahoma"/>
          <w:color w:val="000000"/>
          <w:sz w:val="21"/>
          <w:szCs w:val="21"/>
          <w:rtl/>
        </w:rPr>
        <w:t xml:space="preserve"> والزهراني وبعلبك ـ الهرمل، 2 سنة في بيروت وطرابلس، 2 دروز في بيروت ومرجعيون ـ حاصبيا، 2 علويين في طرابلس وعكار. وقد أدى هذا التعديل إلى اعتراض الكاثوليك الذين كانوا تاريخياً متساوين مع الدروز في عدد المقاعد (6 مقاعد)، فإذ بالتعديل يجعل الدروز ثمانية.</w:t>
      </w:r>
      <w:r w:rsidRPr="00605E63">
        <w:rPr>
          <w:rFonts w:ascii="Tahoma" w:eastAsia="Times New Roman" w:hAnsi="Tahoma" w:cs="Tahoma"/>
          <w:color w:val="000000"/>
          <w:sz w:val="21"/>
          <w:szCs w:val="21"/>
          <w:rtl/>
        </w:rPr>
        <w:br/>
        <w:t>لكن المفاجأة كانت في قانون الانتخابات الصادر في 22 تموز 1992، حيث أضيف 20 مقعداً، فصار عدد أعضاء المجلس 128 نائباً، وقد أتت الزيادة على الشكل التالي:</w:t>
      </w:r>
      <w:r w:rsidRPr="00605E63">
        <w:rPr>
          <w:rFonts w:ascii="Tahoma" w:eastAsia="Times New Roman" w:hAnsi="Tahoma" w:cs="Tahoma"/>
          <w:color w:val="000000"/>
          <w:sz w:val="21"/>
          <w:szCs w:val="21"/>
          <w:rtl/>
        </w:rPr>
        <w:br/>
        <w:t>10 مقاعد مسيحية: 4 مقاعد مارونية في كل من المتن وكسروان وطرابلس والبقاع الغربي ـ راشيا، 3 أرثوذوكس في كل من عكار والكورة والمتن، 2 كاثوليك في المتن وزحلة (بما أدى إلى تعادل مقاعد الطائفة مع عدد مقاعد الدروز) وواحد أرمن أرثوذوكس في زحلة.</w:t>
      </w:r>
      <w:r w:rsidRPr="00605E63">
        <w:rPr>
          <w:rFonts w:ascii="Tahoma" w:eastAsia="Times New Roman" w:hAnsi="Tahoma" w:cs="Tahoma"/>
          <w:color w:val="000000"/>
          <w:sz w:val="21"/>
          <w:szCs w:val="21"/>
          <w:rtl/>
        </w:rPr>
        <w:br/>
        <w:t>10 مقاعد مسلمة: 5 مقاعد شيعية في كل من البقاع الغربي ـ راشيا، بنت جبيل، بيروت و</w:t>
      </w:r>
      <w:r w:rsidR="00C47D26">
        <w:rPr>
          <w:rFonts w:ascii="Tahoma" w:eastAsia="Times New Roman" w:hAnsi="Tahoma" w:cs="Tahoma" w:hint="cs"/>
          <w:color w:val="000000"/>
          <w:sz w:val="21"/>
          <w:szCs w:val="21"/>
          <w:rtl/>
        </w:rPr>
        <w:t xml:space="preserve">بعلبك الهرمل وصور </w:t>
      </w:r>
      <w:r w:rsidRPr="00605E63">
        <w:rPr>
          <w:rFonts w:ascii="Tahoma" w:eastAsia="Times New Roman" w:hAnsi="Tahoma" w:cs="Tahoma"/>
          <w:color w:val="000000"/>
          <w:sz w:val="21"/>
          <w:szCs w:val="21"/>
          <w:rtl/>
        </w:rPr>
        <w:t>و5 مقاعد سنية في المنية ـ الضنية، عكار، البقاع الغربي ـ راشيا، بعلبك وصيدا.</w:t>
      </w:r>
      <w:r w:rsidRPr="00605E63">
        <w:rPr>
          <w:rFonts w:ascii="Tahoma" w:eastAsia="Times New Roman" w:hAnsi="Tahoma" w:cs="Tahoma"/>
          <w:color w:val="000000"/>
          <w:sz w:val="21"/>
          <w:szCs w:val="21"/>
          <w:rtl/>
        </w:rPr>
        <w:br/>
        <w:t>يؤكد الرئيس حسين الحسيني أن فكرة رفع عدد النواب إلى 128 لم تكن مفاجئة، فقد سبق أن طرحت في «الطائف» من قبل الفريق الممثل للاتفاق الثلاثي (إيلي حبيقة و «جبهة الخلاص الوطني»)، لكن العقبة تمثلت في أن الزيادة ستعني إضافة أكثر من ثلث أعضاء المجلس، بما يجعل المجلس النيابي بحالة استقالة حكمية، فأزيحت الفكرة.</w:t>
      </w:r>
      <w:r w:rsidRPr="00605E63">
        <w:rPr>
          <w:rFonts w:ascii="Tahoma" w:eastAsia="Times New Roman" w:hAnsi="Tahoma" w:cs="Tahoma"/>
          <w:color w:val="000000"/>
          <w:sz w:val="21"/>
          <w:szCs w:val="21"/>
          <w:rtl/>
        </w:rPr>
        <w:br/>
        <w:t>العشرون نائباً هما بيت القصيد. زيادتهم خلقت اعتراضات مسيحية لا تنتهي، كان آخرها ما أدلى به باسيل عن الإصلاح المتمثل بإلغاء العدد الذي زيد. مع ذلك، يبدو جلياً أن باسيل نفسه لن يكرر مطلبه أبداً. زملاؤه في الكتلة يستغربون لماذا طرحه في الأساس. أحدهم يعتبر أنه أخطأ في تقديره لواقع تلك المقاعد. فإسقاطها على الظروف الحالية يكشف أن المقاعد المسيحية ليست «مرتهنة للصوت المسلم». بين المقاعد العشرة، يوجد خمسة مقاعد على الأقل تستطيع الكتل المسيحية أن تتحكم بها (3 في المتن، واحد في كسروان، واحد في الكورة)، علماً أن مقعدي زحلة كانا حتى العام 2005 في يد المسيحيين. ما يعني أن الإشكالية المسيحية تنحصر بمقعد طرابلس الماروني والمقعد الأرثوذوكسي في عكار، والمقعد الماروني في البقاع الغربي، وإن يمكن لطبيعة التحالفات التي تعقدها القوى المسيحية ان تعطيهم المقعدين الأخيرين.</w:t>
      </w:r>
      <w:r w:rsidRPr="00605E63">
        <w:rPr>
          <w:rFonts w:ascii="Tahoma" w:eastAsia="Times New Roman" w:hAnsi="Tahoma" w:cs="Tahoma"/>
          <w:color w:val="000000"/>
          <w:sz w:val="21"/>
          <w:szCs w:val="21"/>
          <w:rtl/>
        </w:rPr>
        <w:br/>
        <w:t xml:space="preserve">يؤكد منصور أن كل النقاش في ذلك الحين أجري خارج إطار اتفاق الطائف، حيث كان كل فريق يبحث عن زيادة حصته. أما دعوة باسيل إلى إعادة عدد النواب إلى 108، فلا يراها من زاوية العودة إلى </w:t>
      </w:r>
      <w:r w:rsidRPr="00605E63">
        <w:rPr>
          <w:rFonts w:ascii="Tahoma" w:eastAsia="Times New Roman" w:hAnsi="Tahoma" w:cs="Tahoma"/>
          <w:color w:val="000000"/>
          <w:sz w:val="21"/>
          <w:szCs w:val="21"/>
          <w:rtl/>
        </w:rPr>
        <w:lastRenderedPageBreak/>
        <w:t>الطائف، إنما يعتبر أن كل النقاش يطرح خارج إطار الطائف، الذي لو طبق لكان يفترض أن يكون المجلس الحالي مجلساً وطنياً خارج القيد الطائفي.</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E63"/>
    <w:rsid w:val="000C19B1"/>
    <w:rsid w:val="001262C8"/>
    <w:rsid w:val="004B399F"/>
    <w:rsid w:val="00605E63"/>
    <w:rsid w:val="00C47D26"/>
    <w:rsid w:val="00CE19F8"/>
    <w:rsid w:val="00DC76FA"/>
    <w:rsid w:val="00F726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605E63"/>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605E63"/>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605E63"/>
    <w:rPr>
      <w:rFonts w:eastAsia="Times New Roman"/>
      <w:b/>
      <w:bCs/>
      <w:kern w:val="36"/>
      <w:sz w:val="48"/>
      <w:szCs w:val="48"/>
    </w:rPr>
  </w:style>
  <w:style w:type="character" w:customStyle="1" w:styleId="Heading2Char">
    <w:name w:val="Heading 2 Char"/>
    <w:basedOn w:val="DefaultParagraphFont"/>
    <w:link w:val="Heading2"/>
    <w:uiPriority w:val="9"/>
    <w:rsid w:val="00605E63"/>
    <w:rPr>
      <w:rFonts w:eastAsia="Times New Roman"/>
      <w:b/>
      <w:bCs/>
      <w:sz w:val="36"/>
      <w:szCs w:val="36"/>
    </w:rPr>
  </w:style>
  <w:style w:type="character" w:styleId="Hyperlink">
    <w:name w:val="Hyperlink"/>
    <w:basedOn w:val="DefaultParagraphFont"/>
    <w:uiPriority w:val="99"/>
    <w:semiHidden/>
    <w:unhideWhenUsed/>
    <w:rsid w:val="00605E63"/>
    <w:rPr>
      <w:color w:val="0000FF"/>
      <w:u w:val="single"/>
    </w:rPr>
  </w:style>
  <w:style w:type="character" w:customStyle="1" w:styleId="apple-converted-space">
    <w:name w:val="apple-converted-space"/>
    <w:basedOn w:val="DefaultParagraphFont"/>
    <w:rsid w:val="00605E63"/>
  </w:style>
  <w:style w:type="paragraph" w:styleId="NormalWeb">
    <w:name w:val="Normal (Web)"/>
    <w:basedOn w:val="Normal"/>
    <w:uiPriority w:val="99"/>
    <w:semiHidden/>
    <w:unhideWhenUsed/>
    <w:rsid w:val="00605E63"/>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605E63"/>
    <w:rPr>
      <w:rFonts w:ascii="Tahoma" w:hAnsi="Tahoma" w:cs="Tahoma"/>
      <w:sz w:val="16"/>
      <w:szCs w:val="16"/>
    </w:rPr>
  </w:style>
  <w:style w:type="character" w:customStyle="1" w:styleId="BalloonTextChar">
    <w:name w:val="Balloon Text Char"/>
    <w:basedOn w:val="DefaultParagraphFont"/>
    <w:link w:val="BalloonText"/>
    <w:uiPriority w:val="99"/>
    <w:semiHidden/>
    <w:rsid w:val="00605E63"/>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605E63"/>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605E63"/>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605E63"/>
    <w:rPr>
      <w:rFonts w:eastAsia="Times New Roman"/>
      <w:b/>
      <w:bCs/>
      <w:kern w:val="36"/>
      <w:sz w:val="48"/>
      <w:szCs w:val="48"/>
    </w:rPr>
  </w:style>
  <w:style w:type="character" w:customStyle="1" w:styleId="Heading2Char">
    <w:name w:val="Heading 2 Char"/>
    <w:basedOn w:val="DefaultParagraphFont"/>
    <w:link w:val="Heading2"/>
    <w:uiPriority w:val="9"/>
    <w:rsid w:val="00605E63"/>
    <w:rPr>
      <w:rFonts w:eastAsia="Times New Roman"/>
      <w:b/>
      <w:bCs/>
      <w:sz w:val="36"/>
      <w:szCs w:val="36"/>
    </w:rPr>
  </w:style>
  <w:style w:type="character" w:styleId="Hyperlink">
    <w:name w:val="Hyperlink"/>
    <w:basedOn w:val="DefaultParagraphFont"/>
    <w:uiPriority w:val="99"/>
    <w:semiHidden/>
    <w:unhideWhenUsed/>
    <w:rsid w:val="00605E63"/>
    <w:rPr>
      <w:color w:val="0000FF"/>
      <w:u w:val="single"/>
    </w:rPr>
  </w:style>
  <w:style w:type="character" w:customStyle="1" w:styleId="apple-converted-space">
    <w:name w:val="apple-converted-space"/>
    <w:basedOn w:val="DefaultParagraphFont"/>
    <w:rsid w:val="00605E63"/>
  </w:style>
  <w:style w:type="paragraph" w:styleId="NormalWeb">
    <w:name w:val="Normal (Web)"/>
    <w:basedOn w:val="Normal"/>
    <w:uiPriority w:val="99"/>
    <w:semiHidden/>
    <w:unhideWhenUsed/>
    <w:rsid w:val="00605E63"/>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605E63"/>
    <w:rPr>
      <w:rFonts w:ascii="Tahoma" w:hAnsi="Tahoma" w:cs="Tahoma"/>
      <w:sz w:val="16"/>
      <w:szCs w:val="16"/>
    </w:rPr>
  </w:style>
  <w:style w:type="character" w:customStyle="1" w:styleId="BalloonTextChar">
    <w:name w:val="Balloon Text Char"/>
    <w:basedOn w:val="DefaultParagraphFont"/>
    <w:link w:val="BalloonText"/>
    <w:uiPriority w:val="99"/>
    <w:semiHidden/>
    <w:rsid w:val="00605E63"/>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860592">
      <w:bodyDiv w:val="1"/>
      <w:marLeft w:val="0"/>
      <w:marRight w:val="0"/>
      <w:marTop w:val="0"/>
      <w:marBottom w:val="0"/>
      <w:divBdr>
        <w:top w:val="none" w:sz="0" w:space="0" w:color="auto"/>
        <w:left w:val="none" w:sz="0" w:space="0" w:color="auto"/>
        <w:bottom w:val="none" w:sz="0" w:space="0" w:color="auto"/>
        <w:right w:val="none" w:sz="0" w:space="0" w:color="auto"/>
      </w:divBdr>
      <w:divsChild>
        <w:div w:id="782461847">
          <w:marLeft w:val="0"/>
          <w:marRight w:val="0"/>
          <w:marTop w:val="0"/>
          <w:marBottom w:val="0"/>
          <w:divBdr>
            <w:top w:val="none" w:sz="0" w:space="0" w:color="auto"/>
            <w:left w:val="none" w:sz="0" w:space="0" w:color="auto"/>
            <w:bottom w:val="none" w:sz="0" w:space="0" w:color="auto"/>
            <w:right w:val="none" w:sz="0" w:space="0" w:color="auto"/>
          </w:divBdr>
        </w:div>
        <w:div w:id="1903322530">
          <w:marLeft w:val="0"/>
          <w:marRight w:val="0"/>
          <w:marTop w:val="0"/>
          <w:marBottom w:val="0"/>
          <w:divBdr>
            <w:top w:val="none" w:sz="0" w:space="0" w:color="auto"/>
            <w:left w:val="none" w:sz="0" w:space="0" w:color="auto"/>
            <w:bottom w:val="none" w:sz="0" w:space="0" w:color="auto"/>
            <w:right w:val="none" w:sz="0" w:space="0" w:color="auto"/>
          </w:divBdr>
          <w:divsChild>
            <w:div w:id="514463305">
              <w:marLeft w:val="0"/>
              <w:marRight w:val="0"/>
              <w:marTop w:val="0"/>
              <w:marBottom w:val="0"/>
              <w:divBdr>
                <w:top w:val="single" w:sz="6" w:space="0" w:color="DCDDDE"/>
                <w:left w:val="single" w:sz="6" w:space="0" w:color="DCDDDE"/>
                <w:bottom w:val="single" w:sz="6" w:space="0" w:color="DCDDDE"/>
                <w:right w:val="single" w:sz="6" w:space="0" w:color="DCDDDE"/>
              </w:divBdr>
              <w:divsChild>
                <w:div w:id="886603255">
                  <w:marLeft w:val="0"/>
                  <w:marRight w:val="0"/>
                  <w:marTop w:val="0"/>
                  <w:marBottom w:val="0"/>
                  <w:divBdr>
                    <w:top w:val="none" w:sz="0" w:space="0" w:color="auto"/>
                    <w:left w:val="none" w:sz="0" w:space="0" w:color="auto"/>
                    <w:bottom w:val="none" w:sz="0" w:space="0" w:color="auto"/>
                    <w:right w:val="none" w:sz="0" w:space="0" w:color="auto"/>
                  </w:divBdr>
                  <w:divsChild>
                    <w:div w:id="8128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12499">
          <w:marLeft w:val="0"/>
          <w:marRight w:val="0"/>
          <w:marTop w:val="0"/>
          <w:marBottom w:val="0"/>
          <w:divBdr>
            <w:top w:val="none" w:sz="0" w:space="0" w:color="auto"/>
            <w:left w:val="none" w:sz="0" w:space="0" w:color="auto"/>
            <w:bottom w:val="single" w:sz="6" w:space="0" w:color="EEEEEE"/>
            <w:right w:val="none" w:sz="0" w:space="0" w:color="auto"/>
          </w:divBdr>
        </w:div>
        <w:div w:id="2024434381">
          <w:marLeft w:val="0"/>
          <w:marRight w:val="0"/>
          <w:marTop w:val="0"/>
          <w:marBottom w:val="0"/>
          <w:divBdr>
            <w:top w:val="none" w:sz="0" w:space="0" w:color="auto"/>
            <w:left w:val="none" w:sz="0" w:space="0" w:color="auto"/>
            <w:bottom w:val="none" w:sz="0" w:space="0" w:color="auto"/>
            <w:right w:val="none" w:sz="0" w:space="0" w:color="auto"/>
          </w:divBdr>
        </w:div>
        <w:div w:id="1469979095">
          <w:marLeft w:val="0"/>
          <w:marRight w:val="0"/>
          <w:marTop w:val="0"/>
          <w:marBottom w:val="0"/>
          <w:divBdr>
            <w:top w:val="none" w:sz="0" w:space="0" w:color="auto"/>
            <w:left w:val="none" w:sz="0" w:space="0" w:color="auto"/>
            <w:bottom w:val="none" w:sz="0" w:space="0" w:color="auto"/>
            <w:right w:val="none" w:sz="0" w:space="0" w:color="auto"/>
          </w:divBdr>
          <w:divsChild>
            <w:div w:id="192571505">
              <w:marLeft w:val="0"/>
              <w:marRight w:val="0"/>
              <w:marTop w:val="0"/>
              <w:marBottom w:val="0"/>
              <w:divBdr>
                <w:top w:val="none" w:sz="0" w:space="0" w:color="auto"/>
                <w:left w:val="none" w:sz="0" w:space="0" w:color="auto"/>
                <w:bottom w:val="none" w:sz="0" w:space="0" w:color="auto"/>
                <w:right w:val="none" w:sz="0" w:space="0" w:color="auto"/>
              </w:divBdr>
              <w:divsChild>
                <w:div w:id="1574394100">
                  <w:marLeft w:val="0"/>
                  <w:marRight w:val="0"/>
                  <w:marTop w:val="0"/>
                  <w:marBottom w:val="0"/>
                  <w:divBdr>
                    <w:top w:val="none" w:sz="0" w:space="0" w:color="auto"/>
                    <w:left w:val="single" w:sz="6" w:space="8" w:color="EEEEEE"/>
                    <w:bottom w:val="none" w:sz="0" w:space="0" w:color="auto"/>
                    <w:right w:val="none" w:sz="0" w:space="0" w:color="auto"/>
                  </w:divBdr>
                  <w:divsChild>
                    <w:div w:id="1148206386">
                      <w:marLeft w:val="0"/>
                      <w:marRight w:val="0"/>
                      <w:marTop w:val="0"/>
                      <w:marBottom w:val="0"/>
                      <w:divBdr>
                        <w:top w:val="none" w:sz="0" w:space="0" w:color="auto"/>
                        <w:left w:val="none" w:sz="0" w:space="0" w:color="auto"/>
                        <w:bottom w:val="single" w:sz="6" w:space="4" w:color="EEEEEE"/>
                        <w:right w:val="none" w:sz="0" w:space="0" w:color="auto"/>
                      </w:divBdr>
                      <w:divsChild>
                        <w:div w:id="1562521652">
                          <w:marLeft w:val="0"/>
                          <w:marRight w:val="0"/>
                          <w:marTop w:val="0"/>
                          <w:marBottom w:val="0"/>
                          <w:divBdr>
                            <w:top w:val="none" w:sz="0" w:space="0" w:color="auto"/>
                            <w:left w:val="none" w:sz="0" w:space="0" w:color="auto"/>
                            <w:bottom w:val="none" w:sz="0" w:space="0" w:color="auto"/>
                            <w:right w:val="none" w:sz="0" w:space="0" w:color="auto"/>
                          </w:divBdr>
                        </w:div>
                      </w:divsChild>
                    </w:div>
                    <w:div w:id="1055589930">
                      <w:marLeft w:val="0"/>
                      <w:marRight w:val="0"/>
                      <w:marTop w:val="0"/>
                      <w:marBottom w:val="0"/>
                      <w:divBdr>
                        <w:top w:val="none" w:sz="0" w:space="0" w:color="auto"/>
                        <w:left w:val="none" w:sz="0" w:space="0" w:color="auto"/>
                        <w:bottom w:val="single" w:sz="6" w:space="4" w:color="EEEEEE"/>
                        <w:right w:val="none" w:sz="0" w:space="0" w:color="auto"/>
                      </w:divBdr>
                      <w:divsChild>
                        <w:div w:id="942036141">
                          <w:marLeft w:val="0"/>
                          <w:marRight w:val="0"/>
                          <w:marTop w:val="0"/>
                          <w:marBottom w:val="0"/>
                          <w:divBdr>
                            <w:top w:val="none" w:sz="0" w:space="0" w:color="auto"/>
                            <w:left w:val="none" w:sz="0" w:space="0" w:color="auto"/>
                            <w:bottom w:val="none" w:sz="0" w:space="0" w:color="auto"/>
                            <w:right w:val="none" w:sz="0" w:space="0" w:color="auto"/>
                          </w:divBdr>
                        </w:div>
                        <w:div w:id="23487889">
                          <w:marLeft w:val="0"/>
                          <w:marRight w:val="0"/>
                          <w:marTop w:val="0"/>
                          <w:marBottom w:val="0"/>
                          <w:divBdr>
                            <w:top w:val="none" w:sz="0" w:space="0" w:color="auto"/>
                            <w:left w:val="none" w:sz="0" w:space="0" w:color="auto"/>
                            <w:bottom w:val="none" w:sz="0" w:space="0" w:color="auto"/>
                            <w:right w:val="none" w:sz="0" w:space="0" w:color="auto"/>
                          </w:divBdr>
                        </w:div>
                        <w:div w:id="481503930">
                          <w:marLeft w:val="0"/>
                          <w:marRight w:val="0"/>
                          <w:marTop w:val="0"/>
                          <w:marBottom w:val="0"/>
                          <w:divBdr>
                            <w:top w:val="none" w:sz="0" w:space="0" w:color="auto"/>
                            <w:left w:val="none" w:sz="0" w:space="0" w:color="auto"/>
                            <w:bottom w:val="none" w:sz="0" w:space="0" w:color="auto"/>
                            <w:right w:val="none" w:sz="0" w:space="0" w:color="auto"/>
                          </w:divBdr>
                        </w:div>
                      </w:divsChild>
                    </w:div>
                    <w:div w:id="1380476971">
                      <w:marLeft w:val="0"/>
                      <w:marRight w:val="0"/>
                      <w:marTop w:val="0"/>
                      <w:marBottom w:val="0"/>
                      <w:divBdr>
                        <w:top w:val="none" w:sz="0" w:space="0" w:color="auto"/>
                        <w:left w:val="none" w:sz="0" w:space="0" w:color="auto"/>
                        <w:bottom w:val="single" w:sz="6" w:space="4" w:color="EEEEEE"/>
                        <w:right w:val="none" w:sz="0" w:space="0" w:color="auto"/>
                      </w:divBdr>
                      <w:divsChild>
                        <w:div w:id="128131768">
                          <w:marLeft w:val="0"/>
                          <w:marRight w:val="0"/>
                          <w:marTop w:val="0"/>
                          <w:marBottom w:val="0"/>
                          <w:divBdr>
                            <w:top w:val="none" w:sz="0" w:space="0" w:color="auto"/>
                            <w:left w:val="none" w:sz="0" w:space="0" w:color="auto"/>
                            <w:bottom w:val="none" w:sz="0" w:space="0" w:color="auto"/>
                            <w:right w:val="none" w:sz="0" w:space="0" w:color="auto"/>
                          </w:divBdr>
                        </w:div>
                        <w:div w:id="1471133">
                          <w:marLeft w:val="0"/>
                          <w:marRight w:val="0"/>
                          <w:marTop w:val="0"/>
                          <w:marBottom w:val="0"/>
                          <w:divBdr>
                            <w:top w:val="none" w:sz="0" w:space="0" w:color="auto"/>
                            <w:left w:val="none" w:sz="0" w:space="0" w:color="auto"/>
                            <w:bottom w:val="none" w:sz="0" w:space="0" w:color="auto"/>
                            <w:right w:val="none" w:sz="0" w:space="0" w:color="auto"/>
                          </w:divBdr>
                        </w:div>
                        <w:div w:id="754206904">
                          <w:marLeft w:val="0"/>
                          <w:marRight w:val="0"/>
                          <w:marTop w:val="0"/>
                          <w:marBottom w:val="0"/>
                          <w:divBdr>
                            <w:top w:val="none" w:sz="0" w:space="0" w:color="auto"/>
                            <w:left w:val="none" w:sz="0" w:space="0" w:color="auto"/>
                            <w:bottom w:val="none" w:sz="0" w:space="0" w:color="auto"/>
                            <w:right w:val="none" w:sz="0" w:space="0" w:color="auto"/>
                          </w:divBdr>
                        </w:div>
                      </w:divsChild>
                    </w:div>
                    <w:div w:id="1861505264">
                      <w:marLeft w:val="0"/>
                      <w:marRight w:val="0"/>
                      <w:marTop w:val="0"/>
                      <w:marBottom w:val="0"/>
                      <w:divBdr>
                        <w:top w:val="none" w:sz="0" w:space="0" w:color="auto"/>
                        <w:left w:val="none" w:sz="0" w:space="0" w:color="auto"/>
                        <w:bottom w:val="none" w:sz="0" w:space="0" w:color="auto"/>
                        <w:right w:val="none" w:sz="0" w:space="0" w:color="auto"/>
                      </w:divBdr>
                      <w:divsChild>
                        <w:div w:id="1562598657">
                          <w:marLeft w:val="0"/>
                          <w:marRight w:val="0"/>
                          <w:marTop w:val="0"/>
                          <w:marBottom w:val="0"/>
                          <w:divBdr>
                            <w:top w:val="none" w:sz="0" w:space="0" w:color="auto"/>
                            <w:left w:val="none" w:sz="0" w:space="0" w:color="auto"/>
                            <w:bottom w:val="none" w:sz="0" w:space="0" w:color="auto"/>
                            <w:right w:val="none" w:sz="0" w:space="0" w:color="auto"/>
                          </w:divBdr>
                        </w:div>
                        <w:div w:id="262080698">
                          <w:marLeft w:val="0"/>
                          <w:marRight w:val="0"/>
                          <w:marTop w:val="0"/>
                          <w:marBottom w:val="0"/>
                          <w:divBdr>
                            <w:top w:val="none" w:sz="0" w:space="0" w:color="auto"/>
                            <w:left w:val="none" w:sz="0" w:space="0" w:color="auto"/>
                            <w:bottom w:val="none" w:sz="0" w:space="0" w:color="auto"/>
                            <w:right w:val="none" w:sz="0" w:space="0" w:color="auto"/>
                          </w:divBdr>
                        </w:div>
                        <w:div w:id="1162502727">
                          <w:marLeft w:val="0"/>
                          <w:marRight w:val="0"/>
                          <w:marTop w:val="0"/>
                          <w:marBottom w:val="0"/>
                          <w:divBdr>
                            <w:top w:val="none" w:sz="0" w:space="0" w:color="auto"/>
                            <w:left w:val="none" w:sz="0" w:space="0" w:color="auto"/>
                            <w:bottom w:val="none" w:sz="0" w:space="0" w:color="auto"/>
                            <w:right w:val="none" w:sz="0" w:space="0" w:color="auto"/>
                          </w:divBdr>
                        </w:div>
                      </w:divsChild>
                    </w:div>
                    <w:div w:id="373965097">
                      <w:marLeft w:val="0"/>
                      <w:marRight w:val="0"/>
                      <w:marTop w:val="0"/>
                      <w:marBottom w:val="0"/>
                      <w:divBdr>
                        <w:top w:val="none" w:sz="0" w:space="0" w:color="auto"/>
                        <w:left w:val="none" w:sz="0" w:space="0" w:color="auto"/>
                        <w:bottom w:val="none" w:sz="0" w:space="0" w:color="auto"/>
                        <w:right w:val="none" w:sz="0" w:space="0" w:color="auto"/>
                      </w:divBdr>
                      <w:divsChild>
                        <w:div w:id="560749043">
                          <w:marLeft w:val="0"/>
                          <w:marRight w:val="0"/>
                          <w:marTop w:val="0"/>
                          <w:marBottom w:val="0"/>
                          <w:divBdr>
                            <w:top w:val="none" w:sz="0" w:space="0" w:color="auto"/>
                            <w:left w:val="none" w:sz="0" w:space="0" w:color="auto"/>
                            <w:bottom w:val="none" w:sz="0" w:space="0" w:color="auto"/>
                            <w:right w:val="none" w:sz="0" w:space="0" w:color="auto"/>
                          </w:divBdr>
                        </w:div>
                        <w:div w:id="1358505427">
                          <w:marLeft w:val="0"/>
                          <w:marRight w:val="0"/>
                          <w:marTop w:val="0"/>
                          <w:marBottom w:val="0"/>
                          <w:divBdr>
                            <w:top w:val="none" w:sz="0" w:space="0" w:color="auto"/>
                            <w:left w:val="none" w:sz="0" w:space="0" w:color="auto"/>
                            <w:bottom w:val="none" w:sz="0" w:space="0" w:color="auto"/>
                            <w:right w:val="none" w:sz="0" w:space="0" w:color="auto"/>
                          </w:divBdr>
                        </w:div>
                      </w:divsChild>
                    </w:div>
                    <w:div w:id="891037855">
                      <w:marLeft w:val="0"/>
                      <w:marRight w:val="0"/>
                      <w:marTop w:val="150"/>
                      <w:marBottom w:val="150"/>
                      <w:divBdr>
                        <w:top w:val="none" w:sz="0" w:space="0" w:color="auto"/>
                        <w:left w:val="none" w:sz="0" w:space="0" w:color="auto"/>
                        <w:bottom w:val="none" w:sz="0" w:space="0" w:color="auto"/>
                        <w:right w:val="none" w:sz="0" w:space="0" w:color="auto"/>
                      </w:divBdr>
                      <w:divsChild>
                        <w:div w:id="1327244664">
                          <w:marLeft w:val="0"/>
                          <w:marRight w:val="0"/>
                          <w:marTop w:val="0"/>
                          <w:marBottom w:val="0"/>
                          <w:divBdr>
                            <w:top w:val="none" w:sz="0" w:space="0" w:color="auto"/>
                            <w:left w:val="none" w:sz="0" w:space="0" w:color="auto"/>
                            <w:bottom w:val="none" w:sz="0" w:space="0" w:color="auto"/>
                            <w:right w:val="none" w:sz="0" w:space="0" w:color="auto"/>
                          </w:divBdr>
                        </w:div>
                        <w:div w:id="71973380">
                          <w:marLeft w:val="0"/>
                          <w:marRight w:val="0"/>
                          <w:marTop w:val="0"/>
                          <w:marBottom w:val="45"/>
                          <w:divBdr>
                            <w:top w:val="none" w:sz="0" w:space="0" w:color="auto"/>
                            <w:left w:val="none" w:sz="0" w:space="0" w:color="auto"/>
                            <w:bottom w:val="none" w:sz="0" w:space="0" w:color="auto"/>
                            <w:right w:val="none" w:sz="0" w:space="0" w:color="auto"/>
                          </w:divBdr>
                        </w:div>
                        <w:div w:id="918560662">
                          <w:marLeft w:val="0"/>
                          <w:marRight w:val="0"/>
                          <w:marTop w:val="0"/>
                          <w:marBottom w:val="45"/>
                          <w:divBdr>
                            <w:top w:val="none" w:sz="0" w:space="0" w:color="auto"/>
                            <w:left w:val="none" w:sz="0" w:space="0" w:color="auto"/>
                            <w:bottom w:val="none" w:sz="0" w:space="0" w:color="auto"/>
                            <w:right w:val="none" w:sz="0" w:space="0" w:color="auto"/>
                          </w:divBdr>
                        </w:div>
                        <w:div w:id="1534995335">
                          <w:marLeft w:val="0"/>
                          <w:marRight w:val="0"/>
                          <w:marTop w:val="0"/>
                          <w:marBottom w:val="45"/>
                          <w:divBdr>
                            <w:top w:val="none" w:sz="0" w:space="0" w:color="auto"/>
                            <w:left w:val="none" w:sz="0" w:space="0" w:color="auto"/>
                            <w:bottom w:val="none" w:sz="0" w:space="0" w:color="auto"/>
                            <w:right w:val="none" w:sz="0" w:space="0" w:color="auto"/>
                          </w:divBdr>
                        </w:div>
                        <w:div w:id="1842232968">
                          <w:marLeft w:val="0"/>
                          <w:marRight w:val="0"/>
                          <w:marTop w:val="0"/>
                          <w:marBottom w:val="45"/>
                          <w:divBdr>
                            <w:top w:val="none" w:sz="0" w:space="0" w:color="auto"/>
                            <w:left w:val="none" w:sz="0" w:space="0" w:color="auto"/>
                            <w:bottom w:val="none" w:sz="0" w:space="0" w:color="auto"/>
                            <w:right w:val="none" w:sz="0" w:space="0" w:color="auto"/>
                          </w:divBdr>
                        </w:div>
                        <w:div w:id="209631861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8662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safir.com/TodayEdition.aspx?EditionDate=12/30/2016&amp;Ref=Article" TargetMode="External"/><Relationship Id="rId3" Type="http://schemas.openxmlformats.org/officeDocument/2006/relationships/settings" Target="settings.xml"/><Relationship Id="rId7" Type="http://schemas.openxmlformats.org/officeDocument/2006/relationships/hyperlink" Target="http://assafir.com/ViewAuthor.aspx?AuthorID=980&amp;ArticleID=52161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assafir.com/Medias/Photos/2016/800x600/244c281b-cbaa-4840-97c8-4c268f007718.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655</Words>
  <Characters>3738</Characters>
  <Application>Microsoft Office Word</Application>
  <DocSecurity>0</DocSecurity>
  <Lines>31</Lines>
  <Paragraphs>8</Paragraphs>
  <ScaleCrop>false</ScaleCrop>
  <Company>n0ak95</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5</cp:revision>
  <dcterms:created xsi:type="dcterms:W3CDTF">2016-12-30T10:13:00Z</dcterms:created>
  <dcterms:modified xsi:type="dcterms:W3CDTF">2017-01-01T06:14:00Z</dcterms:modified>
</cp:coreProperties>
</file>